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Corticosteroids such as prednisolone should be:</w:t>
      </w:r>
    </w:p>
    <w:p>
      <w:r>
        <w:t>(a) Given only at night</w:t>
      </w:r>
    </w:p>
    <w:p>
      <w:r>
        <w:t>(b) Tapered gradually to prevent adrenal insufficiency</w:t>
      </w:r>
    </w:p>
    <w:p>
      <w:r>
        <w:t>(c) Avoided with food</w:t>
      </w:r>
    </w:p>
    <w:p>
      <w:r>
        <w:t>(d) Stopped abruptly once symptoms improve</w:t>
      </w:r>
    </w:p>
    <w:p>
      <w:r>
        <w:t>Answer: b</w:t>
      </w:r>
    </w:p>
    <w:p>
      <w:r>
        <w:t>Solution:</w:t>
        <w:br/>
        <w:t>✅ Correct Answer: b - Tapered gradually to prevent adrenal insufficiency</w:t>
        <w:br/>
        <w:t>🧠 Clinical Rationale: Long-term steroids suppress the adrenal cortex; abrupt withdrawal causes acute adrenal insufficiency (weakness, hypotension, shock). The dose is tapered gradually. Steroids also raise blood glucose, so diabetic patients need monitoring, and they mask infection.</w:t>
        <w:br/>
        <w:t>🔍 Key Clues: 'Prednisolone'</w:t>
        <w:br/>
        <w:t>❌ Why Not Other Options?</w:t>
        <w:br/>
        <w:t>(a) - Steroids are usually given in the morning to mimic the circadian rhythm.</w:t>
        <w:br/>
        <w:t>(c) - Steroids are taken WITH food to reduce GI upset.</w:t>
        <w:br/>
        <w:t>(d) - Abrupt withdrawal causes acute adrenal insufficiency (adrenal crisis).</w:t>
        <w:br/>
        <w:t>⚠️ Exam Trap: Chronic steroids suppress the adrenal axis - taper gradually, never stop abruptly.</w:t>
        <w:br/>
        <w:t>💎 PNC Pearl: Corticosteroids -&gt; taper gradually; never stop abruptly.</w:t>
      </w:r>
    </w:p>
    <w:p>
      <w:r>
        <w:t>Positive Marks: 1</w:t>
      </w:r>
    </w:p>
    <w:p>
      <w:r>
        <w:t>Negative Marks: 0.25</w:t>
      </w:r>
    </w:p>
    <w:p/>
    <w:p>
      <w:r>
        <w:t>Question: The Mental Healthcare Act of India was enacted in:</w:t>
      </w:r>
    </w:p>
    <w:p>
      <w:r>
        <w:t>(a) 2012</w:t>
      </w:r>
    </w:p>
    <w:p>
      <w:r>
        <w:t>(b) 2001</w:t>
      </w:r>
    </w:p>
    <w:p>
      <w:r>
        <w:t>(c) 1987</w:t>
      </w:r>
    </w:p>
    <w:p>
      <w:r>
        <w:t>(d) 2017</w:t>
      </w:r>
    </w:p>
    <w:p>
      <w:r>
        <w:t>Answer: d</w:t>
      </w:r>
    </w:p>
    <w:p>
      <w:r>
        <w:t>Solution:</w:t>
        <w:br/>
        <w:t>✅ Correct Answer: d - 2017</w:t>
        <w:br/>
        <w:t>🧠 Clinical Rationale: The Mental Healthcare Act 2017 replaced the 1987 Act - it decriminalizes suicide attempts, guarantees the right to mental healthcare, advance directives, nominated representatives, and restricts the use of ECT without anesthesia in minors. It aligns with the UNCRPD.</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It aligns with the UNCRPD.</w:t>
      </w:r>
    </w:p>
    <w:p>
      <w:r>
        <w:t>Positive Marks: 1</w:t>
      </w:r>
    </w:p>
    <w:p>
      <w:r>
        <w:t>Negative Marks: 0.25</w:t>
      </w:r>
    </w:p>
    <w:p/>
    <w:p>
      <w:r>
        <w:t>Question: The posterior pituitary gland secretes:</w:t>
      </w:r>
    </w:p>
    <w:p>
      <w:r>
        <w:t>(a) Cortisol and aldosterone</w:t>
      </w:r>
    </w:p>
    <w:p>
      <w:r>
        <w:t>(b) ADH and oxytocin</w:t>
      </w:r>
    </w:p>
    <w:p>
      <w:r>
        <w:t>(c) Insulin and glucagon</w:t>
      </w:r>
    </w:p>
    <w:p>
      <w:r>
        <w:t>(d) GH and TSH</w:t>
      </w:r>
    </w:p>
    <w:p>
      <w:r>
        <w:t>Answer: b</w:t>
      </w:r>
    </w:p>
    <w:p>
      <w:r>
        <w:t>Solution:</w:t>
        <w:br/>
        <w:t>✅ Correct Answer: b - ADH and oxytocin</w:t>
        <w:br/>
        <w:t>🧠 Clinical Rationale: The posterior pituitary (neurohypophysis) stores and releases ADH (vasopressin) and oxytocin, which are produced by the hypothalamus. The anterior pituitary secretes GH, TSH, ACTH, FSH, LH and prolactin. Oxytocin stimulates uterine contraction and milk ejection.</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Oxytocin stimulates uterine contraction and milk ejection.</w:t>
      </w:r>
    </w:p>
    <w:p>
      <w:r>
        <w:t>Positive Marks: 1</w:t>
      </w:r>
    </w:p>
    <w:p>
      <w:r>
        <w:t>Negative Marks: 0.25</w:t>
      </w:r>
    </w:p>
    <w:p/>
    <w:p>
      <w:r>
        <w:t>Question: The ideal time for weaning (starting complementary foods) is:</w:t>
      </w:r>
    </w:p>
    <w:p>
      <w:r>
        <w:t>(a) 1 month</w:t>
      </w:r>
    </w:p>
    <w:p>
      <w:r>
        <w:t>(b) 3 months</w:t>
      </w:r>
    </w:p>
    <w:p>
      <w:r>
        <w:t>(c) 1 year</w:t>
      </w:r>
    </w:p>
    <w:p>
      <w:r>
        <w:t>(d) 6 months of age</w:t>
      </w:r>
    </w:p>
    <w:p>
      <w:r>
        <w:t>Answer: d</w:t>
      </w:r>
    </w:p>
    <w:p>
      <w:r>
        <w:t>Solution:</w:t>
        <w:br/>
        <w:t>✅ Correct Answer: d - 6 months of age</w:t>
        <w:br/>
        <w:t>🧠 Clinical Rationale: Exclusive breastfeeding for the first 6 months, then complementary foods (adequate, safe, frequent - 2-3 meals/day at 6-8 months) with continued breastfeeding up to 2 years and beyond. Early or late weaning both increase malnutrition and infection risk.</w:t>
        <w:br/>
        <w:t>🔍 Key Clues: 'Weaning', 'Complementary'</w:t>
        <w:br/>
        <w:t>❌ Why Not Other Options?</w:t>
        <w:br/>
        <w:t>(a) - Not the answer - the key clue in the stem points to the correct option instead.</w:t>
        <w:br/>
        <w:t>(b) - Not the answer - the key clue in the stem points to the correct option instead.</w:t>
        <w:br/>
        <w:t>(c) - Exclusive breastfeeding for the first 6 months, then complementary foods (adequate, safe, frequent - 2-3 meals/day at 6-8 months) with continued breastfeeding up to 2 years and beyond.</w:t>
        <w:br/>
        <w:t>⚠️ Exam Trap: Read the stem for the decisive clue and eliminate options that do not match it.</w:t>
        <w:br/>
        <w:t>💎 PNC Pearl: Early or late weaning both increase malnutrition and infection risk.</w:t>
      </w:r>
    </w:p>
    <w:p>
      <w:r>
        <w:t>Positive Marks: 1</w:t>
      </w:r>
    </w:p>
    <w:p>
      <w:r>
        <w:t>Negative Marks: 0.25</w:t>
      </w:r>
    </w:p>
    <w:p/>
    <w:p>
      <w:r>
        <w:t>Question: A nurse manager demonstrates 'controlling' when she:</w:t>
      </w:r>
    </w:p>
    <w:p>
      <w:r>
        <w:t>(a) Orders supplies</w:t>
      </w:r>
    </w:p>
    <w:p>
      <w:r>
        <w:t>(b) Prepares the duty roster</w:t>
      </w:r>
    </w:p>
    <w:p>
      <w:r>
        <w:t>(c) Compares actual performance with standards and takes corrective action</w:t>
      </w:r>
    </w:p>
    <w:p>
      <w:r>
        <w:t>(d) Admits patients</w:t>
      </w:r>
    </w:p>
    <w:p>
      <w:r>
        <w:t>Answer: c</w:t>
      </w:r>
    </w:p>
    <w:p>
      <w:r>
        <w:t>Solution:</w:t>
        <w:br/>
        <w:t>✅ Correct Answer: c - Compares actual performance with standards and takes corrective action</w:t>
        <w:br/>
        <w:t>🧠 Clinical Rationale: Controlling = measuring performance against standards (e.g., infection rates, documentation audits), identifying deviations and taking corrective action. Planning, staffing and organizing are separate functions of management.</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Planning, staffing and organizing are separate functions of management.</w:t>
      </w:r>
    </w:p>
    <w:p>
      <w:r>
        <w:t>Positive Marks: 1</w:t>
      </w:r>
    </w:p>
    <w:p>
      <w:r>
        <w:t>Negative Marks: 0.25</w:t>
      </w:r>
    </w:p>
    <w:p/>
    <w:p>
      <w:r>
        <w:t>Question: The initial treatment of hypovolemic shock is:</w:t>
      </w:r>
    </w:p>
    <w:p>
      <w:r>
        <w:t>(a) Oral fluids only</w:t>
      </w:r>
    </w:p>
    <w:p>
      <w:r>
        <w:t>(b) Immediate surgery only</w:t>
      </w:r>
    </w:p>
    <w:p>
      <w:r>
        <w:t>(c) Rapid IV fluid resuscitation with isotonic crystalloids</w:t>
      </w:r>
    </w:p>
    <w:p>
      <w:r>
        <w:t>(d) Vasopressors only</w:t>
      </w:r>
    </w:p>
    <w:p>
      <w:r>
        <w:t>Answer: c</w:t>
      </w:r>
    </w:p>
    <w:p>
      <w:r>
        <w:t>Solution:</w:t>
        <w:br/>
        <w:t>✅ Correct Answer: c - Rapid IV fluid resuscitation with isotonic crystalloids</w:t>
        <w:br/>
        <w:t>🧠 Clinical Rationale: Hypovolemic shock is treated with rapid infusion of isotonic crystalloids (normal saline/RL) - 20 ml/kg boluses in children, large volumes in adults - while controlling the source of bleeding. Blood products follow. Vasopressors are used only if fluid alone fails.</w:t>
        <w:br/>
        <w:t>🔍 Key Clues: 'Shock'</w:t>
        <w:br/>
        <w:t>❌ Why Not Other Options?</w:t>
        <w:br/>
        <w:t>(a) - Not the answer - it is not the immediate/priority intervention in this situation.</w:t>
        <w:br/>
        <w:t>(b) - Not the answer - it is not the immediate/priority intervention in this situation.</w:t>
        <w:br/>
        <w:t>(d) - Vasopressors are used only if fluid alone fails.</w:t>
        <w:br/>
        <w:t>⚠️ Exam Trap: Don't pick the tempting but non-priority option - apply ABC and stabilization first.</w:t>
        <w:br/>
        <w:t>💎 PNC Pearl: Vasopressors are used only if fluid alone fails.</w:t>
      </w:r>
    </w:p>
    <w:p>
      <w:r>
        <w:t>Positive Marks: 1</w:t>
      </w:r>
    </w:p>
    <w:p>
      <w:r>
        <w:t>Negative Marks: 0.25</w:t>
      </w:r>
    </w:p>
    <w:p/>
    <w:p>
      <w:r>
        <w:t>Question: The causative organism of diphtheria is:</w:t>
      </w:r>
    </w:p>
    <w:p>
      <w:r>
        <w:t>(a) Neisseria meningitidis</w:t>
      </w:r>
    </w:p>
    <w:p>
      <w:r>
        <w:t>(b) Streptococcus pyogenes</w:t>
      </w:r>
    </w:p>
    <w:p>
      <w:r>
        <w:t>(c) Corynebacterium diphtheriae</w:t>
      </w:r>
    </w:p>
    <w:p>
      <w:r>
        <w:t>(d) Bordetella pertussis</w:t>
      </w:r>
    </w:p>
    <w:p>
      <w:r>
        <w:t>Answer: c</w:t>
      </w:r>
    </w:p>
    <w:p>
      <w:r>
        <w:t>Solution:</w:t>
        <w:br/>
        <w:t>✅ Correct Answer: c - Corynebacterium diphtheriae</w:t>
        <w:br/>
        <w:t>🧠 Clinical Rationale: Diphtheria is caused by Corynebacterium diphtheriae, producing a grayish pseudomembrane in the throat and exotoxin damaging the heart and nerves. Prevented by DPT/DTaP vaccine; treated with diphtheria antitoxin (DAT) plus antibiotics (penicillin/erythromycin). Airway obstruction is the dangerous complication.</w:t>
        <w:br/>
        <w:t>🔍 Key Clues: 'Diphtheria'</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Airway obstruction is the dangerous complication.</w:t>
        <w:br/>
        <w:t>💎 PNC Pearl: Airway obstruction is the dangerous complication.</w:t>
      </w:r>
    </w:p>
    <w:p>
      <w:r>
        <w:t>Positive Marks: 1</w:t>
      </w:r>
    </w:p>
    <w:p>
      <w:r>
        <w:t>Negative Marks: 0.25</w:t>
      </w:r>
    </w:p>
    <w:p/>
    <w:p>
      <w:r>
        <w:t>Question: Eradication therapy for H. pylori-associated peptic ulcer includes:</w:t>
      </w:r>
    </w:p>
    <w:p>
      <w:r>
        <w:t>(a) Only H2 blockers</w:t>
      </w:r>
    </w:p>
    <w:p>
      <w:r>
        <w:t>(b) Corticosteroids</w:t>
      </w:r>
    </w:p>
    <w:p>
      <w:r>
        <w:t>(c) Only antacids</w:t>
      </w:r>
    </w:p>
    <w:p>
      <w:r>
        <w:t>(d) A PPI plus two antibiotics (triple therapy)</w:t>
      </w:r>
    </w:p>
    <w:p>
      <w:r>
        <w:t>Answer: d</w:t>
      </w:r>
    </w:p>
    <w:p>
      <w:r>
        <w:t>Solution:</w:t>
        <w:br/>
        <w:t>✅ Correct Answer: d - A PPI plus two antibiotics (triple therapy)</w:t>
        <w:br/>
        <w:t>🧠 Clinical Rationale: Standard triple therapy is a proton pump inhibitor (omeprazole) plus two antibiotics (clarithromycin and amoxicillin or metronidazole) given for 10-14 days. Eradicating H. pylori heals the ulcer and markedly reduces recurrence. H. pylori is the commonest cause of peptic ulcer disease.</w:t>
        <w:br/>
        <w:t>🔍 Key Clues: 'Therapy', 'Ulcer'</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H. pylori is the commonest cause of peptic ulcer disease.</w:t>
      </w:r>
    </w:p>
    <w:p>
      <w:r>
        <w:t>Positive Marks: 1</w:t>
      </w:r>
    </w:p>
    <w:p>
      <w:r>
        <w:t>Negative Marks: 0.25</w:t>
      </w:r>
    </w:p>
    <w:p/>
    <w:p>
      <w:r>
        <w:t>Question: The first contact between the community and the health system in rural India is usually the:</w:t>
      </w:r>
    </w:p>
    <w:p>
      <w:r>
        <w:t>(a) Sub-centre / village health worker (ASHA, ANM)</w:t>
      </w:r>
    </w:p>
    <w:p>
      <w:r>
        <w:t>(b) District hospital</w:t>
      </w:r>
    </w:p>
    <w:p>
      <w:r>
        <w:t>(c) Private clinic only</w:t>
      </w:r>
    </w:p>
    <w:p>
      <w:r>
        <w:t>(d) Medical college</w:t>
      </w:r>
    </w:p>
    <w:p>
      <w:r>
        <w:t>Answer: a</w:t>
      </w:r>
    </w:p>
    <w:p>
      <w:r>
        <w:t>Solution:</w:t>
        <w:br/>
        <w:t>✅ Correct Answer: a - Sub-centre / village health worker (ASHA, ANM)</w:t>
        <w:br/>
        <w:t>🧠 Clinical Rationale: The sub-centre (with ANM/MPW) is the most peripheral unit of the public health system; ASHAs are the first point of contact at village level. The referral chain: sub-centre -&gt; PHC -&gt; CHC -&gt; district hospital. This 3-tier structure was established by the Bhore Committee (1946).</w:t>
        <w:br/>
        <w:t>🔍 Key Clues: The decisive detail is in the stem - match the correct option to it.</w:t>
        <w:br/>
        <w:t>❌ Why Not Other Options?</w:t>
        <w:br/>
        <w:t>(b) - The referral chain: sub-centre -&gt; PHC -&gt; CHC -&gt; district hospital.</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This 3-tier structure was established by the Bhore Committee (1946).</w:t>
      </w:r>
    </w:p>
    <w:p>
      <w:r>
        <w:t>Positive Marks: 1</w:t>
      </w:r>
    </w:p>
    <w:p>
      <w:r>
        <w:t>Negative Marks: 0.25</w:t>
      </w:r>
    </w:p>
    <w:p/>
    <w:p>
      <w:r>
        <w:t>Question: The approximate daily fluid intake and output of a healthy adult are balanced at about:</w:t>
      </w:r>
    </w:p>
    <w:p>
      <w:r>
        <w:t>(a) 500-800 ml</w:t>
      </w:r>
    </w:p>
    <w:p>
      <w:r>
        <w:t>(b) 500 ml</w:t>
      </w:r>
    </w:p>
    <w:p>
      <w:r>
        <w:t>(c) 5,000 ml</w:t>
      </w:r>
    </w:p>
    <w:p>
      <w:r>
        <w:t>(d) 2,500 ml (2-3 litres)</w:t>
      </w:r>
    </w:p>
    <w:p>
      <w:r>
        <w:t>Answer: d</w:t>
      </w:r>
    </w:p>
    <w:p>
      <w:r>
        <w:t>Solution:</w:t>
        <w:br/>
        <w:t>✅ Correct Answer: d - 2,500 ml (2-3 litres)</w:t>
        <w:br/>
        <w:t>🧠 Clinical Rationale: A healthy adult takes about 2,500 ml/day (oral fluids ~1,500 ml, water in food ~700 ml, metabolic water ~300 ml) and loses about the same (urine ~1,500 ml, insensible loss ~700 ml, faeces ~200 ml). Intake-output records help monitor fluid balance in patients.</w:t>
        <w:br/>
        <w:t>🔍 Key Clues: 'Balanced'</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Intake-output records help monitor fluid balance in patients.</w:t>
      </w:r>
    </w:p>
    <w:p>
      <w:r>
        <w:t>Positive Marks: 1</w:t>
      </w:r>
    </w:p>
    <w:p>
      <w:r>
        <w:t>Negative Marks: 0.25</w:t>
      </w:r>
    </w:p>
    <w:p/>
    <w:p>
      <w:r>
        <w:t>Question: Cord prolapse is managed as an emergency by placing the mother in:</w:t>
      </w:r>
    </w:p>
    <w:p>
      <w:r>
        <w:t>(a) Prone position</w:t>
      </w:r>
    </w:p>
    <w:p>
      <w:r>
        <w:t>(b) Sitting upright</w:t>
      </w:r>
    </w:p>
    <w:p>
      <w:r>
        <w:t>(c) Supine flat position</w:t>
      </w:r>
    </w:p>
    <w:p>
      <w:r>
        <w:t>(d) Knee-chest or Trendelenburg position and immediate delivery</w:t>
      </w:r>
    </w:p>
    <w:p>
      <w:r>
        <w:t>Answer: d</w:t>
      </w:r>
    </w:p>
    <w:p>
      <w:r>
        <w:t>Solution:</w:t>
        <w:br/>
        <w:t>✅ Correct Answer: d - Knee-chest or Trendelenburg position and immediate delivery</w:t>
        <w:br/>
        <w:t>🧠 Clinical Rationale: In cord prolapse the umbilical cord descends ahead of the presenting part and is compressed, cutting fetal oxygenation. The mother is placed in knee-chest or Trendelenburg position, the presenting part is pushed up, oxygen is given, and immediate cesarean delivery is arranged.</w:t>
        <w:br/>
        <w:t>🔍 Key Clues: 'Cord', 'Prolapse'</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In cord prolapse the umbilical cord descends ahead of the presenting part and is compressed, cutting fetal oxygenation.</w:t>
      </w:r>
    </w:p>
    <w:p>
      <w:r>
        <w:t>Positive Marks: 1</w:t>
      </w:r>
    </w:p>
    <w:p>
      <w:r>
        <w:t>Negative Marks: 0.25</w:t>
      </w:r>
    </w:p>
    <w:p/>
    <w:p>
      <w:r>
        <w:t>Question: In PEM, the nutrition rehabilitation diet should provide:</w:t>
      </w:r>
    </w:p>
    <w:p>
      <w:r>
        <w:t>(a) Only glucose water</w:t>
      </w:r>
    </w:p>
    <w:p>
      <w:r>
        <w:t>(b) Low-calorie diet</w:t>
      </w:r>
    </w:p>
    <w:p>
      <w:r>
        <w:t>(c) High energy (150-200 kcal/kg/day) with adequate protein</w:t>
      </w:r>
    </w:p>
    <w:p>
      <w:r>
        <w:t>(d) Only fats</w:t>
      </w:r>
    </w:p>
    <w:p>
      <w:r>
        <w:t>Answer: c</w:t>
      </w:r>
    </w:p>
    <w:p>
      <w:r>
        <w:t>Solution:</w:t>
        <w:br/>
        <w:t>✅ Correct Answer: c - High energy (150-200 kcal/kg/day) with adequate protein</w:t>
        <w:br/>
        <w:t>🧠 Clinical Rationale: WHO guidelines for severe acute malnutrition: stabilize (F75) then rehabilitate (F100) - energy 150-200 kcal/kg/day with 2-3 g/kg protein, given in small frequent feeds with micronutrients. Over-feeding early causes refeeding syndrome - hence careful staged refeeding.</w:t>
        <w:br/>
        <w:t>🔍 Key Clues: 'Rehabilitation', 'Nutrition', 'Diet'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Over-feeding early causes refeeding syndrome - hence careful staged refeeding.</w:t>
        <w:br/>
        <w:t>💎 PNC Pearl: Over-feeding early causes refeeding syndrome - hence careful staged refeeding.</w:t>
      </w:r>
    </w:p>
    <w:p>
      <w:r>
        <w:t>Positive Marks: 1</w:t>
      </w:r>
    </w:p>
    <w:p>
      <w:r>
        <w:t>Negative Marks: 0.25</w:t>
      </w:r>
    </w:p>
    <w:p/>
    <w:p>
      <w:r>
        <w:t>Question: Nitroglycerin tablets should be stored:</w:t>
      </w:r>
    </w:p>
    <w:p>
      <w:r>
        <w:t>(a) In bright sunlight</w:t>
      </w:r>
    </w:p>
    <w:p>
      <w:r>
        <w:t>(b) In a dark, tightly closed container and replaced every 6 months</w:t>
      </w:r>
    </w:p>
    <w:p>
      <w:r>
        <w:t>(c) In the refrigerator after opening</w:t>
      </w:r>
    </w:p>
    <w:p>
      <w:r>
        <w:t>(d) In a plastic bag</w:t>
      </w:r>
    </w:p>
    <w:p>
      <w:r>
        <w:t>Answer: b</w:t>
      </w:r>
    </w:p>
    <w:p>
      <w:r>
        <w:t>Solution:</w:t>
        <w:br/>
        <w:t>✅ Correct Answer: b - In a dark, tightly closed container and replaced every 6 months</w:t>
        <w:br/>
        <w:t>🧠 Clinical Rationale: Nitroglycerin is volatile and degrades with light, heat and moisture. It is kept in its original dark glass container, tightly closed, and replaced every 6 months. The patient should also carry the drug at all times and note the onset of action.</w:t>
        <w:br/>
        <w:t>🔍 Key Clues: 'Nitroglycerin'</w:t>
        <w:br/>
        <w:t>❌ Why Not Other Options?</w:t>
        <w:br/>
        <w:t>(a) - Light degrades nitroglycerin.</w:t>
        <w:br/>
        <w:t>(c) - Refrigeration is not required and moisture is harmful.</w:t>
        <w:br/>
        <w:t>(d) - Plastic bags are not airtight or light-protected.</w:t>
        <w:br/>
        <w:t>⚠️ Exam Trap: Nitroglycerin is volatile - dark glass bottle, tight cap, replaced every 6 months.</w:t>
        <w:br/>
        <w:t>💎 PNC Pearl: Nitroglycerin -&gt; dark glass container, replace every 6 months.</w:t>
      </w:r>
    </w:p>
    <w:p>
      <w:r>
        <w:t>Positive Marks: 1</w:t>
      </w:r>
    </w:p>
    <w:p>
      <w:r>
        <w:t>Negative Marks: 0.25</w:t>
      </w:r>
    </w:p>
    <w:p/>
    <w:p>
      <w:r>
        <w:t>Question: In the mental status examination, 'affect' refers to:</w:t>
      </w:r>
    </w:p>
    <w:p>
      <w:r>
        <w:t>(a) The inner subjective feeling reported by the patient</w:t>
      </w:r>
    </w:p>
    <w:p>
      <w:r>
        <w:t>(b) The observable expression of emotion (external display)</w:t>
      </w:r>
    </w:p>
    <w:p>
      <w:r>
        <w:t>(c) Intelligence level</w:t>
      </w:r>
    </w:p>
    <w:p>
      <w:r>
        <w:t>(d) Thought content</w:t>
      </w:r>
    </w:p>
    <w:p>
      <w:r>
        <w:t>Answer: b</w:t>
      </w:r>
    </w:p>
    <w:p>
      <w:r>
        <w:t>Solution:</w:t>
        <w:br/>
        <w:t>✅ Correct Answer: b - The observable expression of emotion (external display)</w:t>
        <w:br/>
        <w:t>🧠 Clinical Rationale: Mood = patient's reported inner feeling ('I feel sad'); affect = the observed emotional expression (flat, blunted, labile, appropriate). Both are assessed together in the MSE to detect depression, mania, schizophrenia and organic brain disorders.</w:t>
        <w:br/>
        <w:t>🔍 Key Clues: The decisive detail is in the stem - match the correct option to it.</w:t>
        <w:br/>
        <w:t>❌ Why Not Other Options?</w:t>
        <w:br/>
        <w:t>(a) - Mood = patient's reported inner feeling ('I feel sad'); affect = the observed emotional expression (flat, blunted, labile, appropriate).</w:t>
        <w:br/>
        <w:t>(c) - Not the answer - the key clue in the stem points to the correct option instead.</w:t>
        <w:br/>
        <w:t>(d) - Not the answer - the key clue in the stem points to the correct option instead.</w:t>
        <w:br/>
        <w:t>⚠️ Exam Trap: This is a definition question - one word can change the entire meaning of the option.</w:t>
        <w:br/>
        <w:t>💎 PNC Pearl: Both are assessed together in the MSE to detect depression, mania, schizophrenia and organic brain disorders.</w:t>
      </w:r>
    </w:p>
    <w:p>
      <w:r>
        <w:t>Positive Marks: 1</w:t>
      </w:r>
    </w:p>
    <w:p>
      <w:r>
        <w:t>Negative Marks: 0.25</w:t>
      </w:r>
    </w:p>
    <w:p/>
    <w:p>
      <w:r>
        <w:t>Question: The middle layer of the heart wall is the:</w:t>
      </w:r>
    </w:p>
    <w:p>
      <w:r>
        <w:t>(a) Epicardium</w:t>
      </w:r>
    </w:p>
    <w:p>
      <w:r>
        <w:t>(b) Myocardium</w:t>
      </w:r>
    </w:p>
    <w:p>
      <w:r>
        <w:t>(c) Endocardium</w:t>
      </w:r>
    </w:p>
    <w:p>
      <w:r>
        <w:t>(d) Pericardium</w:t>
      </w:r>
    </w:p>
    <w:p>
      <w:r>
        <w:t>Answer: b</w:t>
      </w:r>
    </w:p>
    <w:p>
      <w:r>
        <w:t>Solution:</w:t>
        <w:br/>
        <w:t>✅ Correct Answer: b - Myocardium</w:t>
        <w:br/>
        <w:t>🧠 Clinical Rationale: Heart wall layers: epicardium (outer), myocardium (middle, thick muscular layer that contracts), endocardium (inner lining). The pericardium is the sac surrounding the heart. Myocardial infarction affects the myocardium - damaged muscle fails to pump.</w:t>
        <w:br/>
        <w:t>🔍 Key Clues: The decisive detail is in the stem - match the correct option to it.</w:t>
        <w:br/>
        <w:t>❌ Why Not Other Options?</w:t>
        <w:br/>
        <w:t>(a) - Heart wall layers: epicardium (outer), myocardium (middle, thick muscular layer that contracts), endocardium (inner lining).</w:t>
        <w:br/>
        <w:t>(c) - Not the answer - the key clue in the stem points to the correct option instead.</w:t>
        <w:br/>
        <w:t>(d) - The pericardium is the sac surrounding the heart.</w:t>
        <w:br/>
        <w:t>⚠️ Exam Trap: Read the stem for the decisive clue and eliminate options that do not match it.</w:t>
        <w:br/>
        <w:t>💎 PNC Pearl: Myocardial infarction affects the myocardium - damaged muscle fails to pump.</w:t>
      </w:r>
    </w:p>
    <w:p>
      <w:r>
        <w:t>Positive Marks: 1</w:t>
      </w:r>
    </w:p>
    <w:p>
      <w:r>
        <w:t>Negative Marks: 0.25</w:t>
      </w:r>
    </w:p>
    <w:p/>
    <w:p>
      <w:r>
        <w:t>Question: A child with severe dehydration should initially receive ORS:</w:t>
      </w:r>
    </w:p>
    <w:p>
      <w:r>
        <w:t>(a) 5 ml/kg</w:t>
      </w:r>
    </w:p>
    <w:p>
      <w:r>
        <w:t>(b) 75 ml/kg over 4 hours (or IV fluids if in shock)</w:t>
      </w:r>
    </w:p>
    <w:p>
      <w:r>
        <w:t>(c) No fluids for 24 hours</w:t>
      </w:r>
    </w:p>
    <w:p>
      <w:r>
        <w:t>(d) 500 ml at once</w:t>
      </w:r>
    </w:p>
    <w:p>
      <w:r>
        <w:t>Answer: b</w:t>
      </w:r>
    </w:p>
    <w:p>
      <w:r>
        <w:t>Solution:</w:t>
        <w:br/>
        <w:t>✅ Correct Answer: b - 75 ml/kg over 4 hours (or IV fluids if in shock)</w:t>
        <w:br/>
        <w:t>🧠 Clinical Rationale: WHO plan C for severe dehydration: IV Ringer's lactate 100 ml/kg (30 ml/kg in 1st hour in infants, then 70 ml/kg over 5 hours) OR ORS 75 ml/kg over 4 hours if IV unavailable. Reassess frequently. Plan A = home ORS for some dehydration; Plan B = ORS 75 ml/kg under supervision.</w:t>
        <w:br/>
        <w:t>🔍 Key Clues: 'ORS', 'Dehydration'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Plan A = home ORS for some dehydration; Plan B = ORS 75 ml/kg under supervision.</w:t>
      </w:r>
    </w:p>
    <w:p>
      <w:r>
        <w:t>Positive Marks: 1</w:t>
      </w:r>
    </w:p>
    <w:p>
      <w:r>
        <w:t>Negative Marks: 0.25</w:t>
      </w:r>
    </w:p>
    <w:p/>
    <w:p>
      <w:r>
        <w:t>Question: The most common cause of needle-stick injury among nurses is:</w:t>
      </w:r>
    </w:p>
    <w:p>
      <w:r>
        <w:t>(a) Recapping needles after use</w:t>
      </w:r>
    </w:p>
    <w:p>
      <w:r>
        <w:t>(b) Using safety devices</w:t>
      </w:r>
    </w:p>
    <w:p>
      <w:r>
        <w:t>(c) Proper disposal</w:t>
      </w:r>
    </w:p>
    <w:p>
      <w:r>
        <w:t>(d) Using gloves</w:t>
      </w:r>
    </w:p>
    <w:p>
      <w:r>
        <w:t>Answer: a</w:t>
      </w:r>
    </w:p>
    <w:p>
      <w:r>
        <w:t>Solution:</w:t>
        <w:br/>
        <w:t>✅ Correct Answer: a - Recapping needles after use</w:t>
        <w:br/>
        <w:t>🧠 Clinical Rationale: Recapping used needles is the leading cause of needlestick injuries - needles should NEVER be recapped; they are discarded immediately into puncture-proof sharps containers. Use of safety-engineered devices, gloves and PEP after exposure (HIV: within 2 hours) reduce risk.</w:t>
        <w:br/>
        <w:t>🔍 Key Clues: The decisive detail is in the stem - match the correct option to it.</w:t>
        <w:br/>
        <w:t>❌ Why Not Other Options?</w:t>
        <w:br/>
        <w:t>(b) - Use of safety-engineered devices, gloves and PEP after exposure (HIV: within 2 hours) reduce risk.</w:t>
        <w:br/>
        <w:t>(c) - Not the answer - it is a less common factor than the correct one.</w:t>
        <w:br/>
        <w:t>(d) - Not the answer - it is a less common factor than the correct one.</w:t>
        <w:br/>
        <w:t>⚠️ Exam Trap: Recapping used needles is the leading cause of needlestick injuries - needles should NEVER be recapped; they are discarded immediately into puncture-proof sharps containers.</w:t>
        <w:br/>
        <w:t>💎 PNC Pearl: Use of safety-engineered devices, gloves and PEP after exposure (HIV: within 2 hours) reduce risk.</w:t>
      </w:r>
    </w:p>
    <w:p>
      <w:r>
        <w:t>Positive Marks: 1</w:t>
      </w:r>
    </w:p>
    <w:p>
      <w:r>
        <w:t>Negative Marks: 0.25</w:t>
      </w:r>
    </w:p>
    <w:p/>
    <w:p>
      <w:r>
        <w:t>Question: The correct position for a patient with suspected spinal injury on a backboard is:</w:t>
      </w:r>
    </w:p>
    <w:p>
      <w:r>
        <w:t>(a) Prone</w:t>
      </w:r>
    </w:p>
    <w:p>
      <w:r>
        <w:t>(b) Lateral with head turned</w:t>
      </w:r>
    </w:p>
    <w:p>
      <w:r>
        <w:t>(c) Supine with full spinal immobilization (collar, blocks, straps)</w:t>
      </w:r>
    </w:p>
    <w:p>
      <w:r>
        <w:t>(d) Sitting up</w:t>
      </w:r>
    </w:p>
    <w:p>
      <w:r>
        <w:t>Answer: c</w:t>
      </w:r>
    </w:p>
    <w:p>
      <w:r>
        <w:t>Solution:</w:t>
        <w:br/>
        <w:t>✅ Correct Answer: c - Supine with full spinal immobilization (collar, blocks, straps)</w:t>
        <w:br/>
        <w:t>🧠 Clinical Rationale: Suspected spinal injury patients are immobilized supine with a cervical collar, head blocks and straps on a rigid board, maintaining the neutral position. They are log-rolled only when necessary. This prevents secondary cord injury during transport.</w:t>
        <w:br/>
        <w:t>🔍 Key Clues: The decisive detail is in the stem - match the correct option to it.</w:t>
        <w:br/>
        <w:t>❌ Why Not Other Options?</w:t>
        <w:br/>
        <w:t>(a) - Not the answer - the key clue in the stem points to the correct option instead.</w:t>
        <w:br/>
        <w:t>(b) - Suspected spinal injury patients are immobilized supine with a cervical collar, head blocks and straps on a rigid board, maintaining the neutral position.</w:t>
        <w:br/>
        <w:t>(d) - Not the answer - the key clue in the stem points to the correct option instead.</w:t>
        <w:br/>
        <w:t>⚠️ Exam Trap: Suspected spinal injury patients are immobilized supine with a cervical collar, head blocks and straps on a rigid board, maintaining the neutral position.</w:t>
        <w:br/>
        <w:t>💎 PNC Pearl: This prevents secondary cord injury during transport.</w:t>
      </w:r>
    </w:p>
    <w:p>
      <w:r>
        <w:t>Positive Marks: 1</w:t>
      </w:r>
    </w:p>
    <w:p>
      <w:r>
        <w:t>Negative Marks: 0.25</w:t>
      </w:r>
    </w:p>
    <w:p/>
    <w:p>
      <w:r>
        <w:t>Question: The commonest opportunistic infection in HIV/AIDS patients is:</w:t>
      </w:r>
    </w:p>
    <w:p>
      <w:r>
        <w:t>(a) Mumps</w:t>
      </w:r>
    </w:p>
    <w:p>
      <w:r>
        <w:t>(b) Pulmonary tuberculosis</w:t>
      </w:r>
    </w:p>
    <w:p>
      <w:r>
        <w:t>(c) Measles</w:t>
      </w:r>
    </w:p>
    <w:p>
      <w:r>
        <w:t>(d) Chickenpox</w:t>
      </w:r>
    </w:p>
    <w:p>
      <w:r>
        <w:t>Answer: b</w:t>
      </w:r>
    </w:p>
    <w:p>
      <w:r>
        <w:t>Solution:</w:t>
        <w:br/>
        <w:t>✅ Correct Answer: b - Pulmonary tuberculosis</w:t>
        <w:br/>
        <w:t>🧠 Clinical Rationale: TB is the most common opportunistic infection and leading cause of death in people living with HIV - hence all PLHIV are screened and given IPT (isoniazid preventive therapy). Others: candidiasis, PCP, toxoplasmosis, cryptococcal meningitis. ART restores immunity and prevents OIs.</w:t>
        <w:br/>
        <w:t>🔍 Key Clues: 'HIV', 'AIDS'</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ART restores immunity and prevents OIs.</w:t>
      </w:r>
    </w:p>
    <w:p>
      <w:r>
        <w:t>Positive Marks: 1</w:t>
      </w:r>
    </w:p>
    <w:p>
      <w:r>
        <w:t>Negative Marks: 0.25</w:t>
      </w:r>
    </w:p>
    <w:p/>
    <w:p>
      <w:r>
        <w:t>Question: Care of a patient with an AV fistula for hemodialysis includes all EXCEPT:</w:t>
      </w:r>
    </w:p>
    <w:p>
      <w:r>
        <w:t>(a) Measuring blood pressure on the fistula arm</w:t>
      </w:r>
    </w:p>
    <w:p>
      <w:r>
        <w:t>(b) Avoiding venipuncture in the fistula arm</w:t>
      </w:r>
    </w:p>
    <w:p>
      <w:r>
        <w:t>(c) Instructing the patient to avoid tight clothing and heavy lifting on that arm</w:t>
      </w:r>
    </w:p>
    <w:p>
      <w:r>
        <w:t>(d) Palpating for thrill and auscultating bruit daily</w:t>
      </w:r>
    </w:p>
    <w:p>
      <w:r>
        <w:t>Answer: a</w:t>
      </w:r>
    </w:p>
    <w:p>
      <w:r>
        <w:t>Solution:</w:t>
        <w:br/>
        <w:t>✅ Correct Answer: a - Measuring blood pressure on the fistula arm</w:t>
        <w:br/>
        <w:t>🧠 Clinical Rationale: The AV fistula is the lifeline of the dialysis patient. BP measurement, IV cannulation and venipuncture are never done on the fistula arm; the thrill and bruit are checked daily, and the arm is protected from tight clothing, pressure and heavy lifting.</w:t>
        <w:br/>
        <w:t>🔍 Key Clues: The decisive detail is in the stem - match the correct option to it.</w:t>
        <w:br/>
        <w:t>❌ Why Not Other Options?</w:t>
        <w:br/>
        <w:t>(b) - BP measurement, IV cannulation and venipuncture are never done on the fistula arm; the thrill and bruit are checked daily, and the arm is protected from tight clothing, pressure and heavy lifting.</w:t>
        <w:br/>
        <w:t>(c) - This option belongs to the group named in the question - the correct answer is the odd one out.</w:t>
        <w:br/>
        <w:t>(d) - This option belongs to the group named in the question - the correct answer is the odd one out.</w:t>
        <w:br/>
        <w:t>⚠️ Exam Trap: BP measurement, IV cannulation and venipuncture are never done on the fistula arm; the thrill and bruit are checked daily, and the arm is protected from tight clothing, pressure and heavy lifting.</w:t>
        <w:br/>
        <w:t>💎 PNC Pearl: The AV fistula is the lifeline of the dialysis patient.</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