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In a chemical burn of the eye, the immediate nursing action is:</w:t>
      </w:r>
    </w:p>
    <w:p>
      <w:r>
        <w:t>(a) Irrigate the eye continuously with copious water or saline for at least 15-20 minutes</w:t>
      </w:r>
    </w:p>
    <w:p>
      <w:r>
        <w:t>(b) Rub the eye</w:t>
      </w:r>
    </w:p>
    <w:p>
      <w:r>
        <w:t>(c) Patch the eye without washing</w:t>
      </w:r>
    </w:p>
    <w:p>
      <w:r>
        <w:t>(d) Apply antibiotic ointment</w:t>
      </w:r>
    </w:p>
    <w:p>
      <w:r>
        <w:t>Answer: a</w:t>
      </w:r>
    </w:p>
    <w:p>
      <w:r>
        <w:t>Solution:</w:t>
        <w:br/>
        <w:t>✅ Correct Answer: a - Irrigate the eye continuously with copious water or saline for at least 15-20 minutes</w:t>
        <w:br/>
        <w:t>🧠 Clinical Rationale: Chemical eye burns (acids/alkalis) need immediate, copious, continuous irrigation (at least 15-20 minutes) to dilute and remove the chemical - alkalis penetrate deeply and are more dangerous. Evert the lids, remove particles, then refer urgently to ophthalmology. Never rub the eye.</w:t>
        <w:br/>
        <w:t>🔍 Key Clues: 'Burn'</w:t>
        <w:br/>
        <w:t>❌ Why Not Other Options?</w:t>
        <w:br/>
        <w:t>(b) - Not the answer - it is not the immediate/priority intervention in this situation.</w:t>
        <w:br/>
        <w:t>(c) - Not the answer - it is not the immediate/priority intervention in this situation.</w:t>
        <w:br/>
        <w:t>(d) - Not the answer - it is not the immediate/priority intervention in this situation.</w:t>
        <w:br/>
        <w:t>⚠️ Exam Trap: Chemical eye burns (acids/alkalis) need immediate, copious, continuous irrigation (at least 15-20 minutes) to dilute and remove the chemical - alkalis penetrate deeply and are more dangerous.</w:t>
        <w:br/>
        <w:t>💎 PNC Pearl: Never rub the eye.</w:t>
      </w:r>
    </w:p>
    <w:p>
      <w:r>
        <w:t>Positive Marks: 1</w:t>
      </w:r>
    </w:p>
    <w:p>
      <w:r>
        <w:t>Negative Marks: 0.25</w:t>
      </w:r>
    </w:p>
    <w:p/>
    <w:p>
      <w:r>
        <w:t>Question: The specimen of choice for diagnosing malaria is:</w:t>
      </w:r>
    </w:p>
    <w:p>
      <w:r>
        <w:t>(a) CSF</w:t>
      </w:r>
    </w:p>
    <w:p>
      <w:r>
        <w:t>(b) Stool</w:t>
      </w:r>
    </w:p>
    <w:p>
      <w:r>
        <w:t>(c) Urine</w:t>
      </w:r>
    </w:p>
    <w:p>
      <w:r>
        <w:t>(d) Peripheral blood smear (thick and thin films)</w:t>
      </w:r>
    </w:p>
    <w:p>
      <w:r>
        <w:t>Answer: d</w:t>
      </w:r>
    </w:p>
    <w:p>
      <w:r>
        <w:t>Solution:</w:t>
        <w:br/>
        <w:t>✅ Correct Answer: d - Peripheral blood smear (thick and thin films)</w:t>
        <w:br/>
        <w:t>🧠 Clinical Rationale: Thick and thin peripheral blood smears stained with Giemsa/Leishman stain detect and speciate Plasmodium. RDTs detect antigens in minutes. Blood should be collected during or just after fever spikes, and repeated if initial smear is negative.</w:t>
        <w:br/>
        <w:t>🔍 Key Clues: 'Malaria'</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Blood should be collected during or just after fever spikes, and repeated if initial smear is negative.</w:t>
      </w:r>
    </w:p>
    <w:p>
      <w:r>
        <w:t>Positive Marks: 1</w:t>
      </w:r>
    </w:p>
    <w:p>
      <w:r>
        <w:t>Negative Marks: 0.25</w:t>
      </w:r>
    </w:p>
    <w:p/>
    <w:p>
      <w:r>
        <w:t>Question: The drug of choice for status epilepticus is:</w:t>
      </w:r>
    </w:p>
    <w:p>
      <w:r>
        <w:t>(a) IV lorazepam or diazepam</w:t>
      </w:r>
    </w:p>
    <w:p>
      <w:r>
        <w:t>(b) IV magnesium sulfate</w:t>
      </w:r>
    </w:p>
    <w:p>
      <w:r>
        <w:t>(c) Oral carbamazepine</w:t>
      </w:r>
    </w:p>
    <w:p>
      <w:r>
        <w:t>(d) Oral phenytoin</w:t>
      </w:r>
    </w:p>
    <w:p>
      <w:r>
        <w:t>Answer: a</w:t>
      </w:r>
    </w:p>
    <w:p>
      <w:r>
        <w:t>Solution:</w:t>
        <w:br/>
        <w:t>✅ Correct Answer: a - IV lorazepam or diazepam</w:t>
        <w:br/>
        <w:t>🧠 Clinical Rationale: Status epilepticus (seizure lasting over 5 minutes or repeated seizures without recovery) is an emergency treated with IV benzodiazepines - lorazepam or diazepam - followed by phenytoin/fosphenytoin. Airway protection, oxygen and monitoring are essential. IV magnesium sulfate is used in eclampsia.</w:t>
        <w:br/>
        <w:t>🔍 Key Clues: 'Status Epilepticus'</w:t>
        <w:br/>
        <w:t>❌ Why Not Other Options?</w:t>
        <w:br/>
        <w:t>(b) - Magnesium sulfate is the drug of choice for eclampsia, not status epilepticus.</w:t>
        <w:br/>
        <w:t>(c) - Carbamazepine is a maintenance anticonvulsant, not for acute seizure control.</w:t>
        <w:br/>
        <w:t>(d) - Oral phenytoin acts too slowly to terminate an ongoing seizure.</w:t>
        <w:br/>
        <w:t>⚠️ Exam Trap: Status epilepticus: benzodiazepine (lorazepam/diazepam) FIRST, then a long-acting drug (phenytoin) - the sequence is the exam point.</w:t>
        <w:br/>
        <w:t>💎 PNC Pearl: Status epilepticus -&gt; IV lorazepam/diazepam first, with ABC priority.</w:t>
      </w:r>
    </w:p>
    <w:p>
      <w:r>
        <w:t>Positive Marks: 1</w:t>
      </w:r>
    </w:p>
    <w:p>
      <w:r>
        <w:t>Negative Marks: 0.25</w:t>
      </w:r>
    </w:p>
    <w:p/>
    <w:p>
      <w:r>
        <w:t>Question: 'Unmet need for family planning' refers to:</w:t>
      </w:r>
    </w:p>
    <w:p>
      <w:r>
        <w:t>(a) Women who never want children</w:t>
      </w:r>
    </w:p>
    <w:p>
      <w:r>
        <w:t>(b) Women who use contraceptives</w:t>
      </w:r>
    </w:p>
    <w:p>
      <w:r>
        <w:t>(c) Women who want to space or limit children but are not using contraception</w:t>
      </w:r>
    </w:p>
    <w:p>
      <w:r>
        <w:t>(d) Only men's needs</w:t>
      </w:r>
    </w:p>
    <w:p>
      <w:r>
        <w:t>Answer: c</w:t>
      </w:r>
    </w:p>
    <w:p>
      <w:r>
        <w:t>Solution:</w:t>
        <w:br/>
        <w:t>✅ Correct Answer: c - Women who want to space or limit children but are not using contraception</w:t>
        <w:br/>
        <w:t>🧠 Clinical Rationale: Unmet need = fecund women who are married/in union, want to avoid or postpone pregnancy, but are not using any contraception. Addressing unmet need through accessible services, counselling and a basket of methods improves maternal and child health and reduces unsafe abortion.</w:t>
        <w:br/>
        <w:t>🔍 Key Clues: 'Family', 'Planning'</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Unmet need = fecund women who are married/in union, want to avoid or postpone pregnancy, but are not using any contraception.</w:t>
        <w:br/>
        <w:t>💎 PNC Pearl: Unmet need = fecund women who are married/in union, want to avoid or postpone pregnancy, but are not using any contraception.</w:t>
      </w:r>
    </w:p>
    <w:p>
      <w:r>
        <w:t>Positive Marks: 1</w:t>
      </w:r>
    </w:p>
    <w:p>
      <w:r>
        <w:t>Negative Marks: 0.25</w:t>
      </w:r>
    </w:p>
    <w:p/>
    <w:p>
      <w:r>
        <w:t>Question: The recommended temperature of water for a hot water bottle is:</w:t>
      </w:r>
    </w:p>
    <w:p>
      <w:r>
        <w:t>(a) Boiling water</w:t>
      </w:r>
    </w:p>
    <w:p>
      <w:r>
        <w:t>(b) 80-90 deg C</w:t>
      </w:r>
    </w:p>
    <w:p>
      <w:r>
        <w:t>(c) 40-45 deg C</w:t>
      </w:r>
    </w:p>
    <w:p>
      <w:r>
        <w:t>(d) 60-70 deg C</w:t>
      </w:r>
    </w:p>
    <w:p>
      <w:r>
        <w:t>Answer: c</w:t>
      </w:r>
    </w:p>
    <w:p>
      <w:r>
        <w:t>Solution:</w:t>
        <w:br/>
        <w:t>✅ Correct Answer: c - 40-45 deg C</w:t>
        <w:br/>
        <w:t>🧠 Clinical Rationale: A hot water bottle is filled with water at 40-45 deg C (about 2/3 full) and covered. It is NEVER used for infants, unconscious, paralyzed or diabetic patients, who cannot sense heat and may suffer burns. Cold applications, in contrast, use 10-15 deg C.</w:t>
        <w:br/>
        <w:t>🔍 Key Clues: 'Bottle', 'Water'</w:t>
        <w:br/>
        <w:t>❌ Why Not Other Options?</w:t>
        <w:br/>
        <w:t>(a) - A hot water bottle is filled with water at 40-45 deg C (about 2/3 full) and covered.</w:t>
        <w:br/>
        <w:t>(b) - Not the answer - the key clue in the stem points to the correct option instead.</w:t>
        <w:br/>
        <w:t>(d) - Not the answer - the key clue in the stem points to the correct option instead.</w:t>
        <w:br/>
        <w:t>⚠️ Exam Trap: It is NEVER used for infants, unconscious, paralyzed or diabetic patients, who cannot sense heat and may suffer burns.</w:t>
        <w:br/>
        <w:t>💎 PNC Pearl: Cold applications, in contrast, use 10-15 deg C.</w:t>
      </w:r>
    </w:p>
    <w:p>
      <w:r>
        <w:t>Positive Marks: 1</w:t>
      </w:r>
    </w:p>
    <w:p>
      <w:r>
        <w:t>Negative Marks: 0.25</w:t>
      </w:r>
    </w:p>
    <w:p/>
    <w:p>
      <w:r>
        <w:t>Question: Screening for gestational diabetes mellitus (GDM) is done by:</w:t>
      </w:r>
    </w:p>
    <w:p>
      <w:r>
        <w:t>(a) Chest X-ray</w:t>
      </w:r>
    </w:p>
    <w:p>
      <w:r>
        <w:t>(b) Thyroid profile</w:t>
      </w:r>
    </w:p>
    <w:p>
      <w:r>
        <w:t>(c) OGTT (oral glucose tolerance test) around 24-28 weeks</w:t>
      </w:r>
    </w:p>
    <w:p>
      <w:r>
        <w:t>(d) Urine culture</w:t>
      </w:r>
    </w:p>
    <w:p>
      <w:r>
        <w:t>Answer: c</w:t>
      </w:r>
    </w:p>
    <w:p>
      <w:r>
        <w:t>Solution:</w:t>
        <w:br/>
        <w:t>✅ Correct Answer: c - OGTT (oral glucose tolerance test) around 24-28 weeks</w:t>
        <w:br/>
        <w:t>🧠 Clinical Rationale: All pregnant women are screened for GDM with an oral glucose tolerance test around 24-28 weeks (earlier if high-risk). Management includes medical nutrition therapy, blood sugar monitoring and insulin if needed. Untreated GDM causes macrosomia and neonatal hypoglycemia.</w:t>
        <w:br/>
        <w:t>🔍 Key Clues: 'GDM', 'Diabetes', 'Gestational'</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Untreated GDM causes macrosomia and neonatal hypoglycemia.</w:t>
      </w:r>
    </w:p>
    <w:p>
      <w:r>
        <w:t>Positive Marks: 1</w:t>
      </w:r>
    </w:p>
    <w:p>
      <w:r>
        <w:t>Negative Marks: 0.25</w:t>
      </w:r>
    </w:p>
    <w:p/>
    <w:p>
      <w:r>
        <w:t>Question: Breast milk is superior to cow's milk for infants because it:</w:t>
      </w:r>
    </w:p>
    <w:p>
      <w:r>
        <w:t>(a) Has more sodium</w:t>
      </w:r>
    </w:p>
    <w:p>
      <w:r>
        <w:t>(b) Provides ideal nutrition with antibodies (colostrum), is sterile and easily digested</w:t>
      </w:r>
    </w:p>
    <w:p>
      <w:r>
        <w:t>(c) Is cheaper only</w:t>
      </w:r>
    </w:p>
    <w:p>
      <w:r>
        <w:t>(d) Contains more casein</w:t>
      </w:r>
    </w:p>
    <w:p>
      <w:r>
        <w:t>Answer: b</w:t>
      </w:r>
    </w:p>
    <w:p>
      <w:r>
        <w:t>Solution:</w:t>
        <w:br/>
        <w:t>✅ Correct Answer: b - Provides ideal nutrition with antibodies (colostrum), is sterile and easily digested</w:t>
        <w:br/>
        <w:t>🧠 Clinical Rationale: Breast milk provides the ideal balance of nutrients, colostrum with IgA antibodies, is sterile, easily digested, and promotes bonding and contraception (LAM). It has less casein (easier curd), more lactose, and protective factors - making it the exclusive food for the first 6 months.</w:t>
        <w:br/>
        <w:t>🔍 Key Clues: 'Breast', 'Milk'</w:t>
        <w:br/>
        <w:t>❌ Why Not Other Options?</w:t>
        <w:br/>
        <w:t>(a) - Not the answer - the key clue in the stem points to the correct option instead.</w:t>
        <w:br/>
        <w:t>(c) - Not the answer - the key clue in the stem points to the correct option instead.</w:t>
        <w:br/>
        <w:t>(d) - It has less casein (easier curd), more lactose, and protective factors - making it the exclusive food for the first 6 months.</w:t>
        <w:br/>
        <w:t>⚠️ Exam Trap: Read the stem for the decisive clue and eliminate options that do not match it.</w:t>
        <w:br/>
        <w:t>💎 PNC Pearl: It has less casein (easier curd), more lactose, and protective factors - making it the exclusive food for the first 6 months.</w:t>
      </w:r>
    </w:p>
    <w:p>
      <w:r>
        <w:t>Positive Marks: 1</w:t>
      </w:r>
    </w:p>
    <w:p>
      <w:r>
        <w:t>Negative Marks: 0.25</w:t>
      </w:r>
    </w:p>
    <w:p/>
    <w:p>
      <w:r>
        <w:t>Question: Hypokalemia increases the risk of toxicity of which drug?</w:t>
      </w:r>
    </w:p>
    <w:p>
      <w:r>
        <w:t>(a) Digoxin</w:t>
      </w:r>
    </w:p>
    <w:p>
      <w:r>
        <w:t>(b) Paracetamol</w:t>
      </w:r>
    </w:p>
    <w:p>
      <w:r>
        <w:t>(c) Metformin</w:t>
      </w:r>
    </w:p>
    <w:p>
      <w:r>
        <w:t>(d) Aspirin</w:t>
      </w:r>
    </w:p>
    <w:p>
      <w:r>
        <w:t>Answer: a</w:t>
      </w:r>
    </w:p>
    <w:p>
      <w:r>
        <w:t>Solution:</w:t>
        <w:br/>
        <w:t>✅ Correct Answer: a - Digoxin</w:t>
        <w:br/>
        <w:t>🧠 Clinical Rationale: Low potassium increases the sensitivity of the myocardium to digoxin, precipitating digoxin toxicity (arrhythmias, nausea, visual disturbances). Patients on digoxin and diuretics (e.g., furosemide) are at special risk, so serum potassium is monitored regularly.</w:t>
        <w:br/>
        <w:t>🔍 Key Clues: 'Hypokalemia'</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Patients on digoxin and diuretics (e.g., furosemide) are at special risk, so serum potassium is monitored regularly.</w:t>
      </w:r>
    </w:p>
    <w:p>
      <w:r>
        <w:t>Positive Marks: 1</w:t>
      </w:r>
    </w:p>
    <w:p>
      <w:r>
        <w:t>Negative Marks: 0.25</w:t>
      </w:r>
    </w:p>
    <w:p/>
    <w:p>
      <w:r>
        <w:t>Question: Neuroleptic malignant syndrome (NMS) is characterized by:</w:t>
      </w:r>
    </w:p>
    <w:p>
      <w:r>
        <w:t>(a) Hyperthermia, muscle rigidity, autonomic instability and altered mental status</w:t>
      </w:r>
    </w:p>
    <w:p>
      <w:r>
        <w:t>(b) Just sedation</w:t>
      </w:r>
    </w:p>
    <w:p>
      <w:r>
        <w:t>(c) Tremors only</w:t>
      </w:r>
    </w:p>
    <w:p>
      <w:r>
        <w:t>(d) Only dry mouth</w:t>
      </w:r>
    </w:p>
    <w:p>
      <w:r>
        <w:t>Answer: a</w:t>
      </w:r>
    </w:p>
    <w:p>
      <w:r>
        <w:t>Solution:</w:t>
        <w:br/>
        <w:t>✅ Correct Answer: a - Hyperthermia, muscle rigidity, autonomic instability and altered mental status</w:t>
        <w:br/>
        <w:t>🧠 Clinical Rationale: NMS is a life-threatening reaction to antipsychotics: fever &gt; 38 C, severe rigidity, diaphoresis, tachycardia, fluctuating consciousness, raised CPK. Treatment: stop the drug immediately, IV fluids, cooling, dantrolene/bromocriptine, supportive ICU care. Mortality can be 10-20% if unrecognized.</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Mortality can be 10-20% if unrecognized.</w:t>
      </w:r>
    </w:p>
    <w:p>
      <w:r>
        <w:t>Positive Marks: 1</w:t>
      </w:r>
    </w:p>
    <w:p>
      <w:r>
        <w:t>Negative Marks: 0.25</w:t>
      </w:r>
    </w:p>
    <w:p/>
    <w:p>
      <w:r>
        <w:t>Question: The bone that forms the prominence of the elbow (olecranon process) is the:</w:t>
      </w:r>
    </w:p>
    <w:p>
      <w:r>
        <w:t>(a) Radius</w:t>
      </w:r>
    </w:p>
    <w:p>
      <w:r>
        <w:t>(b) Scapula</w:t>
      </w:r>
    </w:p>
    <w:p>
      <w:r>
        <w:t>(c) Ulna</w:t>
      </w:r>
    </w:p>
    <w:p>
      <w:r>
        <w:t>(d) Humerus</w:t>
      </w:r>
    </w:p>
    <w:p>
      <w:r>
        <w:t>Answer: c</w:t>
      </w:r>
    </w:p>
    <w:p>
      <w:r>
        <w:t>Solution:</w:t>
        <w:br/>
        <w:t>✅ Correct Answer: c - Ulna</w:t>
        <w:br/>
        <w:t>🧠 Clinical Rationale: The olecranon process of the ulna forms the point of the elbow. The radius is the lateral forearm bone (distal end forms the wrist prominence); the humerus is the upper arm bone; the scapula is the shoulder blade. The ulna is medial - remember 'ulna is under the little finger'.</w:t>
        <w:br/>
        <w:t>🔍 Key Clues: The decisive detail is in the stem - match the correct option to it.</w:t>
        <w:br/>
        <w:t>❌ Why Not Other Options?</w:t>
        <w:br/>
        <w:t>(a) - The radius is the lateral forearm bone (distal end forms the wrist prominence); the humerus is the upper arm bone; the scapula is the shoulder blade.</w:t>
        <w:br/>
        <w:t>(b) - Not the answer - the key clue in the stem points to the correct option instead.</w:t>
        <w:br/>
        <w:t>(d) - Not the answer - the key clue in the stem points to the correct option instead.</w:t>
        <w:br/>
        <w:t>⚠️ Exam Trap: The ulna is medial - remember 'ulna is under the little finger'.</w:t>
        <w:br/>
        <w:t>💎 PNC Pearl: The ulna is medial - remember 'ulna is under the little finger'.</w:t>
      </w:r>
    </w:p>
    <w:p>
      <w:r>
        <w:t>Positive Marks: 1</w:t>
      </w:r>
    </w:p>
    <w:p>
      <w:r>
        <w:t>Negative Marks: 0.25</w:t>
      </w:r>
    </w:p>
    <w:p/>
    <w:p>
      <w:r>
        <w:t>Question: The most common cause of neonatal convulsions is:</w:t>
      </w:r>
    </w:p>
    <w:p>
      <w:r>
        <w:t>(a) Hypoxic-ischemic encephalopathy (birth asphyxia)</w:t>
      </w:r>
    </w:p>
    <w:p>
      <w:r>
        <w:t>(b) Teething</w:t>
      </w:r>
    </w:p>
    <w:p>
      <w:r>
        <w:t>(c) Vaccination</w:t>
      </w:r>
    </w:p>
    <w:p>
      <w:r>
        <w:t>(d) Heat stroke</w:t>
      </w:r>
    </w:p>
    <w:p>
      <w:r>
        <w:t>Answer: a</w:t>
      </w:r>
    </w:p>
    <w:p>
      <w:r>
        <w:t>Solution:</w:t>
        <w:br/>
        <w:t>✅ Correct Answer: a - Hypoxic-ischemic encephalopathy (birth asphyxia)</w:t>
        <w:br/>
        <w:t>🧠 Clinical Rationale: Perinatal asphyxia/HIE is the commonest cause of neonatal seizures; others: hypoglycemia, hypocalcemia, meningitis, intracranial hemorrhage. Work-up: glucose, calcium, electrolytes, sepsis screen, neuroimaging, EEG. Neonatal seizures may be subtle - apnea, blinking, cycling movements.</w:t>
        <w:br/>
        <w:t>🔍 Key Clues: 'Neonatal'</w:t>
        <w:br/>
        <w:t>❌ Why Not Other Options?</w:t>
        <w:br/>
        <w:t>(b) - Not the answer - it is a less common factor than the correct one.</w:t>
        <w:br/>
        <w:t>(c) - Not the answer - it is a less common factor than the correct one.</w:t>
        <w:br/>
        <w:t>(d) - Not the answer - it is a less common factor than the correct one.</w:t>
        <w:br/>
        <w:t>⚠️ Exam Trap: Read the stem for the decisive clue and eliminate options that do not match it.</w:t>
        <w:br/>
        <w:t>💎 PNC Pearl: Neonatal seizures may be subtle - apnea, blinking, cycling movements.</w:t>
      </w:r>
    </w:p>
    <w:p>
      <w:r>
        <w:t>Positive Marks: 1</w:t>
      </w:r>
    </w:p>
    <w:p>
      <w:r>
        <w:t>Negative Marks: 0.25</w:t>
      </w:r>
    </w:p>
    <w:p/>
    <w:p>
      <w:r>
        <w:t>Question: Barrier nursing (isolation nursing) aims to:</w:t>
      </w:r>
    </w:p>
    <w:p>
      <w:r>
        <w:t>(a) Provide privacy only</w:t>
      </w:r>
    </w:p>
    <w:p>
      <w:r>
        <w:t>(b) Save time</w:t>
      </w:r>
    </w:p>
    <w:p>
      <w:r>
        <w:t>(c) Keep the patient warm</w:t>
      </w:r>
    </w:p>
    <w:p>
      <w:r>
        <w:t>(d) Prevent spread of infection from an infected patient to others</w:t>
      </w:r>
    </w:p>
    <w:p>
      <w:r>
        <w:t>Answer: d</w:t>
      </w:r>
    </w:p>
    <w:p>
      <w:r>
        <w:t>Solution:</w:t>
        <w:br/>
        <w:t>✅ Correct Answer: d - Prevent spread of infection from an infected patient to others</w:t>
        <w:br/>
        <w:t>🧠 Clinical Rationale: Barrier nursing uses protective measures (gown, gloves, mask, dedicated equipment, isolation room) to prevent cross-infection - essential for communicable diseases like TB, chickenpox and COVID-19. It is combined with hand hygiene and safe disposal of waste.</w:t>
        <w:br/>
        <w:t>🔍 Key Clues: 'Isolation'</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It is combined with hand hygiene and safe disposal of waste.</w:t>
      </w:r>
    </w:p>
    <w:p>
      <w:r>
        <w:t>Positive Marks: 1</w:t>
      </w:r>
    </w:p>
    <w:p>
      <w:r>
        <w:t>Negative Marks: 0.25</w:t>
      </w:r>
    </w:p>
    <w:p/>
    <w:p>
      <w:r>
        <w:t>Question: The earliest sign of shock is:</w:t>
      </w:r>
    </w:p>
    <w:p>
      <w:r>
        <w:t>(a) Oliguria</w:t>
      </w:r>
    </w:p>
    <w:p>
      <w:r>
        <w:t>(b) Cyanosis</w:t>
      </w:r>
    </w:p>
    <w:p>
      <w:r>
        <w:t>(c) Hypotension</w:t>
      </w:r>
    </w:p>
    <w:p>
      <w:r>
        <w:t>(d) Tachycardia</w:t>
      </w:r>
    </w:p>
    <w:p>
      <w:r>
        <w:t>Answer: d</w:t>
      </w:r>
    </w:p>
    <w:p>
      <w:r>
        <w:t>Solution:</w:t>
        <w:br/>
        <w:t>✅ Correct Answer: d - Tachycardia</w:t>
        <w:br/>
        <w:t>🧠 Clinical Rationale: Tachycardia is the earliest compensatory sign of shock - the body raises heart rate to maintain cardiac output before blood pressure falls. Hypotension is a LATE sign. Other early signs: cool clammy skin, delayed capillary refill, anxiety, thirst and decreased urine output.</w:t>
        <w:br/>
        <w:t>🔍 Key Clues: 'Shock'</w:t>
        <w:br/>
        <w:t>❌ Why Not Other Options?</w:t>
        <w:br/>
        <w:t>(a) - Not the answer - the key clue in the stem points to the correct option instead.</w:t>
        <w:br/>
        <w:t>(b) - Not the answer - the key clue in the stem points to the correct option instead.</w:t>
        <w:br/>
        <w:t>(c) - Hypotension is a LATE sign.</w:t>
        <w:br/>
        <w:t>⚠️ Exam Trap: Read the stem for the decisive clue and eliminate options that do not match it.</w:t>
        <w:br/>
        <w:t>💎 PNC Pearl: Other early signs: cool clammy skin, delayed capillary refill, anxiety, thirst and decreased urine output.</w:t>
      </w:r>
    </w:p>
    <w:p>
      <w:r>
        <w:t>Positive Marks: 1</w:t>
      </w:r>
    </w:p>
    <w:p>
      <w:r>
        <w:t>Negative Marks: 0.25</w:t>
      </w:r>
    </w:p>
    <w:p/>
    <w:p>
      <w:r>
        <w:t>Question: The most common causative organism of community-acquired pneumonia is:</w:t>
      </w:r>
    </w:p>
    <w:p>
      <w:r>
        <w:t>(a) Klebsiella</w:t>
      </w:r>
    </w:p>
    <w:p>
      <w:r>
        <w:t>(b) Pseudomonas</w:t>
      </w:r>
    </w:p>
    <w:p>
      <w:r>
        <w:t>(c) Staphylococcus aureus</w:t>
      </w:r>
    </w:p>
    <w:p>
      <w:r>
        <w:t>(d) Streptococcus pneumoniae</w:t>
      </w:r>
    </w:p>
    <w:p>
      <w:r>
        <w:t>Answer: d</w:t>
      </w:r>
    </w:p>
    <w:p>
      <w:r>
        <w:t>Solution:</w:t>
        <w:br/>
        <w:t>✅ Correct Answer: d - Streptococcus pneumoniae</w:t>
        <w:br/>
        <w:t>🧠 Clinical Rationale: S. pneumoniae (pneumococcus) is the leading cause of community-acquired pneumonia - sudden fever, productive cough, pleuritic pain, consolidation on X-ray. Pneumococcal conjugate vaccine (PCV) is part of India's immunization schedule. It also causes otitis media, sinusitis and meningitis.</w:t>
        <w:br/>
        <w:t>🔍 Key Clues: 'Pneumonia'</w:t>
        <w:br/>
        <w:t>❌ Why Not Other Options?</w:t>
        <w:br/>
        <w:t>(a) - Not the answer - it is a less common factor than the correct one.</w:t>
        <w:br/>
        <w:t>(b) - Not the answer - it is a less common factor than the correct one.</w:t>
        <w:br/>
        <w:t>(c) - Not the answer - it is a less common factor than the correct one.</w:t>
        <w:br/>
        <w:t>⚠️ Exam Trap: Read the stem for the decisive clue and eliminate options that do not match it.</w:t>
        <w:br/>
        <w:t>💎 PNC Pearl: It also causes otitis media, sinusitis and meningitis.</w:t>
      </w:r>
    </w:p>
    <w:p>
      <w:r>
        <w:t>Positive Marks: 1</w:t>
      </w:r>
    </w:p>
    <w:p>
      <w:r>
        <w:t>Negative Marks: 0.25</w:t>
      </w:r>
    </w:p>
    <w:p/>
    <w:p>
      <w:r>
        <w:t>Question: In acute appendicitis, pain is classically localized at:</w:t>
      </w:r>
    </w:p>
    <w:p>
      <w:r>
        <w:t>(a) Left upper quadrant</w:t>
      </w:r>
    </w:p>
    <w:p>
      <w:r>
        <w:t>(b) Right iliac fossa (McBurney's point)</w:t>
      </w:r>
    </w:p>
    <w:p>
      <w:r>
        <w:t>(c) Lumbar region</w:t>
      </w:r>
    </w:p>
    <w:p>
      <w:r>
        <w:t>(d) Epigastrium only</w:t>
      </w:r>
    </w:p>
    <w:p>
      <w:r>
        <w:t>Answer: b</w:t>
      </w:r>
    </w:p>
    <w:p>
      <w:r>
        <w:t>Solution:</w:t>
        <w:br/>
        <w:t>✅ Correct Answer: b - Right iliac fossa (McBurney's point)</w:t>
        <w:br/>
        <w:t>🧠 Clinical Rationale: Appendicitis pain typically begins as vague periumbilical pain and shifts to the right iliac fossa (McBurney's point, one-third of the way from ASIS to umbilicus) with rebound tenderness. The patient is kept NPO before surgery, and a ruptured appendix causes peritonitis.</w:t>
        <w:br/>
        <w:t>🔍 Key Clues: 'Appendicitis'</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patient is kept NPO before surgery, and a ruptured appendix causes peritonitis.</w:t>
      </w:r>
    </w:p>
    <w:p>
      <w:r>
        <w:t>Positive Marks: 1</w:t>
      </w:r>
    </w:p>
    <w:p>
      <w:r>
        <w:t>Negative Marks: 0.25</w:t>
      </w:r>
    </w:p>
    <w:p/>
    <w:p>
      <w:r>
        <w:t>Question: The epidemiological triad of disease causation consists of:</w:t>
      </w:r>
    </w:p>
    <w:p>
      <w:r>
        <w:t>(a) Agent, host and environment</w:t>
      </w:r>
    </w:p>
    <w:p>
      <w:r>
        <w:t>(b) Air, water and food</w:t>
      </w:r>
    </w:p>
    <w:p>
      <w:r>
        <w:t>(c) Doctor, nurse and patient</w:t>
      </w:r>
    </w:p>
    <w:p>
      <w:r>
        <w:t>(d) Vaccine, drug and diet</w:t>
      </w:r>
    </w:p>
    <w:p>
      <w:r>
        <w:t>Answer: a</w:t>
      </w:r>
    </w:p>
    <w:p>
      <w:r>
        <w:t>Solution:</w:t>
        <w:br/>
        <w:t>✅ Correct Answer: a - Agent, host and environment</w:t>
        <w:br/>
        <w:t>🧠 Clinical Rationale: The epidemiologic triad = agent (pathogen), host (susceptible person) and environment (physical, biological, social factors). Disease results from their interaction; prevention targets any of the three - e.g., vaccination modifies the host, sanitation modifies the environment.</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epidemiologic triad = agent (pathogen), host (susceptible person) and environment (physical, biological, social factors).</w:t>
      </w:r>
    </w:p>
    <w:p>
      <w:r>
        <w:t>Positive Marks: 1</w:t>
      </w:r>
    </w:p>
    <w:p>
      <w:r>
        <w:t>Negative Marks: 0.25</w:t>
      </w:r>
    </w:p>
    <w:p/>
    <w:p>
      <w:r>
        <w:t>Question: When transferring a patient from bed to wheelchair, the nurse should:</w:t>
      </w:r>
    </w:p>
    <w:p>
      <w:r>
        <w:t>(a) Leave brakes unlocked for easy movement</w:t>
      </w:r>
    </w:p>
    <w:p>
      <w:r>
        <w:t>(b) Lock the wheelchair brakes, position it at the bedside, and use a transfer belt with proper body mechanics</w:t>
      </w:r>
    </w:p>
    <w:p>
      <w:r>
        <w:t>(c) Push the patient from behind</w:t>
      </w:r>
    </w:p>
    <w:p>
      <w:r>
        <w:t>(d) Lift the patient by the arms only</w:t>
      </w:r>
    </w:p>
    <w:p>
      <w:r>
        <w:t>Answer: b</w:t>
      </w:r>
    </w:p>
    <w:p>
      <w:r>
        <w:t>Solution:</w:t>
        <w:br/>
        <w:t>✅ Correct Answer: b - Lock the wheelchair brakes, position it at the bedside, and use a transfer belt with proper body mechanics</w:t>
        <w:br/>
        <w:t>🧠 Clinical Rationale: Safe transfer: lock brakes, position chair close and at a slight angle, place the patient's strong side near the chair, use a gait/transfer belt, bend at the knees with a wide base, and let the patient bear weight if able. This prevents falls and back injuries.</w:t>
        <w:br/>
        <w:t>🔍 Key Clues: 'Bed'</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This prevents falls and back injuries.</w:t>
      </w:r>
    </w:p>
    <w:p>
      <w:r>
        <w:t>Positive Marks: 1</w:t>
      </w:r>
    </w:p>
    <w:p>
      <w:r>
        <w:t>Negative Marks: 0.25</w:t>
      </w:r>
    </w:p>
    <w:p/>
    <w:p>
      <w:r>
        <w:t>Question: In threatened abortion, the characteristic finding is:</w:t>
      </w:r>
    </w:p>
    <w:p>
      <w:r>
        <w:t>(a) No bleeding</w:t>
      </w:r>
    </w:p>
    <w:p>
      <w:r>
        <w:t>(b) Infection</w:t>
      </w:r>
    </w:p>
    <w:p>
      <w:r>
        <w:t>(c) Vaginal bleeding with a closed cervix and a viable pregnancy</w:t>
      </w:r>
    </w:p>
    <w:p>
      <w:r>
        <w:t>(d) Complete expulsion of products</w:t>
      </w:r>
    </w:p>
    <w:p>
      <w:r>
        <w:t>Answer: c</w:t>
      </w:r>
    </w:p>
    <w:p>
      <w:r>
        <w:t>Solution:</w:t>
        <w:br/>
        <w:t>✅ Correct Answer: c - Vaginal bleeding with a closed cervix and a viable pregnancy</w:t>
        <w:br/>
        <w:t>🧠 Clinical Rationale: Threatened abortion: slight vaginal bleeding before 20 weeks with a closed cervix and a live fetus on ultrasound - the pregnancy may continue. In inevitable abortion the cervix is open with bleeding; in incomplete/complete abortion products are partially/fully expelled.</w:t>
        <w:br/>
        <w:t>🔍 Key Clues: 'Abortion'</w:t>
        <w:br/>
        <w:t>❌ Why Not Other Options?</w:t>
        <w:br/>
        <w:t>(a) - Not the answer - the key clue in the stem points to the correct option instead.</w:t>
        <w:br/>
        <w:t>(b) - Not the answer - the key clue in the stem points to the correct option instead.</w:t>
        <w:br/>
        <w:t>(d) - In inevitable abortion the cervix is open with bleeding; in incomplete/complete abortion products are partially/fully expelled.</w:t>
        <w:br/>
        <w:t>⚠️ Exam Trap: Read the stem for the decisive clue and eliminate options that do not match it.</w:t>
        <w:br/>
        <w:t>💎 PNC Pearl: In inevitable abortion the cervix is open with bleeding; in incomplete/complete abortion products are partially/fully expelled.</w:t>
      </w:r>
    </w:p>
    <w:p>
      <w:r>
        <w:t>Positive Marks: 1</w:t>
      </w:r>
    </w:p>
    <w:p>
      <w:r>
        <w:t>Negative Marks: 0.25</w:t>
      </w:r>
    </w:p>
    <w:p/>
    <w:p>
      <w:r>
        <w:t>Question: According to ICMR, the recommended daily intake of fruits and vegetables for an adult is about:</w:t>
      </w:r>
    </w:p>
    <w:p>
      <w:r>
        <w:t>(a) 50 g</w:t>
      </w:r>
    </w:p>
    <w:p>
      <w:r>
        <w:t>(b) Only fruits</w:t>
      </w:r>
    </w:p>
    <w:p>
      <w:r>
        <w:t>(c) 400 g (about 2-3 servings of fruits and vegetables)</w:t>
      </w:r>
    </w:p>
    <w:p>
      <w:r>
        <w:t>(d) 1 kg</w:t>
      </w:r>
    </w:p>
    <w:p>
      <w:r>
        <w:t>Answer: c</w:t>
      </w:r>
    </w:p>
    <w:p>
      <w:r>
        <w:t>Solution:</w:t>
        <w:br/>
        <w:t>✅ Correct Answer: c - 400 g (about 2-3 servings of fruits and vegetables)</w:t>
        <w:br/>
        <w:t>🧠 Clinical Rationale: WHO/ICMR recommend at least 400 g (5 servings) of fruits and vegetables daily to reduce the risk of NCDs, vitamin-mineral deficiencies and obesity. A diet rich in fruits and vegetables supplies fibre, antioxidants, vitamins and minerals.</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A diet rich in fruits and vegetables supplies fibre, antioxidants, vitamins and minerals.</w:t>
      </w:r>
    </w:p>
    <w:p>
      <w:r>
        <w:t>Positive Marks: 1</w:t>
      </w:r>
    </w:p>
    <w:p>
      <w:r>
        <w:t>Negative Marks: 0.25</w:t>
      </w:r>
    </w:p>
    <w:p/>
    <w:p>
      <w:r>
        <w:t>Question: To improve absorption of oral iron supplements, they should be taken with:</w:t>
      </w:r>
    </w:p>
    <w:p>
      <w:r>
        <w:t>(a) Antacids</w:t>
      </w:r>
    </w:p>
    <w:p>
      <w:r>
        <w:t>(b) Tea or coffee</w:t>
      </w:r>
    </w:p>
    <w:p>
      <w:r>
        <w:t>(c) Vitamin C (orange juice) and between meals</w:t>
      </w:r>
    </w:p>
    <w:p>
      <w:r>
        <w:t>(d) Milk</w:t>
      </w:r>
    </w:p>
    <w:p>
      <w:r>
        <w:t>Answer: c</w:t>
      </w:r>
    </w:p>
    <w:p>
      <w:r>
        <w:t>Solution:</w:t>
        <w:br/>
        <w:t>✅ Correct Answer: c - Vitamin C (orange juice) and between meals</w:t>
        <w:br/>
        <w:t>🧠 Clinical Rationale: Vitamin C enhances iron absorption, so iron is taken with orange juice or vitamin C, preferably between meals. Tea, coffee, milk and antacids reduce absorption. Iron causes dark stools and constipation; the dose is increased gradually.</w:t>
        <w:br/>
        <w:t>🔍 Key Clues: 'Oral', 'Iron'</w:t>
        <w:br/>
        <w:t>❌ Why Not Other Options?</w:t>
        <w:br/>
        <w:t>(a) - Antacids reduce iron absorption.</w:t>
        <w:br/>
        <w:t>(b) - Tea/coffee (tannins) reduce iron absorption.</w:t>
        <w:br/>
        <w:t>(d) - Calcium reduces iron absorption.</w:t>
        <w:br/>
        <w:t>⚠️ Exam Trap: Vitamin C enhances iron absorption; tea, milk and antacids block it.</w:t>
        <w:br/>
        <w:t>💎 PNC Pearl: Iron + Vitamin C (orange juice) increases absorption; avoid tea/milk/antacids.</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