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nursing action is most appropriate for a client with a fever of 39.5 degree Celsius?</w:t>
      </w:r>
    </w:p>
    <w:p>
      <w:pPr>
        <w:spacing w:after="0" w:before="0"/>
      </w:pPr>
      <w:r>
        <w:rPr>
          <w:b w:val="0"/>
          <w:i w:val="0"/>
          <w:sz w:val="22"/>
        </w:rPr>
        <w:t>(a) Administer antipyretics as prescribed, encourage fluids, and monitor for chills and dehydration</w:t>
      </w:r>
    </w:p>
    <w:p>
      <w:pPr>
        <w:spacing w:after="0" w:before="0"/>
      </w:pPr>
      <w:r>
        <w:rPr>
          <w:b w:val="0"/>
          <w:i w:val="0"/>
          <w:sz w:val="22"/>
        </w:rPr>
        <w:t>(b) Sponge with ice-cold water only</w:t>
      </w:r>
    </w:p>
    <w:p>
      <w:pPr>
        <w:spacing w:after="0" w:before="0"/>
      </w:pPr>
      <w:r>
        <w:rPr>
          <w:b w:val="0"/>
          <w:i w:val="0"/>
          <w:sz w:val="22"/>
        </w:rPr>
        <w:t>(c) Withhold all fluids to reduce metabolic rate</w:t>
      </w:r>
    </w:p>
    <w:p>
      <w:pPr>
        <w:spacing w:after="0" w:before="0"/>
      </w:pPr>
      <w:r>
        <w:rPr>
          <w:b w:val="0"/>
          <w:i w:val="0"/>
          <w:sz w:val="22"/>
        </w:rPr>
        <w:t>(d) Bundle the client in blankets continuously</w:t>
      </w:r>
    </w:p>
    <w:p>
      <w:pPr>
        <w:spacing w:after="0" w:before="40"/>
      </w:pPr>
      <w:r>
        <w:rPr>
          <w:b/>
          <w:i w:val="0"/>
          <w:sz w:val="22"/>
        </w:rPr>
        <w:t>Answer: a</w:t>
      </w:r>
    </w:p>
    <w:p>
      <w:pPr>
        <w:spacing w:after="0" w:before="0"/>
      </w:pPr>
      <w:r>
        <w:rPr>
          <w:b w:val="0"/>
          <w:i w:val="0"/>
          <w:sz w:val="21"/>
        </w:rPr>
        <w:t>Solution: Fever increases metabolic demand and fluid loss, so care includes antipyretics as ordered, adequate fluids, tepid sponging if indicated, and monitoring temperature, hydration, and the cause of the fever. Overbundling traps heat, and ice-cold water causes shivering that raises temperature.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finding is most indicative of compensated shock in a child?</w:t>
      </w:r>
    </w:p>
    <w:p>
      <w:pPr>
        <w:spacing w:after="0" w:before="0"/>
      </w:pPr>
      <w:r>
        <w:rPr>
          <w:b w:val="0"/>
          <w:i w:val="0"/>
          <w:sz w:val="22"/>
        </w:rPr>
        <w:t>(a) Tachycardia, cool extremities, delayed capillary refill, and normal blood pressure</w:t>
      </w:r>
    </w:p>
    <w:p>
      <w:pPr>
        <w:spacing w:after="0" w:before="0"/>
      </w:pPr>
      <w:r>
        <w:rPr>
          <w:b w:val="0"/>
          <w:i w:val="0"/>
          <w:sz w:val="22"/>
        </w:rPr>
        <w:t>(b) Polyuria and weight gain</w:t>
      </w:r>
    </w:p>
    <w:p>
      <w:pPr>
        <w:spacing w:after="0" w:before="0"/>
      </w:pPr>
      <w:r>
        <w:rPr>
          <w:b w:val="0"/>
          <w:i w:val="0"/>
          <w:sz w:val="22"/>
        </w:rPr>
        <w:t>(c) Warm flushed skin with bounding pulses</w:t>
      </w:r>
    </w:p>
    <w:p>
      <w:pPr>
        <w:spacing w:after="0" w:before="0"/>
      </w:pPr>
      <w:r>
        <w:rPr>
          <w:b w:val="0"/>
          <w:i w:val="0"/>
          <w:sz w:val="22"/>
        </w:rPr>
        <w:t>(d) Hypotension with bradycardia</w:t>
      </w:r>
    </w:p>
    <w:p>
      <w:pPr>
        <w:spacing w:after="0" w:before="40"/>
      </w:pPr>
      <w:r>
        <w:rPr>
          <w:b/>
          <w:i w:val="0"/>
          <w:sz w:val="22"/>
        </w:rPr>
        <w:t>Answer: a</w:t>
      </w:r>
    </w:p>
    <w:p>
      <w:pPr>
        <w:spacing w:after="0" w:before="0"/>
      </w:pPr>
      <w:r>
        <w:rPr>
          <w:b w:val="0"/>
          <w:i w:val="0"/>
          <w:sz w:val="21"/>
        </w:rPr>
        <w:t>Solution: In compensated shock the child maintains blood pressure through tachycardia and vasoconstriction, so skin is cool, capillary refill delayed, and urine output reduced. Hypotension and bradycardia are late decompensated signs requiring immediate aggressive resuscitation.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on mechanical ventilation?</w:t>
      </w:r>
    </w:p>
    <w:p>
      <w:pPr>
        <w:spacing w:after="0" w:before="0"/>
      </w:pPr>
      <w:r>
        <w:rPr>
          <w:b w:val="0"/>
          <w:i w:val="0"/>
          <w:sz w:val="22"/>
        </w:rPr>
        <w:t>(a) Keep the client heavily sedated to prevent movement</w:t>
      </w:r>
    </w:p>
    <w:p>
      <w:pPr>
        <w:spacing w:after="0" w:before="0"/>
      </w:pPr>
      <w:r>
        <w:rPr>
          <w:b w:val="0"/>
          <w:i w:val="0"/>
          <w:sz w:val="22"/>
        </w:rPr>
        <w:t>(b) Suction routinely every 15 minutes</w:t>
      </w:r>
    </w:p>
    <w:p>
      <w:pPr>
        <w:spacing w:after="0" w:before="0"/>
      </w:pPr>
      <w:r>
        <w:rPr>
          <w:b w:val="0"/>
          <w:i w:val="0"/>
          <w:sz w:val="22"/>
        </w:rPr>
        <w:t>(c) Turn off ventilator alarms to reduce noise</w:t>
      </w:r>
    </w:p>
    <w:p>
      <w:pPr>
        <w:spacing w:after="0" w:before="0"/>
      </w:pPr>
      <w:r>
        <w:rPr>
          <w:b w:val="0"/>
          <w:i w:val="0"/>
          <w:sz w:val="22"/>
        </w:rPr>
        <w:t>(d) Monitor the airway and ventilator settings, watch for dyssynchrony and alarms, and suction as needed</w:t>
      </w:r>
    </w:p>
    <w:p>
      <w:pPr>
        <w:spacing w:after="0" w:before="40"/>
      </w:pPr>
      <w:r>
        <w:rPr>
          <w:b/>
          <w:i w:val="0"/>
          <w:sz w:val="22"/>
        </w:rPr>
        <w:t>Answer: d</w:t>
      </w:r>
    </w:p>
    <w:p>
      <w:pPr>
        <w:spacing w:after="0" w:before="0"/>
      </w:pPr>
      <w:r>
        <w:rPr>
          <w:b w:val="0"/>
          <w:i w:val="0"/>
          <w:sz w:val="21"/>
        </w:rPr>
        <w:t>Solution: Ventilated clients need continuous monitoring of oxygenation, ventilator settings and alarms, sedation levels, and signs of complications such as ventilator-associated pneumonia, so oral care, head elevation, and suctioning only as needed are standard. Alarms are never silenced, and routine deep suctioning causes trauma.</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diet for a client with acute pancreatitis during the initial phase?</w:t>
      </w:r>
    </w:p>
    <w:p>
      <w:pPr>
        <w:spacing w:after="0" w:before="0"/>
      </w:pPr>
      <w:r>
        <w:rPr>
          <w:b w:val="0"/>
          <w:i w:val="0"/>
          <w:sz w:val="22"/>
        </w:rPr>
        <w:t>(a) A high-fat diet rich in cream</w:t>
      </w:r>
    </w:p>
    <w:p>
      <w:pPr>
        <w:spacing w:after="0" w:before="0"/>
      </w:pPr>
      <w:r>
        <w:rPr>
          <w:b w:val="0"/>
          <w:i w:val="0"/>
          <w:sz w:val="22"/>
        </w:rPr>
        <w:t>(b) A protein-only diet</w:t>
      </w:r>
    </w:p>
    <w:p>
      <w:pPr>
        <w:spacing w:after="0" w:before="0"/>
      </w:pPr>
      <w:r>
        <w:rPr>
          <w:b w:val="0"/>
          <w:i w:val="0"/>
          <w:sz w:val="22"/>
        </w:rPr>
        <w:t>(c) Nil by mouth with intravenous fluids, advancing to a low-fat diet as tolerated</w:t>
      </w:r>
    </w:p>
    <w:p>
      <w:pPr>
        <w:spacing w:after="0" w:before="0"/>
      </w:pPr>
      <w:r>
        <w:rPr>
          <w:b w:val="0"/>
          <w:i w:val="0"/>
          <w:sz w:val="22"/>
        </w:rPr>
        <w:t>(d) Regular meals including fried foods</w:t>
      </w:r>
    </w:p>
    <w:p>
      <w:pPr>
        <w:spacing w:after="0" w:before="40"/>
      </w:pPr>
      <w:r>
        <w:rPr>
          <w:b/>
          <w:i w:val="0"/>
          <w:sz w:val="22"/>
        </w:rPr>
        <w:t>Answer: c</w:t>
      </w:r>
    </w:p>
    <w:p>
      <w:pPr>
        <w:spacing w:after="0" w:before="0"/>
      </w:pPr>
      <w:r>
        <w:rPr>
          <w:b w:val="0"/>
          <w:i w:val="0"/>
          <w:sz w:val="21"/>
        </w:rPr>
        <w:t>Solution: The inflamed pancreas is rested during the acute phase with nil by mouth, intravenous fluids, and analgesia; feeding resumes gradually with a low-fat, soft diet once pain subsides to avoid stimulating pancreatic secretions. High-fat foods worsen the inflammation.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instruction is correct for a client who has undergone a barium enema?</w:t>
      </w:r>
    </w:p>
    <w:p>
      <w:pPr>
        <w:spacing w:after="0" w:before="0"/>
      </w:pPr>
      <w:r>
        <w:rPr>
          <w:b w:val="0"/>
          <w:i w:val="0"/>
          <w:sz w:val="22"/>
        </w:rPr>
        <w:t>(a) Avoid all fluids for 24 hours</w:t>
      </w:r>
    </w:p>
    <w:p>
      <w:pPr>
        <w:spacing w:after="0" w:before="0"/>
      </w:pPr>
      <w:r>
        <w:rPr>
          <w:b w:val="0"/>
          <w:i w:val="0"/>
          <w:sz w:val="22"/>
        </w:rPr>
        <w:t>(b) Drink plenty of fluids and report if the barium is not passed within two to three days</w:t>
      </w:r>
    </w:p>
    <w:p>
      <w:pPr>
        <w:spacing w:after="0" w:before="0"/>
      </w:pPr>
      <w:r>
        <w:rPr>
          <w:b w:val="0"/>
          <w:i w:val="0"/>
          <w:sz w:val="22"/>
        </w:rPr>
        <w:t>(c) Expect black tarry stools for a week</w:t>
      </w:r>
    </w:p>
    <w:p>
      <w:pPr>
        <w:spacing w:after="0" w:before="0"/>
      </w:pPr>
      <w:r>
        <w:rPr>
          <w:b w:val="0"/>
          <w:i w:val="0"/>
          <w:sz w:val="22"/>
        </w:rPr>
        <w:t>(d) Resume a high-fibre diet immediately after the procedure</w:t>
      </w:r>
    </w:p>
    <w:p>
      <w:pPr>
        <w:spacing w:after="0" w:before="40"/>
      </w:pPr>
      <w:r>
        <w:rPr>
          <w:b/>
          <w:i w:val="0"/>
          <w:sz w:val="22"/>
        </w:rPr>
        <w:t>Answer: b</w:t>
      </w:r>
    </w:p>
    <w:p>
      <w:pPr>
        <w:spacing w:after="0" w:before="0"/>
      </w:pPr>
      <w:r>
        <w:rPr>
          <w:b w:val="0"/>
          <w:i w:val="0"/>
          <w:sz w:val="21"/>
        </w:rPr>
        <w:t>Solution: After a barium enema the client drinks extra fluids to help eliminate the barium; failure to pass it within two to three days, with abdominal pain, suggests impaction that must be reported. The barium itself makes stools pale, not black.</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priority action when a client begins to have a tonic-clonic seizure?</w:t>
      </w:r>
    </w:p>
    <w:p>
      <w:pPr>
        <w:spacing w:after="0" w:before="0"/>
      </w:pPr>
      <w:r>
        <w:rPr>
          <w:b w:val="0"/>
          <w:i w:val="0"/>
          <w:sz w:val="22"/>
        </w:rPr>
        <w:t>(a) Give oral fluids during the seizure</w:t>
      </w:r>
    </w:p>
    <w:p>
      <w:pPr>
        <w:spacing w:after="0" w:before="0"/>
      </w:pPr>
      <w:r>
        <w:rPr>
          <w:b w:val="0"/>
          <w:i w:val="0"/>
          <w:sz w:val="22"/>
        </w:rPr>
        <w:t>(b) Hold the client's limbs down firmly</w:t>
      </w:r>
    </w:p>
    <w:p>
      <w:pPr>
        <w:spacing w:after="0" w:before="0"/>
      </w:pPr>
      <w:r>
        <w:rPr>
          <w:b w:val="0"/>
          <w:i w:val="0"/>
          <w:sz w:val="22"/>
        </w:rPr>
        <w:t>(c) Insert a padded tongue blade between the teeth</w:t>
      </w:r>
    </w:p>
    <w:p>
      <w:pPr>
        <w:spacing w:after="0" w:before="0"/>
      </w:pPr>
      <w:r>
        <w:rPr>
          <w:b w:val="0"/>
          <w:i w:val="0"/>
          <w:sz w:val="22"/>
        </w:rPr>
        <w:t>(d) Protect the head, loosen tight clothing, and move furniture away; do not restrain or insert anything in the mouth</w:t>
      </w:r>
    </w:p>
    <w:p>
      <w:pPr>
        <w:spacing w:after="0" w:before="40"/>
      </w:pPr>
      <w:r>
        <w:rPr>
          <w:b/>
          <w:i w:val="0"/>
          <w:sz w:val="22"/>
        </w:rPr>
        <w:t>Answer: d</w:t>
      </w:r>
    </w:p>
    <w:p>
      <w:pPr>
        <w:spacing w:after="0" w:before="0"/>
      </w:pPr>
      <w:r>
        <w:rPr>
          <w:b w:val="0"/>
          <w:i w:val="0"/>
          <w:sz w:val="21"/>
        </w:rPr>
        <w:t>Solution: During a seizure the nurse protects the client from injury by cushioning the head, clearing the area, and loosening clothing, and times the seizure. Objects are never placed in the mouth, limbs are not restrained, and the client is rolled to the side once the seizure ends to clear secretions.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technique for applying a sterile dressing to a surgical wound?</w:t>
      </w:r>
    </w:p>
    <w:p>
      <w:pPr>
        <w:spacing w:after="0" w:before="0"/>
      </w:pPr>
      <w:r>
        <w:rPr>
          <w:b w:val="0"/>
          <w:i w:val="0"/>
          <w:sz w:val="22"/>
        </w:rPr>
        <w:t>(a) Use sterile gloves, keep the dressing sterile, and remove it toward you away from the wound if it is contaminated</w:t>
      </w:r>
    </w:p>
    <w:p>
      <w:pPr>
        <w:spacing w:after="0" w:before="0"/>
      </w:pPr>
      <w:r>
        <w:rPr>
          <w:b w:val="0"/>
          <w:i w:val="0"/>
          <w:sz w:val="22"/>
        </w:rPr>
        <w:t>(b) Allow the old dressing to fall onto the sterile field</w:t>
      </w:r>
    </w:p>
    <w:p>
      <w:pPr>
        <w:spacing w:after="0" w:before="0"/>
      </w:pPr>
      <w:r>
        <w:rPr>
          <w:b w:val="0"/>
          <w:i w:val="0"/>
          <w:sz w:val="22"/>
        </w:rPr>
        <w:t>(c) Reach across the sterile field to save time</w:t>
      </w:r>
    </w:p>
    <w:p>
      <w:pPr>
        <w:spacing w:after="0" w:before="0"/>
      </w:pPr>
      <w:r>
        <w:rPr>
          <w:b w:val="0"/>
          <w:i w:val="0"/>
          <w:sz w:val="22"/>
        </w:rPr>
        <w:t>(d) Use clean ungloved hands for a sterile wound</w:t>
      </w:r>
    </w:p>
    <w:p>
      <w:pPr>
        <w:spacing w:after="0" w:before="40"/>
      </w:pPr>
      <w:r>
        <w:rPr>
          <w:b/>
          <w:i w:val="0"/>
          <w:sz w:val="22"/>
        </w:rPr>
        <w:t>Answer: a</w:t>
      </w:r>
    </w:p>
    <w:p>
      <w:pPr>
        <w:spacing w:after="0" w:before="0"/>
      </w:pPr>
      <w:r>
        <w:rPr>
          <w:b w:val="0"/>
          <w:i w:val="0"/>
          <w:sz w:val="21"/>
        </w:rPr>
        <w:t>Solution: Sterile technique protects the wound from infection: sterile gloves, a sterile field, and handling the dressing without touching the wound surface; contaminated outer dressings are removed without crossing the sterile area, and the nurse never reaches across the field.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normal finding in a healthy newborn at birth?</w:t>
      </w:r>
    </w:p>
    <w:p>
      <w:pPr>
        <w:spacing w:after="0" w:before="0"/>
      </w:pPr>
      <w:r>
        <w:rPr>
          <w:b w:val="0"/>
          <w:i w:val="0"/>
          <w:sz w:val="22"/>
        </w:rPr>
        <w:t>(a) Seizure-like jerking of the limbs</w:t>
      </w:r>
    </w:p>
    <w:p>
      <w:pPr>
        <w:spacing w:after="0" w:before="0"/>
      </w:pPr>
      <w:r>
        <w:rPr>
          <w:b w:val="0"/>
          <w:i w:val="0"/>
          <w:sz w:val="22"/>
        </w:rPr>
        <w:t>(b) Generalised cyanosis with grunting</w:t>
      </w:r>
    </w:p>
    <w:p>
      <w:pPr>
        <w:spacing w:after="0" w:before="0"/>
      </w:pPr>
      <w:r>
        <w:rPr>
          <w:b w:val="0"/>
          <w:i w:val="0"/>
          <w:sz w:val="22"/>
        </w:rPr>
        <w:t>(c) Acrocyanosis of the hands and feet with pink trunk</w:t>
      </w:r>
    </w:p>
    <w:p>
      <w:pPr>
        <w:spacing w:after="0" w:before="0"/>
      </w:pPr>
      <w:r>
        <w:rPr>
          <w:b w:val="0"/>
          <w:i w:val="0"/>
          <w:sz w:val="22"/>
        </w:rPr>
        <w:t>(d) Hypotonia with poor suck</w:t>
      </w:r>
    </w:p>
    <w:p>
      <w:pPr>
        <w:spacing w:after="0" w:before="40"/>
      </w:pPr>
      <w:r>
        <w:rPr>
          <w:b/>
          <w:i w:val="0"/>
          <w:sz w:val="22"/>
        </w:rPr>
        <w:t>Answer: c</w:t>
      </w:r>
    </w:p>
    <w:p>
      <w:pPr>
        <w:spacing w:after="0" w:before="0"/>
      </w:pPr>
      <w:r>
        <w:rPr>
          <w:b w:val="0"/>
          <w:i w:val="0"/>
          <w:sz w:val="21"/>
        </w:rPr>
        <w:t>Solution: Acrocyanosis, bluish hands and feet with a pink trunk, is normal in the first hours as peripheral circulation matures. Central cyanosis, grunting, hypotonia, and seizures are abnormal and require immediate evaluation.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reliable sign that a woman is in true labour?</w:t>
      </w:r>
    </w:p>
    <w:p>
      <w:pPr>
        <w:spacing w:after="0" w:before="0"/>
      </w:pPr>
      <w:r>
        <w:rPr>
          <w:b w:val="0"/>
          <w:i w:val="0"/>
          <w:sz w:val="22"/>
        </w:rPr>
        <w:t>(a) A single episode of backache</w:t>
      </w:r>
    </w:p>
    <w:p>
      <w:pPr>
        <w:spacing w:after="0" w:before="0"/>
      </w:pPr>
      <w:r>
        <w:rPr>
          <w:b w:val="0"/>
          <w:i w:val="0"/>
          <w:sz w:val="22"/>
        </w:rPr>
        <w:t>(b) Regular, progressively stronger contractions that cause cervical dilatation and effacement</w:t>
      </w:r>
    </w:p>
    <w:p>
      <w:pPr>
        <w:spacing w:after="0" w:before="0"/>
      </w:pPr>
      <w:r>
        <w:rPr>
          <w:b w:val="0"/>
          <w:i w:val="0"/>
          <w:sz w:val="22"/>
        </w:rPr>
        <w:t>(c) Lightening and a bloody show alone</w:t>
      </w:r>
    </w:p>
    <w:p>
      <w:pPr>
        <w:spacing w:after="0" w:before="0"/>
      </w:pPr>
      <w:r>
        <w:rPr>
          <w:b w:val="0"/>
          <w:i w:val="0"/>
          <w:sz w:val="22"/>
        </w:rPr>
        <w:t>(d) Irregular contractions that stop with position change</w:t>
      </w:r>
    </w:p>
    <w:p>
      <w:pPr>
        <w:spacing w:after="0" w:before="40"/>
      </w:pPr>
      <w:r>
        <w:rPr>
          <w:b/>
          <w:i w:val="0"/>
          <w:sz w:val="22"/>
        </w:rPr>
        <w:t>Answer: b</w:t>
      </w:r>
    </w:p>
    <w:p>
      <w:pPr>
        <w:spacing w:after="0" w:before="0"/>
      </w:pPr>
      <w:r>
        <w:rPr>
          <w:b w:val="0"/>
          <w:i w:val="0"/>
          <w:sz w:val="21"/>
        </w:rPr>
        <w:t>Solution: True labour is defined by regular uterine contractions that produce progressive cervical dilatation and effacement. Braxton Hicks contractions are irregular and do not dilate the cervix, and lightening and bloody show are premonitory signs that may occur days before labour.</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client who is experiencing auditory hallucinations commanding self-harm?</w:t>
      </w:r>
    </w:p>
    <w:p>
      <w:pPr>
        <w:spacing w:after="0" w:before="0"/>
      </w:pPr>
      <w:r>
        <w:rPr>
          <w:b w:val="0"/>
          <w:i w:val="0"/>
          <w:sz w:val="22"/>
        </w:rPr>
        <w:t>(a) Agree to the command to reduce agitation</w:t>
      </w:r>
    </w:p>
    <w:p>
      <w:pPr>
        <w:spacing w:after="0" w:before="0"/>
      </w:pPr>
      <w:r>
        <w:rPr>
          <w:b w:val="0"/>
          <w:i w:val="0"/>
          <w:sz w:val="22"/>
        </w:rPr>
        <w:t>(b) Send the client to a quiet room unaccompanied</w:t>
      </w:r>
    </w:p>
    <w:p>
      <w:pPr>
        <w:spacing w:after="0" w:before="0"/>
      </w:pPr>
      <w:r>
        <w:rPr>
          <w:b w:val="0"/>
          <w:i w:val="0"/>
          <w:sz w:val="22"/>
        </w:rPr>
        <w:t>(c) Ensure safety, stay with the client, and notify the treatment team immediately</w:t>
      </w:r>
    </w:p>
    <w:p>
      <w:pPr>
        <w:spacing w:after="0" w:before="0"/>
      </w:pPr>
      <w:r>
        <w:rPr>
          <w:b w:val="0"/>
          <w:i w:val="0"/>
          <w:sz w:val="22"/>
        </w:rPr>
        <w:t>(d) Ask the client to ignore the voices and leave them alone</w:t>
      </w:r>
    </w:p>
    <w:p>
      <w:pPr>
        <w:spacing w:after="0" w:before="40"/>
      </w:pPr>
      <w:r>
        <w:rPr>
          <w:b/>
          <w:i w:val="0"/>
          <w:sz w:val="22"/>
        </w:rPr>
        <w:t>Answer: c</w:t>
      </w:r>
    </w:p>
    <w:p>
      <w:pPr>
        <w:spacing w:after="0" w:before="0"/>
      </w:pPr>
      <w:r>
        <w:rPr>
          <w:b w:val="0"/>
          <w:i w:val="0"/>
          <w:sz w:val="21"/>
        </w:rPr>
        <w:t>Solution: Command hallucinations to harm self or others are a safety emergency: the nurse stays with the client, removes means of harm, and notifies the team for immediate intervention such as medication and one-to-one observation. The client is never left alone.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defence mechanism is a client using when she attributes her own hostile feelings to her colleague, saying the colleague is angry with her?</w:t>
      </w:r>
    </w:p>
    <w:p>
      <w:pPr>
        <w:spacing w:after="0" w:before="0"/>
      </w:pPr>
      <w:r>
        <w:rPr>
          <w:b w:val="0"/>
          <w:i w:val="0"/>
          <w:sz w:val="22"/>
        </w:rPr>
        <w:t>(a) Projection</w:t>
      </w:r>
    </w:p>
    <w:p>
      <w:pPr>
        <w:spacing w:after="0" w:before="0"/>
      </w:pPr>
      <w:r>
        <w:rPr>
          <w:b w:val="0"/>
          <w:i w:val="0"/>
          <w:sz w:val="22"/>
        </w:rPr>
        <w:t>(b) Suppression</w:t>
      </w:r>
    </w:p>
    <w:p>
      <w:pPr>
        <w:spacing w:after="0" w:before="0"/>
      </w:pPr>
      <w:r>
        <w:rPr>
          <w:b w:val="0"/>
          <w:i w:val="0"/>
          <w:sz w:val="22"/>
        </w:rPr>
        <w:t>(c) Displacement</w:t>
      </w:r>
    </w:p>
    <w:p>
      <w:pPr>
        <w:spacing w:after="0" w:before="0"/>
      </w:pPr>
      <w:r>
        <w:rPr>
          <w:b w:val="0"/>
          <w:i w:val="0"/>
          <w:sz w:val="22"/>
        </w:rPr>
        <w:t>(d) Compensation</w:t>
      </w:r>
    </w:p>
    <w:p>
      <w:pPr>
        <w:spacing w:after="0" w:before="40"/>
      </w:pPr>
      <w:r>
        <w:rPr>
          <w:b/>
          <w:i w:val="0"/>
          <w:sz w:val="22"/>
        </w:rPr>
        <w:t>Answer: a</w:t>
      </w:r>
    </w:p>
    <w:p>
      <w:pPr>
        <w:spacing w:after="0" w:before="0"/>
      </w:pPr>
      <w:r>
        <w:rPr>
          <w:b w:val="0"/>
          <w:i w:val="0"/>
          <w:sz w:val="21"/>
        </w:rPr>
        <w:t>Solution: Projection attributes one's own unacceptable feelings or impulses to another person. Suppression is conscious postponement of a feeling, compensation overachieves in one area to offset another, and displacement redirects emotion from the real target to a safer one.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assessment for a child with suspected acute glomerulonephritis?</w:t>
      </w:r>
    </w:p>
    <w:p>
      <w:pPr>
        <w:spacing w:after="0" w:before="0"/>
      </w:pPr>
      <w:r>
        <w:rPr>
          <w:b w:val="0"/>
          <w:i w:val="0"/>
          <w:sz w:val="22"/>
        </w:rPr>
        <w:t>(a) Hearing acuity</w:t>
      </w:r>
    </w:p>
    <w:p>
      <w:pPr>
        <w:spacing w:after="0" w:before="0"/>
      </w:pPr>
      <w:r>
        <w:rPr>
          <w:b w:val="0"/>
          <w:i w:val="0"/>
          <w:sz w:val="22"/>
        </w:rPr>
        <w:t>(b) Blood glucose monitoring</w:t>
      </w:r>
    </w:p>
    <w:p>
      <w:pPr>
        <w:spacing w:after="0" w:before="0"/>
      </w:pPr>
      <w:r>
        <w:rPr>
          <w:b w:val="0"/>
          <w:i w:val="0"/>
          <w:sz w:val="22"/>
        </w:rPr>
        <w:t>(c) Blood pressure, urine output, and signs of fluid overload such as oedema</w:t>
      </w:r>
    </w:p>
    <w:p>
      <w:pPr>
        <w:spacing w:after="0" w:before="0"/>
      </w:pPr>
      <w:r>
        <w:rPr>
          <w:b w:val="0"/>
          <w:i w:val="0"/>
          <w:sz w:val="22"/>
        </w:rPr>
        <w:t>(d) Bone density</w:t>
      </w:r>
    </w:p>
    <w:p>
      <w:pPr>
        <w:spacing w:after="0" w:before="40"/>
      </w:pPr>
      <w:r>
        <w:rPr>
          <w:b/>
          <w:i w:val="0"/>
          <w:sz w:val="22"/>
        </w:rPr>
        <w:t>Answer: c</w:t>
      </w:r>
    </w:p>
    <w:p>
      <w:pPr>
        <w:spacing w:after="0" w:before="0"/>
      </w:pPr>
      <w:r>
        <w:rPr>
          <w:b w:val="0"/>
          <w:i w:val="0"/>
          <w:sz w:val="21"/>
        </w:rPr>
        <w:t>Solution: Acute glomerulonephritis after a streptococcal infection presents with haematuria, proteinuria, oedema, and hypertension; severe hypertension and fluid overload can cause encephalopathy and pulmonary oedema, so blood pressure and urine output are monitored closely with fluid and sodium restriction.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first dose schedule for oral polio vaccine in India?</w:t>
      </w:r>
    </w:p>
    <w:p>
      <w:pPr>
        <w:spacing w:after="0" w:before="0"/>
      </w:pPr>
      <w:r>
        <w:rPr>
          <w:b w:val="0"/>
          <w:i w:val="0"/>
          <w:sz w:val="22"/>
        </w:rPr>
        <w:t>(a) First dose at 16 weeks only</w:t>
      </w:r>
    </w:p>
    <w:p>
      <w:pPr>
        <w:spacing w:after="0" w:before="0"/>
      </w:pPr>
      <w:r>
        <w:rPr>
          <w:b w:val="0"/>
          <w:i w:val="0"/>
          <w:sz w:val="22"/>
        </w:rPr>
        <w:t>(b) First dose at 9 months</w:t>
      </w:r>
    </w:p>
    <w:p>
      <w:pPr>
        <w:spacing w:after="0" w:before="0"/>
      </w:pPr>
      <w:r>
        <w:rPr>
          <w:b w:val="0"/>
          <w:i w:val="0"/>
          <w:sz w:val="22"/>
        </w:rPr>
        <w:t>(c) Zero dose at birth, then doses at 6, 10, and 14 weeks</w:t>
      </w:r>
    </w:p>
    <w:p>
      <w:pPr>
        <w:spacing w:after="0" w:before="0"/>
      </w:pPr>
      <w:r>
        <w:rPr>
          <w:b w:val="0"/>
          <w:i w:val="0"/>
          <w:sz w:val="22"/>
        </w:rPr>
        <w:t>(d) First dose at 5 years</w:t>
      </w:r>
    </w:p>
    <w:p>
      <w:pPr>
        <w:spacing w:after="0" w:before="40"/>
      </w:pPr>
      <w:r>
        <w:rPr>
          <w:b/>
          <w:i w:val="0"/>
          <w:sz w:val="22"/>
        </w:rPr>
        <w:t>Answer: c</w:t>
      </w:r>
    </w:p>
    <w:p>
      <w:pPr>
        <w:spacing w:after="0" w:before="0"/>
      </w:pPr>
      <w:r>
        <w:rPr>
          <w:b w:val="0"/>
          <w:i w:val="0"/>
          <w:sz w:val="21"/>
        </w:rPr>
        <w:t>Solution: The national schedule gives OPV zero dose at birth and subsequent doses at 6, 10, and 14 weeks, with booster doses later. Inactivated polio vaccine is also given intramuscularly at 6 and 14 weeks.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main objective of the National Health Mission?</w:t>
      </w:r>
    </w:p>
    <w:p>
      <w:pPr>
        <w:spacing w:after="0" w:before="0"/>
      </w:pPr>
      <w:r>
        <w:rPr>
          <w:b w:val="0"/>
          <w:i w:val="0"/>
          <w:sz w:val="22"/>
        </w:rPr>
        <w:t>(a) To replace all public health facilities with telemedicine</w:t>
      </w:r>
    </w:p>
    <w:p>
      <w:pPr>
        <w:spacing w:after="0" w:before="0"/>
      </w:pPr>
      <w:r>
        <w:rPr>
          <w:b w:val="0"/>
          <w:i w:val="0"/>
          <w:sz w:val="22"/>
        </w:rPr>
        <w:t>(b) To limit immunisation to urban areas</w:t>
      </w:r>
    </w:p>
    <w:p>
      <w:pPr>
        <w:spacing w:after="0" w:before="0"/>
      </w:pPr>
      <w:r>
        <w:rPr>
          <w:b w:val="0"/>
          <w:i w:val="0"/>
          <w:sz w:val="22"/>
        </w:rPr>
        <w:t>(c) To build private hospitals only</w:t>
      </w:r>
    </w:p>
    <w:p>
      <w:pPr>
        <w:spacing w:after="0" w:before="0"/>
      </w:pPr>
      <w:r>
        <w:rPr>
          <w:b w:val="0"/>
          <w:i w:val="0"/>
          <w:sz w:val="22"/>
        </w:rPr>
        <w:t>(d) To strengthen health systems and improve access to quality health services, especially for the poor and vulnerable</w:t>
      </w:r>
    </w:p>
    <w:p>
      <w:pPr>
        <w:spacing w:after="0" w:before="40"/>
      </w:pPr>
      <w:r>
        <w:rPr>
          <w:b/>
          <w:i w:val="0"/>
          <w:sz w:val="22"/>
        </w:rPr>
        <w:t>Answer: d</w:t>
      </w:r>
    </w:p>
    <w:p>
      <w:pPr>
        <w:spacing w:after="0" w:before="0"/>
      </w:pPr>
      <w:r>
        <w:rPr>
          <w:b w:val="0"/>
          <w:i w:val="0"/>
          <w:sz w:val="21"/>
        </w:rPr>
        <w:t>Solution: The National Health Mission (NHM) supports states in strengthening public health systems, maternal and child health, disease control, and access to services, with a focus on vulnerable populations through the National Rural and Urban Health Missions. It does not replace public facilities.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core function of the primary health centre?</w:t>
      </w:r>
    </w:p>
    <w:p>
      <w:pPr>
        <w:spacing w:after="0" w:before="0"/>
      </w:pPr>
      <w:r>
        <w:rPr>
          <w:b w:val="0"/>
          <w:i w:val="0"/>
          <w:sz w:val="22"/>
        </w:rPr>
        <w:t>(a) Providing services exclusively to inpatients</w:t>
      </w:r>
    </w:p>
    <w:p>
      <w:pPr>
        <w:spacing w:after="0" w:before="0"/>
      </w:pPr>
      <w:r>
        <w:rPr>
          <w:b w:val="0"/>
          <w:i w:val="0"/>
          <w:sz w:val="22"/>
        </w:rPr>
        <w:t>(b) Conducting research trials only</w:t>
      </w:r>
    </w:p>
    <w:p>
      <w:pPr>
        <w:spacing w:after="0" w:before="0"/>
      </w:pPr>
      <w:r>
        <w:rPr>
          <w:b w:val="0"/>
          <w:i w:val="0"/>
          <w:sz w:val="22"/>
        </w:rPr>
        <w:t>(c) Performing only tertiary cardiac surgery</w:t>
      </w:r>
    </w:p>
    <w:p>
      <w:pPr>
        <w:spacing w:after="0" w:before="0"/>
      </w:pPr>
      <w:r>
        <w:rPr>
          <w:b w:val="0"/>
          <w:i w:val="0"/>
          <w:sz w:val="22"/>
        </w:rPr>
        <w:t>(d) Providing preventive, promotive, curative, and referral services to a defined population</w:t>
      </w:r>
    </w:p>
    <w:p>
      <w:pPr>
        <w:spacing w:after="0" w:before="40"/>
      </w:pPr>
      <w:r>
        <w:rPr>
          <w:b/>
          <w:i w:val="0"/>
          <w:sz w:val="22"/>
        </w:rPr>
        <w:t>Answer: d</w:t>
      </w:r>
    </w:p>
    <w:p>
      <w:pPr>
        <w:spacing w:after="0" w:before="0"/>
      </w:pPr>
      <w:r>
        <w:rPr>
          <w:b w:val="0"/>
          <w:i w:val="0"/>
          <w:sz w:val="21"/>
        </w:rPr>
        <w:t>Solution: A primary health centre is the first referral unit in the community, offering medical care, maternal and child health, family planning, immunisation, control of communicable diseases, and referral services for a population of about 20,000-30,000 in rural areas.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research design is best suited to establish a cause-and-effect relationship?</w:t>
      </w:r>
    </w:p>
    <w:p>
      <w:pPr>
        <w:spacing w:after="0" w:before="0"/>
      </w:pPr>
      <w:r>
        <w:rPr>
          <w:b w:val="0"/>
          <w:i w:val="0"/>
          <w:sz w:val="22"/>
        </w:rPr>
        <w:t>(a) Randomised controlled trial</w:t>
      </w:r>
    </w:p>
    <w:p>
      <w:pPr>
        <w:spacing w:after="0" w:before="0"/>
      </w:pPr>
      <w:r>
        <w:rPr>
          <w:b w:val="0"/>
          <w:i w:val="0"/>
          <w:sz w:val="22"/>
        </w:rPr>
        <w:t>(b) Cross-sectional survey</w:t>
      </w:r>
    </w:p>
    <w:p>
      <w:pPr>
        <w:spacing w:after="0" w:before="0"/>
      </w:pPr>
      <w:r>
        <w:rPr>
          <w:b w:val="0"/>
          <w:i w:val="0"/>
          <w:sz w:val="22"/>
        </w:rPr>
        <w:t>(c) Correlational study</w:t>
      </w:r>
    </w:p>
    <w:p>
      <w:pPr>
        <w:spacing w:after="0" w:before="0"/>
      </w:pPr>
      <w:r>
        <w:rPr>
          <w:b w:val="0"/>
          <w:i w:val="0"/>
          <w:sz w:val="22"/>
        </w:rPr>
        <w:t>(d) Case study</w:t>
      </w:r>
    </w:p>
    <w:p>
      <w:pPr>
        <w:spacing w:after="0" w:before="40"/>
      </w:pPr>
      <w:r>
        <w:rPr>
          <w:b/>
          <w:i w:val="0"/>
          <w:sz w:val="22"/>
        </w:rPr>
        <w:t>Answer: a</w:t>
      </w:r>
    </w:p>
    <w:p>
      <w:pPr>
        <w:spacing w:after="0" w:before="0"/>
      </w:pPr>
      <w:r>
        <w:rPr>
          <w:b w:val="0"/>
          <w:i w:val="0"/>
          <w:sz w:val="21"/>
        </w:rPr>
        <w:t>Solution: The randomised controlled trial is the gold standard for establishing causality because random allocation controls confounding variables and groups are compared under controlled conditions. Cross-sectional surveys describe prevalence, case studies explore single cases, and correlational studies examine associations, not causation.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principle of learning is applied when a nursing educator connects new content about cardiac drugs to the learners' existing knowledge of the heart?</w:t>
      </w:r>
    </w:p>
    <w:p>
      <w:pPr>
        <w:spacing w:after="0" w:before="0"/>
      </w:pPr>
      <w:r>
        <w:rPr>
          <w:b w:val="0"/>
          <w:i w:val="0"/>
          <w:sz w:val="22"/>
        </w:rPr>
        <w:t>(a) Testing learners without feedback</w:t>
      </w:r>
    </w:p>
    <w:p>
      <w:pPr>
        <w:spacing w:after="0" w:before="0"/>
      </w:pPr>
      <w:r>
        <w:rPr>
          <w:b w:val="0"/>
          <w:i w:val="0"/>
          <w:sz w:val="22"/>
        </w:rPr>
        <w:t>(b) Rote memorisation of lists</w:t>
      </w:r>
    </w:p>
    <w:p>
      <w:pPr>
        <w:spacing w:after="0" w:before="0"/>
      </w:pPr>
      <w:r>
        <w:rPr>
          <w:b w:val="0"/>
          <w:i w:val="0"/>
          <w:sz w:val="22"/>
        </w:rPr>
        <w:t>(c) Isolating each topic from the others</w:t>
      </w:r>
    </w:p>
    <w:p>
      <w:pPr>
        <w:spacing w:after="0" w:before="0"/>
      </w:pPr>
      <w:r>
        <w:rPr>
          <w:b w:val="0"/>
          <w:i w:val="0"/>
          <w:sz w:val="22"/>
        </w:rPr>
        <w:t>(d) Building on prior knowledge to enhance meaningful learning</w:t>
      </w:r>
    </w:p>
    <w:p>
      <w:pPr>
        <w:spacing w:after="0" w:before="40"/>
      </w:pPr>
      <w:r>
        <w:rPr>
          <w:b/>
          <w:i w:val="0"/>
          <w:sz w:val="22"/>
        </w:rPr>
        <w:t>Answer: d</w:t>
      </w:r>
    </w:p>
    <w:p>
      <w:pPr>
        <w:spacing w:after="0" w:before="0"/>
      </w:pPr>
      <w:r>
        <w:rPr>
          <w:b w:val="0"/>
          <w:i w:val="0"/>
          <w:sz w:val="21"/>
        </w:rPr>
        <w:t>Solution: Meaningful learning occurs when new material is related to what learners already know, improving understanding and retention. Rote memorisation, testing without feedback, and teaching topics in isolation are less effective educational strategies.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first-line treatment for a child with mild dehydration due to acute diarrhoea?</w:t>
      </w:r>
    </w:p>
    <w:p>
      <w:pPr>
        <w:spacing w:after="0" w:before="0"/>
      </w:pPr>
      <w:r>
        <w:rPr>
          <w:b w:val="0"/>
          <w:i w:val="0"/>
          <w:sz w:val="22"/>
        </w:rPr>
        <w:t>(a) Intravenous fluids for every case</w:t>
      </w:r>
    </w:p>
    <w:p>
      <w:pPr>
        <w:spacing w:after="0" w:before="0"/>
      </w:pPr>
      <w:r>
        <w:rPr>
          <w:b w:val="0"/>
          <w:i w:val="0"/>
          <w:sz w:val="22"/>
        </w:rPr>
        <w:t>(b) Oral rehydration solution with continued feeding</w:t>
      </w:r>
    </w:p>
    <w:p>
      <w:pPr>
        <w:spacing w:after="0" w:before="0"/>
      </w:pPr>
      <w:r>
        <w:rPr>
          <w:b w:val="0"/>
          <w:i w:val="0"/>
          <w:sz w:val="22"/>
        </w:rPr>
        <w:t>(c) Antibiotics routinely</w:t>
      </w:r>
    </w:p>
    <w:p>
      <w:pPr>
        <w:spacing w:after="0" w:before="0"/>
      </w:pPr>
      <w:r>
        <w:rPr>
          <w:b w:val="0"/>
          <w:i w:val="0"/>
          <w:sz w:val="22"/>
        </w:rPr>
        <w:t>(d) Withholding food and water for 24 hours</w:t>
      </w:r>
    </w:p>
    <w:p>
      <w:pPr>
        <w:spacing w:after="0" w:before="40"/>
      </w:pPr>
      <w:r>
        <w:rPr>
          <w:b/>
          <w:i w:val="0"/>
          <w:sz w:val="22"/>
        </w:rPr>
        <w:t>Answer: b</w:t>
      </w:r>
    </w:p>
    <w:p>
      <w:pPr>
        <w:spacing w:after="0" w:before="0"/>
      </w:pPr>
      <w:r>
        <w:rPr>
          <w:b w:val="0"/>
          <w:i w:val="0"/>
          <w:sz w:val="21"/>
        </w:rPr>
        <w:t>Solution: WHO recommends oral rehydration solution for mild to moderate dehydration, given in small frequent amounts, while breastfeeding and feeding continue; antibiotics are used only for specific indications such as dysentery or cholera. Routine fasting and unnecessary IV fluids are harmful.</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nursing response for a client with a new colostomy who is distressed by the appearance of the stoma?</w:t>
      </w:r>
    </w:p>
    <w:p>
      <w:pPr>
        <w:spacing w:after="0" w:before="0"/>
      </w:pPr>
      <w:r>
        <w:rPr>
          <w:b w:val="0"/>
          <w:i w:val="0"/>
          <w:sz w:val="22"/>
        </w:rPr>
        <w:t>(a) Avoid discussing the stoma to reduce distress</w:t>
      </w:r>
    </w:p>
    <w:p>
      <w:pPr>
        <w:spacing w:after="0" w:before="0"/>
      </w:pPr>
      <w:r>
        <w:rPr>
          <w:b w:val="0"/>
          <w:i w:val="0"/>
          <w:sz w:val="22"/>
        </w:rPr>
        <w:t>(b) Acknowledge the client's feelings, provide education about stoma care, and involve a stoma therapist or peer support</w:t>
      </w:r>
    </w:p>
    <w:p>
      <w:pPr>
        <w:spacing w:after="0" w:before="0"/>
      </w:pPr>
      <w:r>
        <w:rPr>
          <w:b w:val="0"/>
          <w:i w:val="0"/>
          <w:sz w:val="22"/>
        </w:rPr>
        <w:t>(c) Tell the client the stoma will never be noticeable</w:t>
      </w:r>
    </w:p>
    <w:p>
      <w:pPr>
        <w:spacing w:after="0" w:before="0"/>
      </w:pPr>
      <w:r>
        <w:rPr>
          <w:b w:val="0"/>
          <w:i w:val="0"/>
          <w:sz w:val="22"/>
        </w:rPr>
        <w:t>(d) Encourage the client to hide the stoma from the family</w:t>
      </w:r>
    </w:p>
    <w:p>
      <w:pPr>
        <w:spacing w:after="0" w:before="40"/>
      </w:pPr>
      <w:r>
        <w:rPr>
          <w:b/>
          <w:i w:val="0"/>
          <w:sz w:val="22"/>
        </w:rPr>
        <w:t>Answer: b</w:t>
      </w:r>
    </w:p>
    <w:p>
      <w:pPr>
        <w:spacing w:after="0" w:before="0"/>
      </w:pPr>
      <w:r>
        <w:rPr>
          <w:b w:val="0"/>
          <w:i w:val="0"/>
          <w:sz w:val="21"/>
        </w:rPr>
        <w:t>Solution: Body image changes after stoma surgery are common; the nurse listens empathetically, teaches self-care, and connects the client with a stoma therapist or support group, which improves adjustment and confidence. Minimising or avoiding the topic increases distress.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procedure for collecting a midstream urine specimen?</w:t>
      </w:r>
    </w:p>
    <w:p>
      <w:pPr>
        <w:spacing w:after="0" w:before="0"/>
      </w:pPr>
      <w:r>
        <w:rPr>
          <w:b w:val="0"/>
          <w:i w:val="0"/>
          <w:sz w:val="22"/>
        </w:rPr>
        <w:t>(a) Collect urine from the bedpan into a sterile container</w:t>
      </w:r>
    </w:p>
    <w:p>
      <w:pPr>
        <w:spacing w:after="0" w:before="0"/>
      </w:pPr>
      <w:r>
        <w:rPr>
          <w:b w:val="0"/>
          <w:i w:val="0"/>
          <w:sz w:val="22"/>
        </w:rPr>
        <w:t>(b) Clean the meatus, discard the first stream, collect the midstream into a sterile container, and cap it without touching the inside</w:t>
      </w:r>
    </w:p>
    <w:p>
      <w:pPr>
        <w:spacing w:after="0" w:before="0"/>
      </w:pPr>
      <w:r>
        <w:rPr>
          <w:b w:val="0"/>
          <w:i w:val="0"/>
          <w:sz w:val="22"/>
        </w:rPr>
        <w:t>(c) Collect the first urine stream directly</w:t>
      </w:r>
    </w:p>
    <w:p>
      <w:pPr>
        <w:spacing w:after="0" w:before="0"/>
      </w:pPr>
      <w:r>
        <w:rPr>
          <w:b w:val="0"/>
          <w:i w:val="0"/>
          <w:sz w:val="22"/>
        </w:rPr>
        <w:t>(d) Keep the specimen open at the bedside until transport</w:t>
      </w:r>
    </w:p>
    <w:p>
      <w:pPr>
        <w:spacing w:after="0" w:before="40"/>
      </w:pPr>
      <w:r>
        <w:rPr>
          <w:b/>
          <w:i w:val="0"/>
          <w:sz w:val="22"/>
        </w:rPr>
        <w:t>Answer: b</w:t>
      </w:r>
    </w:p>
    <w:p>
      <w:pPr>
        <w:spacing w:after="0" w:before="0"/>
      </w:pPr>
      <w:r>
        <w:rPr>
          <w:b w:val="0"/>
          <w:i w:val="0"/>
          <w:sz w:val="21"/>
        </w:rPr>
        <w:t>Solution: Midstream clean-catch technique reduces contamination: the area is cleaned, the initial urine flushes the urethra, midstream urine is collected into a sterile container, and the lid is replaced immediately. The first stream and open containers risk contamination.</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