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action for a client with acute upper gastrointestinal bleeding from a variceal rupture?</w:t>
      </w:r>
    </w:p>
    <w:p>
      <w:pPr>
        <w:spacing w:after="0" w:before="0"/>
      </w:pPr>
      <w:r>
        <w:rPr>
          <w:b w:val="0"/>
          <w:i w:val="0"/>
          <w:sz w:val="22"/>
        </w:rPr>
        <w:t>(a) Allow the client to ambulate freely</w:t>
      </w:r>
    </w:p>
    <w:p>
      <w:pPr>
        <w:spacing w:after="0" w:before="0"/>
      </w:pPr>
      <w:r>
        <w:rPr>
          <w:b w:val="0"/>
          <w:i w:val="0"/>
          <w:sz w:val="22"/>
        </w:rPr>
        <w:t>(b) Maintain a patent airway, establish IV access, and prepare for endoscopy and vasoactive drugs</w:t>
      </w:r>
    </w:p>
    <w:p>
      <w:pPr>
        <w:spacing w:after="0" w:before="0"/>
      </w:pPr>
      <w:r>
        <w:rPr>
          <w:b w:val="0"/>
          <w:i w:val="0"/>
          <w:sz w:val="22"/>
        </w:rPr>
        <w:t>(c) Encourage oral intake to dilute the blood</w:t>
      </w:r>
    </w:p>
    <w:p>
      <w:pPr>
        <w:spacing w:after="0" w:before="0"/>
      </w:pPr>
      <w:r>
        <w:rPr>
          <w:b w:val="0"/>
          <w:i w:val="0"/>
          <w:sz w:val="22"/>
        </w:rPr>
        <w:t>(d) Give a laxative</w:t>
      </w:r>
    </w:p>
    <w:p>
      <w:pPr>
        <w:spacing w:after="0" w:before="40"/>
      </w:pPr>
      <w:r>
        <w:rPr>
          <w:b/>
          <w:i w:val="0"/>
          <w:sz w:val="22"/>
        </w:rPr>
        <w:t>Answer: b</w:t>
      </w:r>
    </w:p>
    <w:p>
      <w:pPr>
        <w:spacing w:after="0" w:before="0"/>
      </w:pPr>
      <w:r>
        <w:rPr>
          <w:b w:val="0"/>
          <w:i w:val="0"/>
          <w:sz w:val="21"/>
        </w:rPr>
        <w:t>Solution: Variceal bleeding is life-threatening; the nurse protects the airway, resuscitates with IV fluids and blood, keeps the client NPO, and prepares for urgent endoscopy with banding or sclerotherapy, along with drugs such as octreotide and antibiotics.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finding in a client with a tension pneumothorax?</w:t>
      </w:r>
    </w:p>
    <w:p>
      <w:pPr>
        <w:spacing w:after="0" w:before="0"/>
      </w:pPr>
      <w:r>
        <w:rPr>
          <w:b w:val="0"/>
          <w:i w:val="0"/>
          <w:sz w:val="22"/>
        </w:rPr>
        <w:t>(a) Fever with productive cough</w:t>
      </w:r>
    </w:p>
    <w:p>
      <w:pPr>
        <w:spacing w:after="0" w:before="0"/>
      </w:pPr>
      <w:r>
        <w:rPr>
          <w:b w:val="0"/>
          <w:i w:val="0"/>
          <w:sz w:val="22"/>
        </w:rPr>
        <w:t>(b) Severe respiratory distress, deviated trachea away from the affected side, and absent breath sounds</w:t>
      </w:r>
    </w:p>
    <w:p>
      <w:pPr>
        <w:spacing w:after="0" w:before="0"/>
      </w:pPr>
      <w:r>
        <w:rPr>
          <w:b w:val="0"/>
          <w:i w:val="0"/>
          <w:sz w:val="22"/>
        </w:rPr>
        <w:t>(c) Mild chest discomfort with normal breath sounds</w:t>
      </w:r>
    </w:p>
    <w:p>
      <w:pPr>
        <w:spacing w:after="0" w:before="0"/>
      </w:pPr>
      <w:r>
        <w:rPr>
          <w:b w:val="0"/>
          <w:i w:val="0"/>
          <w:sz w:val="22"/>
        </w:rPr>
        <w:t>(d) Gradual weight loss</w:t>
      </w:r>
    </w:p>
    <w:p>
      <w:pPr>
        <w:spacing w:after="0" w:before="40"/>
      </w:pPr>
      <w:r>
        <w:rPr>
          <w:b/>
          <w:i w:val="0"/>
          <w:sz w:val="22"/>
        </w:rPr>
        <w:t>Answer: b</w:t>
      </w:r>
    </w:p>
    <w:p>
      <w:pPr>
        <w:spacing w:after="0" w:before="0"/>
      </w:pPr>
      <w:r>
        <w:rPr>
          <w:b w:val="0"/>
          <w:i w:val="0"/>
          <w:sz w:val="21"/>
        </w:rPr>
        <w:t>Solution: Tension pneumothorax traps air in the pleural space, collapsing the lung and shifting the mediastinum, causing tracheal deviation away from the affected side, severe dyspnoea, hypotension, and absent breath sounds; it is an emergency treated by immediate needle decompression and chest drain.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acute cholecystitis who develops a high fever, rigors, and jaundice?</w:t>
      </w:r>
    </w:p>
    <w:p>
      <w:pPr>
        <w:spacing w:after="0" w:before="0"/>
      </w:pPr>
      <w:r>
        <w:rPr>
          <w:b w:val="0"/>
          <w:i w:val="0"/>
          <w:sz w:val="22"/>
        </w:rPr>
        <w:t>(a) Encourage the client to rest at home</w:t>
      </w:r>
    </w:p>
    <w:p>
      <w:pPr>
        <w:spacing w:after="0" w:before="0"/>
      </w:pPr>
      <w:r>
        <w:rPr>
          <w:b w:val="0"/>
          <w:i w:val="0"/>
          <w:sz w:val="22"/>
        </w:rPr>
        <w:t>(b) Reassure the client that fever is expected</w:t>
      </w:r>
    </w:p>
    <w:p>
      <w:pPr>
        <w:spacing w:after="0" w:before="0"/>
      </w:pPr>
      <w:r>
        <w:rPr>
          <w:b w:val="0"/>
          <w:i w:val="0"/>
          <w:sz w:val="22"/>
        </w:rPr>
        <w:t>(c) Give a fatty meal to relieve the pain</w:t>
      </w:r>
    </w:p>
    <w:p>
      <w:pPr>
        <w:spacing w:after="0" w:before="0"/>
      </w:pPr>
      <w:r>
        <w:rPr>
          <w:b w:val="0"/>
          <w:i w:val="0"/>
          <w:sz w:val="22"/>
        </w:rPr>
        <w:t>(d) Notify the physician urgently because cholangitis may be developing</w:t>
      </w:r>
    </w:p>
    <w:p>
      <w:pPr>
        <w:spacing w:after="0" w:before="40"/>
      </w:pPr>
      <w:r>
        <w:rPr>
          <w:b/>
          <w:i w:val="0"/>
          <w:sz w:val="22"/>
        </w:rPr>
        <w:t>Answer: d</w:t>
      </w:r>
    </w:p>
    <w:p>
      <w:pPr>
        <w:spacing w:after="0" w:before="0"/>
      </w:pPr>
      <w:r>
        <w:rPr>
          <w:b w:val="0"/>
          <w:i w:val="0"/>
          <w:sz w:val="21"/>
        </w:rPr>
        <w:t>Solution: Fever with rigors, jaundice, and right upper quadrant pain suggests ascending cholangitis, a serious infection of the biliary tree requiring urgent antibiotics, fluids, and biliary drainage; delaying treatment risks sepsis and shock.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an ileal conduit who reports that the stoma is pale and the urine output is low?</w:t>
      </w:r>
    </w:p>
    <w:p>
      <w:pPr>
        <w:spacing w:after="0" w:before="0"/>
      </w:pPr>
      <w:r>
        <w:rPr>
          <w:b w:val="0"/>
          <w:i w:val="0"/>
          <w:sz w:val="22"/>
        </w:rPr>
        <w:t>(a) Encourage the client to reduce fluid intake</w:t>
      </w:r>
    </w:p>
    <w:p>
      <w:pPr>
        <w:spacing w:after="0" w:before="0"/>
      </w:pPr>
      <w:r>
        <w:rPr>
          <w:b w:val="0"/>
          <w:i w:val="0"/>
          <w:sz w:val="22"/>
        </w:rPr>
        <w:t>(b) Massage the stoma vigorously</w:t>
      </w:r>
    </w:p>
    <w:p>
      <w:pPr>
        <w:spacing w:after="0" w:before="0"/>
      </w:pPr>
      <w:r>
        <w:rPr>
          <w:b w:val="0"/>
          <w:i w:val="0"/>
          <w:sz w:val="22"/>
        </w:rPr>
        <w:t>(c) Apply a tight ostomy pouch</w:t>
      </w:r>
    </w:p>
    <w:p>
      <w:pPr>
        <w:spacing w:after="0" w:before="0"/>
      </w:pPr>
      <w:r>
        <w:rPr>
          <w:b w:val="0"/>
          <w:i w:val="0"/>
          <w:sz w:val="22"/>
        </w:rPr>
        <w:t>(d) Notify the physician because this may indicate impaired blood supply or dehydration</w:t>
      </w:r>
    </w:p>
    <w:p>
      <w:pPr>
        <w:spacing w:after="0" w:before="40"/>
      </w:pPr>
      <w:r>
        <w:rPr>
          <w:b/>
          <w:i w:val="0"/>
          <w:sz w:val="22"/>
        </w:rPr>
        <w:t>Answer: d</w:t>
      </w:r>
    </w:p>
    <w:p>
      <w:pPr>
        <w:spacing w:after="0" w:before="0"/>
      </w:pPr>
      <w:r>
        <w:rPr>
          <w:b w:val="0"/>
          <w:i w:val="0"/>
          <w:sz w:val="21"/>
        </w:rPr>
        <w:t>Solution: A pale or dusky stoma with reduced urine output suggests ischaemia or dehydration in an ileal conduit; the physician is notified, fluid status is assessed, and the stoma is observed for colour, oedema, and output, with possible revision if blood supply is compromised.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urinary retention?</w:t>
      </w:r>
    </w:p>
    <w:p>
      <w:pPr>
        <w:spacing w:after="0" w:before="0"/>
      </w:pPr>
      <w:r>
        <w:rPr>
          <w:b w:val="0"/>
          <w:i w:val="0"/>
          <w:sz w:val="22"/>
        </w:rPr>
        <w:t>(a) Insert a urinary catheter to drain the bladder and monitor the drained volume</w:t>
      </w:r>
    </w:p>
    <w:p>
      <w:pPr>
        <w:spacing w:after="0" w:before="0"/>
      </w:pPr>
      <w:r>
        <w:rPr>
          <w:b w:val="0"/>
          <w:i w:val="0"/>
          <w:sz w:val="22"/>
        </w:rPr>
        <w:t>(b) Apply firm pressure over the bladder</w:t>
      </w:r>
    </w:p>
    <w:p>
      <w:pPr>
        <w:spacing w:after="0" w:before="0"/>
      </w:pPr>
      <w:r>
        <w:rPr>
          <w:b w:val="0"/>
          <w:i w:val="0"/>
          <w:sz w:val="22"/>
        </w:rPr>
        <w:t>(c) Encourage the client to drink large volumes first</w:t>
      </w:r>
    </w:p>
    <w:p>
      <w:pPr>
        <w:spacing w:after="0" w:before="0"/>
      </w:pPr>
      <w:r>
        <w:rPr>
          <w:b w:val="0"/>
          <w:i w:val="0"/>
          <w:sz w:val="22"/>
        </w:rPr>
        <w:t>(d) Send the client home to wait</w:t>
      </w:r>
    </w:p>
    <w:p>
      <w:pPr>
        <w:spacing w:after="0" w:before="40"/>
      </w:pPr>
      <w:r>
        <w:rPr>
          <w:b/>
          <w:i w:val="0"/>
          <w:sz w:val="22"/>
        </w:rPr>
        <w:t>Answer: a</w:t>
      </w:r>
    </w:p>
    <w:p>
      <w:pPr>
        <w:spacing w:after="0" w:before="0"/>
      </w:pPr>
      <w:r>
        <w:rPr>
          <w:b w:val="0"/>
          <w:i w:val="0"/>
          <w:sz w:val="21"/>
        </w:rPr>
        <w:t>Solution: Acute urinary retention is relieved by catheter drainage, with the drained volume recorded and monitored to guide further management; suprapubic pressure is dangerous, and large fluid loads worsen distension before the obstruction is relieved.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 receiving a blood transfusion develops urticaria and itching?</w:t>
      </w:r>
    </w:p>
    <w:p>
      <w:pPr>
        <w:spacing w:after="0" w:before="0"/>
      </w:pPr>
      <w:r>
        <w:rPr>
          <w:b w:val="0"/>
          <w:i w:val="0"/>
          <w:sz w:val="22"/>
        </w:rPr>
        <w:t>(a) Reassure the client and continue at a faster rate</w:t>
      </w:r>
    </w:p>
    <w:p>
      <w:pPr>
        <w:spacing w:after="0" w:before="0"/>
      </w:pPr>
      <w:r>
        <w:rPr>
          <w:b w:val="0"/>
          <w:i w:val="0"/>
          <w:sz w:val="22"/>
        </w:rPr>
        <w:t>(b) Stop the transfusion, keep the line open with saline, and notify the physician; antihistamines may be given for mild allergic reactions</w:t>
      </w:r>
    </w:p>
    <w:p>
      <w:pPr>
        <w:spacing w:after="0" w:before="0"/>
      </w:pPr>
      <w:r>
        <w:rPr>
          <w:b w:val="0"/>
          <w:i w:val="0"/>
          <w:sz w:val="22"/>
        </w:rPr>
        <w:t>(c) Slow the transfusion and continue</w:t>
      </w:r>
    </w:p>
    <w:p>
      <w:pPr>
        <w:spacing w:after="0" w:before="0"/>
      </w:pPr>
      <w:r>
        <w:rPr>
          <w:b w:val="0"/>
          <w:i w:val="0"/>
          <w:sz w:val="22"/>
        </w:rPr>
        <w:t>(d) Add antihistamine to the blood bag</w:t>
      </w:r>
    </w:p>
    <w:p>
      <w:pPr>
        <w:spacing w:after="0" w:before="40"/>
      </w:pPr>
      <w:r>
        <w:rPr>
          <w:b/>
          <w:i w:val="0"/>
          <w:sz w:val="22"/>
        </w:rPr>
        <w:t>Answer: b</w:t>
      </w:r>
    </w:p>
    <w:p>
      <w:pPr>
        <w:spacing w:after="0" w:before="0"/>
      </w:pPr>
      <w:r>
        <w:rPr>
          <w:b w:val="0"/>
          <w:i w:val="0"/>
          <w:sz w:val="21"/>
        </w:rPr>
        <w:t>Solution: Urticaria and itching suggest an allergic transfusion reaction; the transfusion is stopped, the line kept patent with saline, vital signs monitored, and the physician notified, with antihistamines for mild reactions and emergency care for anaphylaxis.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position a client for a lumbar puncture?</w:t>
      </w:r>
    </w:p>
    <w:p>
      <w:pPr>
        <w:spacing w:after="0" w:before="0"/>
      </w:pPr>
      <w:r>
        <w:rPr>
          <w:b w:val="0"/>
          <w:i w:val="0"/>
          <w:sz w:val="22"/>
        </w:rPr>
        <w:t>(a) Sitting fully upright with legs extended</w:t>
      </w:r>
    </w:p>
    <w:p>
      <w:pPr>
        <w:spacing w:after="0" w:before="0"/>
      </w:pPr>
      <w:r>
        <w:rPr>
          <w:b w:val="0"/>
          <w:i w:val="0"/>
          <w:sz w:val="22"/>
        </w:rPr>
        <w:t>(b) Side-lying with the knees drawn to the chest and the chin tucked, curving the spine</w:t>
      </w:r>
    </w:p>
    <w:p>
      <w:pPr>
        <w:spacing w:after="0" w:before="0"/>
      </w:pPr>
      <w:r>
        <w:rPr>
          <w:b w:val="0"/>
          <w:i w:val="0"/>
          <w:sz w:val="22"/>
        </w:rPr>
        <w:t>(c) Supine with legs straight</w:t>
      </w:r>
    </w:p>
    <w:p>
      <w:pPr>
        <w:spacing w:after="0" w:before="0"/>
      </w:pPr>
      <w:r>
        <w:rPr>
          <w:b w:val="0"/>
          <w:i w:val="0"/>
          <w:sz w:val="22"/>
        </w:rPr>
        <w:t>(d) Prone with the head turned</w:t>
      </w:r>
    </w:p>
    <w:p>
      <w:pPr>
        <w:spacing w:after="0" w:before="40"/>
      </w:pPr>
      <w:r>
        <w:rPr>
          <w:b/>
          <w:i w:val="0"/>
          <w:sz w:val="22"/>
        </w:rPr>
        <w:t>Answer: b</w:t>
      </w:r>
    </w:p>
    <w:p>
      <w:pPr>
        <w:spacing w:after="0" w:before="0"/>
      </w:pPr>
      <w:r>
        <w:rPr>
          <w:b w:val="0"/>
          <w:i w:val="0"/>
          <w:sz w:val="21"/>
        </w:rPr>
        <w:t>Solution: The lumbar puncture position maximally flexes the spine to widen the interspinous spaces: the client lies on the side with knees drawn up and chin to chest, or sits leaning forward; the nurse supports this position and monitors the client throughout.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who develops dyspnoea and chest pain during a peritoneal dialysis exchange?</w:t>
      </w:r>
    </w:p>
    <w:p>
      <w:pPr>
        <w:spacing w:after="0" w:before="0"/>
      </w:pPr>
      <w:r>
        <w:rPr>
          <w:b w:val="0"/>
          <w:i w:val="0"/>
          <w:sz w:val="22"/>
        </w:rPr>
        <w:t>(a) Stop the exchange, drain the dialysate if possible, and notify the physician</w:t>
      </w:r>
    </w:p>
    <w:p>
      <w:pPr>
        <w:spacing w:after="0" w:before="0"/>
      </w:pPr>
      <w:r>
        <w:rPr>
          <w:b w:val="0"/>
          <w:i w:val="0"/>
          <w:sz w:val="22"/>
        </w:rPr>
        <w:t>(b) Continue the exchange at a faster rate</w:t>
      </w:r>
    </w:p>
    <w:p>
      <w:pPr>
        <w:spacing w:after="0" w:before="0"/>
      </w:pPr>
      <w:r>
        <w:rPr>
          <w:b w:val="0"/>
          <w:i w:val="0"/>
          <w:sz w:val="22"/>
        </w:rPr>
        <w:t>(c) Add more dialysate to dilute the problem</w:t>
      </w:r>
    </w:p>
    <w:p>
      <w:pPr>
        <w:spacing w:after="0" w:before="0"/>
      </w:pPr>
      <w:r>
        <w:rPr>
          <w:b w:val="0"/>
          <w:i w:val="0"/>
          <w:sz w:val="22"/>
        </w:rPr>
        <w:t>(d) Position the client flat</w:t>
      </w:r>
    </w:p>
    <w:p>
      <w:pPr>
        <w:spacing w:after="0" w:before="40"/>
      </w:pPr>
      <w:r>
        <w:rPr>
          <w:b/>
          <w:i w:val="0"/>
          <w:sz w:val="22"/>
        </w:rPr>
        <w:t>Answer: a</w:t>
      </w:r>
    </w:p>
    <w:p>
      <w:pPr>
        <w:spacing w:after="0" w:before="0"/>
      </w:pPr>
      <w:r>
        <w:rPr>
          <w:b w:val="0"/>
          <w:i w:val="0"/>
          <w:sz w:val="21"/>
        </w:rPr>
        <w:t>Solution: Dyspnoea and chest pain during peritoneal dialysis may indicate dialysate leakage into the chest (hydrothorax) or cardiac events; the exchange is stopped, fluid is drained, oxygen given, and the physician notified for assessment and adjustment of the dialysis plan.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retained placenta?</w:t>
      </w:r>
    </w:p>
    <w:p>
      <w:pPr>
        <w:spacing w:after="0" w:before="0"/>
      </w:pPr>
      <w:r>
        <w:rPr>
          <w:b w:val="0"/>
          <w:i w:val="0"/>
          <w:sz w:val="22"/>
        </w:rPr>
        <w:t>(a) Apply fundal pressure forcefully</w:t>
      </w:r>
    </w:p>
    <w:p>
      <w:pPr>
        <w:spacing w:after="0" w:before="0"/>
      </w:pPr>
      <w:r>
        <w:rPr>
          <w:b w:val="0"/>
          <w:i w:val="0"/>
          <w:sz w:val="22"/>
        </w:rPr>
        <w:t>(b) Send the client home to wait</w:t>
      </w:r>
    </w:p>
    <w:p>
      <w:pPr>
        <w:spacing w:after="0" w:before="0"/>
      </w:pPr>
      <w:r>
        <w:rPr>
          <w:b w:val="0"/>
          <w:i w:val="0"/>
          <w:sz w:val="22"/>
        </w:rPr>
        <w:t>(c) Prepare for manual removal under anaesthesia and monitor for haemorrhage and infection</w:t>
      </w:r>
    </w:p>
    <w:p>
      <w:pPr>
        <w:spacing w:after="0" w:before="0"/>
      </w:pPr>
      <w:r>
        <w:rPr>
          <w:b w:val="0"/>
          <w:i w:val="0"/>
          <w:sz w:val="22"/>
        </w:rPr>
        <w:t>(d) Give a large oral fluid bolus</w:t>
      </w:r>
    </w:p>
    <w:p>
      <w:pPr>
        <w:spacing w:after="0" w:before="40"/>
      </w:pPr>
      <w:r>
        <w:rPr>
          <w:b/>
          <w:i w:val="0"/>
          <w:sz w:val="22"/>
        </w:rPr>
        <w:t>Answer: c</w:t>
      </w:r>
    </w:p>
    <w:p>
      <w:pPr>
        <w:spacing w:after="0" w:before="0"/>
      </w:pPr>
      <w:r>
        <w:rPr>
          <w:b w:val="0"/>
          <w:i w:val="0"/>
          <w:sz w:val="21"/>
        </w:rPr>
        <w:t>Solution: A retained placenta causes continued bleeding and infection risk; management is controlled removal, often manual or surgical under anaesthesia, with oxytocin and monitoring for postpartum haemorrhage. Forceful pressure on the fundus can cause inversion.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advice for a woman who is 8 months pregnant and asks about warning signs to report?</w:t>
      </w:r>
    </w:p>
    <w:p>
      <w:pPr>
        <w:spacing w:after="0" w:before="0"/>
      </w:pPr>
      <w:r>
        <w:rPr>
          <w:b w:val="0"/>
          <w:i w:val="0"/>
          <w:sz w:val="22"/>
        </w:rPr>
        <w:t>(a) Report only at the scheduled visit</w:t>
      </w:r>
    </w:p>
    <w:p>
      <w:pPr>
        <w:spacing w:after="0" w:before="0"/>
      </w:pPr>
      <w:r>
        <w:rPr>
          <w:b w:val="0"/>
          <w:i w:val="0"/>
          <w:sz w:val="22"/>
        </w:rPr>
        <w:t>(b) Report only heavy bleeding at term</w:t>
      </w:r>
    </w:p>
    <w:p>
      <w:pPr>
        <w:spacing w:after="0" w:before="0"/>
      </w:pPr>
      <w:r>
        <w:rPr>
          <w:b w:val="0"/>
          <w:i w:val="0"/>
          <w:sz w:val="22"/>
        </w:rPr>
        <w:t>(c) Report vaginal bleeding, leaking of fluid, severe headache, reduced fetal movements, or painful uterine contractions</w:t>
      </w:r>
    </w:p>
    <w:p>
      <w:pPr>
        <w:spacing w:after="0" w:before="0"/>
      </w:pPr>
      <w:r>
        <w:rPr>
          <w:b w:val="0"/>
          <w:i w:val="0"/>
          <w:sz w:val="22"/>
        </w:rPr>
        <w:t>(d) Report nothing unless pain is unbearable</w:t>
      </w:r>
    </w:p>
    <w:p>
      <w:pPr>
        <w:spacing w:after="0" w:before="40"/>
      </w:pPr>
      <w:r>
        <w:rPr>
          <w:b/>
          <w:i w:val="0"/>
          <w:sz w:val="22"/>
        </w:rPr>
        <w:t>Answer: c</w:t>
      </w:r>
    </w:p>
    <w:p>
      <w:pPr>
        <w:spacing w:after="0" w:before="0"/>
      </w:pPr>
      <w:r>
        <w:rPr>
          <w:b w:val="0"/>
          <w:i w:val="0"/>
          <w:sz w:val="21"/>
        </w:rPr>
        <w:t>Solution: Antepartum warning signs such as vaginal bleeding, leaking of fluid, persistent severe headache, visual disturbance, epigastric pain, reduced fetal movement, or regular painful contractions require prompt evaluation because they may indicate abruption, preterm labour, preeclampsia, or fetal compromise.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panic disorder who is having a panic attack in the day room?</w:t>
      </w:r>
    </w:p>
    <w:p>
      <w:pPr>
        <w:spacing w:after="0" w:before="0"/>
      </w:pPr>
      <w:r>
        <w:rPr>
          <w:b w:val="0"/>
          <w:i w:val="0"/>
          <w:sz w:val="22"/>
        </w:rPr>
        <w:t>(a) Move the client to a quiet area, stay with them, speak calmly, and use grounding techniques</w:t>
      </w:r>
    </w:p>
    <w:p>
      <w:pPr>
        <w:spacing w:after="0" w:before="0"/>
      </w:pPr>
      <w:r>
        <w:rPr>
          <w:b w:val="0"/>
          <w:i w:val="0"/>
          <w:sz w:val="22"/>
        </w:rPr>
        <w:t>(b) Ask the client to explain the cause in detail</w:t>
      </w:r>
    </w:p>
    <w:p>
      <w:pPr>
        <w:spacing w:after="0" w:before="0"/>
      </w:pPr>
      <w:r>
        <w:rPr>
          <w:b w:val="0"/>
          <w:i w:val="0"/>
          <w:sz w:val="22"/>
        </w:rPr>
        <w:t>(c) Leave the client alone to calm down</w:t>
      </w:r>
    </w:p>
    <w:p>
      <w:pPr>
        <w:spacing w:after="0" w:before="0"/>
      </w:pPr>
      <w:r>
        <w:rPr>
          <w:b w:val="0"/>
          <w:i w:val="0"/>
          <w:sz w:val="22"/>
        </w:rPr>
        <w:t>(d) Encourage rapid breathing exercises</w:t>
      </w:r>
    </w:p>
    <w:p>
      <w:pPr>
        <w:spacing w:after="0" w:before="40"/>
      </w:pPr>
      <w:r>
        <w:rPr>
          <w:b/>
          <w:i w:val="0"/>
          <w:sz w:val="22"/>
        </w:rPr>
        <w:t>Answer: a</w:t>
      </w:r>
    </w:p>
    <w:p>
      <w:pPr>
        <w:spacing w:after="0" w:before="0"/>
      </w:pPr>
      <w:r>
        <w:rPr>
          <w:b w:val="0"/>
          <w:i w:val="0"/>
          <w:sz w:val="21"/>
        </w:rPr>
        <w:t>Solution: During a panic attack the nurse reduces stimulation, remains present, uses a calm low voice, and guides the client with grounding techniques and slow breathing; detailed questioning and isolation increase anxiety, and rapid breathing worsens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dementia that distinguishes it from delirium?</w:t>
      </w:r>
    </w:p>
    <w:p>
      <w:pPr>
        <w:spacing w:after="0" w:before="0"/>
      </w:pPr>
      <w:r>
        <w:rPr>
          <w:b w:val="0"/>
          <w:i w:val="0"/>
          <w:sz w:val="22"/>
        </w:rPr>
        <w:t>(a) Gradual onset with progressive cognitive decline and a clear sensorium</w:t>
      </w:r>
    </w:p>
    <w:p>
      <w:pPr>
        <w:spacing w:after="0" w:before="0"/>
      </w:pPr>
      <w:r>
        <w:rPr>
          <w:b w:val="0"/>
          <w:i w:val="0"/>
          <w:sz w:val="22"/>
        </w:rPr>
        <w:t>(b) Sudden onset with fluctuating consciousness</w:t>
      </w:r>
    </w:p>
    <w:p>
      <w:pPr>
        <w:spacing w:after="0" w:before="0"/>
      </w:pPr>
      <w:r>
        <w:rPr>
          <w:b w:val="0"/>
          <w:i w:val="0"/>
          <w:sz w:val="22"/>
        </w:rPr>
        <w:t>(c) Reversible confusion over hours</w:t>
      </w:r>
    </w:p>
    <w:p>
      <w:pPr>
        <w:spacing w:after="0" w:before="0"/>
      </w:pPr>
      <w:r>
        <w:rPr>
          <w:b w:val="0"/>
          <w:i w:val="0"/>
          <w:sz w:val="22"/>
        </w:rPr>
        <w:t>(d) Hallucinations that resolve within a day</w:t>
      </w:r>
    </w:p>
    <w:p>
      <w:pPr>
        <w:spacing w:after="0" w:before="40"/>
      </w:pPr>
      <w:r>
        <w:rPr>
          <w:b/>
          <w:i w:val="0"/>
          <w:sz w:val="22"/>
        </w:rPr>
        <w:t>Answer: a</w:t>
      </w:r>
    </w:p>
    <w:p>
      <w:pPr>
        <w:spacing w:after="0" w:before="0"/>
      </w:pPr>
      <w:r>
        <w:rPr>
          <w:b w:val="0"/>
          <w:i w:val="0"/>
          <w:sz w:val="21"/>
        </w:rPr>
        <w:t>Solution: Dementia develops insidiously and progresses with memory, language, and functional decline while consciousness remains clear, whereas delirium has an acute onset with fluctuating attention and consciousness and is potentially reversible if the cause is treated.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newborn with oesophageal atresia and tracheo-oesophageal fistula?</w:t>
      </w:r>
    </w:p>
    <w:p>
      <w:pPr>
        <w:spacing w:after="0" w:before="0"/>
      </w:pPr>
      <w:r>
        <w:rPr>
          <w:b w:val="0"/>
          <w:i w:val="0"/>
          <w:sz w:val="22"/>
        </w:rPr>
        <w:t>(a) Feed the infant small volumes frequently</w:t>
      </w:r>
    </w:p>
    <w:p>
      <w:pPr>
        <w:spacing w:after="0" w:before="0"/>
      </w:pPr>
      <w:r>
        <w:rPr>
          <w:b w:val="0"/>
          <w:i w:val="0"/>
          <w:sz w:val="22"/>
        </w:rPr>
        <w:t>(b) Place the infant flat supine for feeding</w:t>
      </w:r>
    </w:p>
    <w:p>
      <w:pPr>
        <w:spacing w:after="0" w:before="0"/>
      </w:pPr>
      <w:r>
        <w:rPr>
          <w:b w:val="0"/>
          <w:i w:val="0"/>
          <w:sz w:val="22"/>
        </w:rPr>
        <w:t>(c) Wait for the condition to correct itself</w:t>
      </w:r>
    </w:p>
    <w:p>
      <w:pPr>
        <w:spacing w:after="0" w:before="0"/>
      </w:pPr>
      <w:r>
        <w:rPr>
          <w:b w:val="0"/>
          <w:i w:val="0"/>
          <w:sz w:val="22"/>
        </w:rPr>
        <w:t>(d) Keep the infant NPO, suction the blind pouch, elevate the head, and prepare for surgery</w:t>
      </w:r>
    </w:p>
    <w:p>
      <w:pPr>
        <w:spacing w:after="0" w:before="40"/>
      </w:pPr>
      <w:r>
        <w:rPr>
          <w:b/>
          <w:i w:val="0"/>
          <w:sz w:val="22"/>
        </w:rPr>
        <w:t>Answer: d</w:t>
      </w:r>
    </w:p>
    <w:p>
      <w:pPr>
        <w:spacing w:after="0" w:before="0"/>
      </w:pPr>
      <w:r>
        <w:rPr>
          <w:b w:val="0"/>
          <w:i w:val="0"/>
          <w:sz w:val="21"/>
        </w:rPr>
        <w:t>Solution: Oesophageal atresia causes drooling, choking, and coughing with feeds; the infant is kept NPO with the blind pouch suctioned and the head elevated to prevent aspiration of saliva, and surgical repair is planned urgently after excluding other anomalies.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thalassaemia major?</w:t>
      </w:r>
    </w:p>
    <w:p>
      <w:pPr>
        <w:spacing w:after="0" w:before="0"/>
      </w:pPr>
      <w:r>
        <w:rPr>
          <w:b w:val="0"/>
          <w:i w:val="0"/>
          <w:sz w:val="22"/>
        </w:rPr>
        <w:t>(a) Mild anaemia that never requires treatment</w:t>
      </w:r>
    </w:p>
    <w:p>
      <w:pPr>
        <w:spacing w:after="0" w:before="0"/>
      </w:pPr>
      <w:r>
        <w:rPr>
          <w:b w:val="0"/>
          <w:i w:val="0"/>
          <w:sz w:val="22"/>
        </w:rPr>
        <w:t>(b) Sudden onset of bleeding from the nose</w:t>
      </w:r>
    </w:p>
    <w:p>
      <w:pPr>
        <w:spacing w:after="0" w:before="0"/>
      </w:pPr>
      <w:r>
        <w:rPr>
          <w:b w:val="0"/>
          <w:i w:val="0"/>
          <w:sz w:val="22"/>
        </w:rPr>
        <w:t>(c) Excessive red blood cell production with polycythaemia</w:t>
      </w:r>
    </w:p>
    <w:p>
      <w:pPr>
        <w:spacing w:after="0" w:before="0"/>
      </w:pPr>
      <w:r>
        <w:rPr>
          <w:b w:val="0"/>
          <w:i w:val="0"/>
          <w:sz w:val="22"/>
        </w:rPr>
        <w:t>(d) Severe anaemia from infancy, requiring regular transfusions, with bone changes and iron overload</w:t>
      </w:r>
    </w:p>
    <w:p>
      <w:pPr>
        <w:spacing w:after="0" w:before="40"/>
      </w:pPr>
      <w:r>
        <w:rPr>
          <w:b/>
          <w:i w:val="0"/>
          <w:sz w:val="22"/>
        </w:rPr>
        <w:t>Answer: d</w:t>
      </w:r>
    </w:p>
    <w:p>
      <w:pPr>
        <w:spacing w:after="0" w:before="0"/>
      </w:pPr>
      <w:r>
        <w:rPr>
          <w:b w:val="0"/>
          <w:i w:val="0"/>
          <w:sz w:val="21"/>
        </w:rPr>
        <w:t>Solution: Thalassaemia major causes severe haemolytic anaemia in infancy with pallor, poor growth, hepatosplenomegaly, and characteristic bone changes; management is regular transfusion, iron chelation, and often stem cell transplantation. It is inherited in an autosomal recessive pattern.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immediate nursing action for a child who has swallowed a small coin and is choking but can still cough?</w:t>
      </w:r>
    </w:p>
    <w:p>
      <w:pPr>
        <w:spacing w:after="0" w:before="0"/>
      </w:pPr>
      <w:r>
        <w:rPr>
          <w:b w:val="0"/>
          <w:i w:val="0"/>
          <w:sz w:val="22"/>
        </w:rPr>
        <w:t>(a) Perform abdominal thrusts immediately</w:t>
      </w:r>
    </w:p>
    <w:p>
      <w:pPr>
        <w:spacing w:after="0" w:before="0"/>
      </w:pPr>
      <w:r>
        <w:rPr>
          <w:b w:val="0"/>
          <w:i w:val="0"/>
          <w:sz w:val="22"/>
        </w:rPr>
        <w:t>(b) Put fingers in the mouth to remove the coin</w:t>
      </w:r>
    </w:p>
    <w:p>
      <w:pPr>
        <w:spacing w:after="0" w:before="0"/>
      </w:pPr>
      <w:r>
        <w:rPr>
          <w:b w:val="0"/>
          <w:i w:val="0"/>
          <w:sz w:val="22"/>
        </w:rPr>
        <w:t>(c) Give the child a drink of water</w:t>
      </w:r>
    </w:p>
    <w:p>
      <w:pPr>
        <w:spacing w:after="0" w:before="0"/>
      </w:pPr>
      <w:r>
        <w:rPr>
          <w:b w:val="0"/>
          <w:i w:val="0"/>
          <w:sz w:val="22"/>
        </w:rPr>
        <w:t>(d) Encourage the child to keep coughing and monitor closely; do not interfere if the airway is partially open</w:t>
      </w:r>
    </w:p>
    <w:p>
      <w:pPr>
        <w:spacing w:after="0" w:before="40"/>
      </w:pPr>
      <w:r>
        <w:rPr>
          <w:b/>
          <w:i w:val="0"/>
          <w:sz w:val="22"/>
        </w:rPr>
        <w:t>Answer: d</w:t>
      </w:r>
    </w:p>
    <w:p>
      <w:pPr>
        <w:spacing w:after="0" w:before="0"/>
      </w:pPr>
      <w:r>
        <w:rPr>
          <w:b w:val="0"/>
          <w:i w:val="0"/>
          <w:sz w:val="21"/>
        </w:rPr>
        <w:t>Solution: If a choking child can cough, speak, or breathe, the airway is partially open and effective coughing should be encouraged without interference, because abdominal thrusts may convert a partial obstruction into a complete one. Complete obstruction with no air movement requires back blows and abdominal thrusts.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strategy of the National Programme for Prevention and Control of Non-Communicable Diseases?</w:t>
      </w:r>
    </w:p>
    <w:p>
      <w:pPr>
        <w:spacing w:after="0" w:before="0"/>
      </w:pPr>
      <w:r>
        <w:rPr>
          <w:b w:val="0"/>
          <w:i w:val="0"/>
          <w:sz w:val="22"/>
        </w:rPr>
        <w:t>(a) Population screening for hypertension, diabetes, and common cancers with treatment and lifestyle counselling</w:t>
      </w:r>
    </w:p>
    <w:p>
      <w:pPr>
        <w:spacing w:after="0" w:before="0"/>
      </w:pPr>
      <w:r>
        <w:rPr>
          <w:b w:val="0"/>
          <w:i w:val="0"/>
          <w:sz w:val="22"/>
        </w:rPr>
        <w:t>(b) Restricting services to urban areas</w:t>
      </w:r>
    </w:p>
    <w:p>
      <w:pPr>
        <w:spacing w:after="0" w:before="0"/>
      </w:pPr>
      <w:r>
        <w:rPr>
          <w:b w:val="0"/>
          <w:i w:val="0"/>
          <w:sz w:val="22"/>
        </w:rPr>
        <w:t>(c) Treating only hospitalised patients</w:t>
      </w:r>
    </w:p>
    <w:p>
      <w:pPr>
        <w:spacing w:after="0" w:before="0"/>
      </w:pPr>
      <w:r>
        <w:rPr>
          <w:b w:val="0"/>
          <w:i w:val="0"/>
          <w:sz w:val="22"/>
        </w:rPr>
        <w:t>(d) Screening only those with symptoms</w:t>
      </w:r>
    </w:p>
    <w:p>
      <w:pPr>
        <w:spacing w:after="0" w:before="40"/>
      </w:pPr>
      <w:r>
        <w:rPr>
          <w:b/>
          <w:i w:val="0"/>
          <w:sz w:val="22"/>
        </w:rPr>
        <w:t>Answer: a</w:t>
      </w:r>
    </w:p>
    <w:p>
      <w:pPr>
        <w:spacing w:after="0" w:before="0"/>
      </w:pPr>
      <w:r>
        <w:rPr>
          <w:b w:val="0"/>
          <w:i w:val="0"/>
          <w:sz w:val="21"/>
        </w:rPr>
        <w:t>Solution: The NP-NCD programme screens adults for hypertension, diabetes, and common cancers at the community level, provides treatment and referral, and promotes healthy lifestyles, because early detection and risk-factor control reduce the huge burden of non-communicable diseases.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advice for a family with a member on directly observed treatment for tuberculosis?</w:t>
      </w:r>
    </w:p>
    <w:p>
      <w:pPr>
        <w:spacing w:after="0" w:before="0"/>
      </w:pPr>
      <w:r>
        <w:rPr>
          <w:b w:val="0"/>
          <w:i w:val="0"/>
          <w:sz w:val="22"/>
        </w:rPr>
        <w:t>(a) Stop treatment once the cough improves</w:t>
      </w:r>
    </w:p>
    <w:p>
      <w:pPr>
        <w:spacing w:after="0" w:before="0"/>
      </w:pPr>
      <w:r>
        <w:rPr>
          <w:b w:val="0"/>
          <w:i w:val="0"/>
          <w:sz w:val="22"/>
        </w:rPr>
        <w:t>(b) Switch to a shorter course of antibiotics on their own</w:t>
      </w:r>
    </w:p>
    <w:p>
      <w:pPr>
        <w:spacing w:after="0" w:before="0"/>
      </w:pPr>
      <w:r>
        <w:rPr>
          <w:b w:val="0"/>
          <w:i w:val="0"/>
          <w:sz w:val="22"/>
        </w:rPr>
        <w:t>(c) Ensure the full course is completed under observation and report any missed doses</w:t>
      </w:r>
    </w:p>
    <w:p>
      <w:pPr>
        <w:spacing w:after="0" w:before="0"/>
      </w:pPr>
      <w:r>
        <w:rPr>
          <w:b w:val="0"/>
          <w:i w:val="0"/>
          <w:sz w:val="22"/>
        </w:rPr>
        <w:t>(d) Share the medications with other family members</w:t>
      </w:r>
    </w:p>
    <w:p>
      <w:pPr>
        <w:spacing w:after="0" w:before="40"/>
      </w:pPr>
      <w:r>
        <w:rPr>
          <w:b/>
          <w:i w:val="0"/>
          <w:sz w:val="22"/>
        </w:rPr>
        <w:t>Answer: c</w:t>
      </w:r>
    </w:p>
    <w:p>
      <w:pPr>
        <w:spacing w:after="0" w:before="0"/>
      </w:pPr>
      <w:r>
        <w:rPr>
          <w:b w:val="0"/>
          <w:i w:val="0"/>
          <w:sz w:val="21"/>
        </w:rPr>
        <w:t>Solution: TB treatment must be taken for the full duration under directly observed therapy to achieve cure and prevent drug resistance; symptoms improving early is not a reason to stop, medications are never shared, and any missed dose is reported to the health worker.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first response when a community member is found unconscious and not breathing?</w:t>
      </w:r>
    </w:p>
    <w:p>
      <w:pPr>
        <w:spacing w:after="0" w:before="0"/>
      </w:pPr>
      <w:r>
        <w:rPr>
          <w:b w:val="0"/>
          <w:i w:val="0"/>
          <w:sz w:val="22"/>
        </w:rPr>
        <w:t>(a) Give oral fluids</w:t>
      </w:r>
    </w:p>
    <w:p>
      <w:pPr>
        <w:spacing w:after="0" w:before="0"/>
      </w:pPr>
      <w:r>
        <w:rPr>
          <w:b w:val="0"/>
          <w:i w:val="0"/>
          <w:sz w:val="22"/>
        </w:rPr>
        <w:t>(b) Call for emergency help and begin chest compressions immediately</w:t>
      </w:r>
    </w:p>
    <w:p>
      <w:pPr>
        <w:spacing w:after="0" w:before="0"/>
      </w:pPr>
      <w:r>
        <w:rPr>
          <w:b w:val="0"/>
          <w:i w:val="0"/>
          <w:sz w:val="22"/>
        </w:rPr>
        <w:t>(c) Move the person to a chair</w:t>
      </w:r>
    </w:p>
    <w:p>
      <w:pPr>
        <w:spacing w:after="0" w:before="0"/>
      </w:pPr>
      <w:r>
        <w:rPr>
          <w:b w:val="0"/>
          <w:i w:val="0"/>
          <w:sz w:val="22"/>
        </w:rPr>
        <w:t>(d) Wait for the family to arrive</w:t>
      </w:r>
    </w:p>
    <w:p>
      <w:pPr>
        <w:spacing w:after="0" w:before="40"/>
      </w:pPr>
      <w:r>
        <w:rPr>
          <w:b/>
          <w:i w:val="0"/>
          <w:sz w:val="22"/>
        </w:rPr>
        <w:t>Answer: b</w:t>
      </w:r>
    </w:p>
    <w:p>
      <w:pPr>
        <w:spacing w:after="0" w:before="0"/>
      </w:pPr>
      <w:r>
        <w:rPr>
          <w:b w:val="0"/>
          <w:i w:val="0"/>
          <w:sz w:val="21"/>
        </w:rPr>
        <w:t>Solution: An unresponsive, non-breathing person needs immediate CPR: activate emergency services and start high-quality chest compressions, continuing until help or an AED arrives. Waiting or moving the person delays lifesaving circulation.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documenting care in a case of suspected child abuse?</w:t>
      </w:r>
    </w:p>
    <w:p>
      <w:pPr>
        <w:spacing w:after="0" w:before="0"/>
      </w:pPr>
      <w:r>
        <w:rPr>
          <w:b w:val="0"/>
          <w:i w:val="0"/>
          <w:sz w:val="22"/>
        </w:rPr>
        <w:t>(a) Write subjective opinions about the parents</w:t>
      </w:r>
    </w:p>
    <w:p>
      <w:pPr>
        <w:spacing w:after="0" w:before="0"/>
      </w:pPr>
      <w:r>
        <w:rPr>
          <w:b w:val="0"/>
          <w:i w:val="0"/>
          <w:sz w:val="22"/>
        </w:rPr>
        <w:t>(b) Delay documentation indefinitely</w:t>
      </w:r>
    </w:p>
    <w:p>
      <w:pPr>
        <w:spacing w:after="0" w:before="0"/>
      </w:pPr>
      <w:r>
        <w:rPr>
          <w:b w:val="0"/>
          <w:i w:val="0"/>
          <w:sz w:val="22"/>
        </w:rPr>
        <w:t>(c) Record objective observations, describe injuries accurately, and follow the reporting policy</w:t>
      </w:r>
    </w:p>
    <w:p>
      <w:pPr>
        <w:spacing w:after="0" w:before="0"/>
      </w:pPr>
      <w:r>
        <w:rPr>
          <w:b w:val="0"/>
          <w:i w:val="0"/>
          <w:sz w:val="22"/>
        </w:rPr>
        <w:t>(d) Omit the injuries to protect the family</w:t>
      </w:r>
    </w:p>
    <w:p>
      <w:pPr>
        <w:spacing w:after="0" w:before="40"/>
      </w:pPr>
      <w:r>
        <w:rPr>
          <w:b/>
          <w:i w:val="0"/>
          <w:sz w:val="22"/>
        </w:rPr>
        <w:t>Answer: c</w:t>
      </w:r>
    </w:p>
    <w:p>
      <w:pPr>
        <w:spacing w:after="0" w:before="0"/>
      </w:pPr>
      <w:r>
        <w:rPr>
          <w:b w:val="0"/>
          <w:i w:val="0"/>
          <w:sz w:val="21"/>
        </w:rPr>
        <w:t>Solution: In suspected abuse the nurse documents factual, objective findings, including the exact appearance, size, and location of injuries, and reports to the designated authority as required by law and policy; documentation is accurate because it may be used in legal proceedings.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best dietary advice for a client with hypertension?</w:t>
      </w:r>
    </w:p>
    <w:p>
      <w:pPr>
        <w:spacing w:after="0" w:before="0"/>
      </w:pPr>
      <w:r>
        <w:rPr>
          <w:b w:val="0"/>
          <w:i w:val="0"/>
          <w:sz w:val="22"/>
        </w:rPr>
        <w:t>(a) Increase salt intake to improve taste</w:t>
      </w:r>
    </w:p>
    <w:p>
      <w:pPr>
        <w:spacing w:after="0" w:before="0"/>
      </w:pPr>
      <w:r>
        <w:rPr>
          <w:b w:val="0"/>
          <w:i w:val="0"/>
          <w:sz w:val="22"/>
        </w:rPr>
        <w:t>(b) Eat only fried foods</w:t>
      </w:r>
    </w:p>
    <w:p>
      <w:pPr>
        <w:spacing w:after="0" w:before="0"/>
      </w:pPr>
      <w:r>
        <w:rPr>
          <w:b w:val="0"/>
          <w:i w:val="0"/>
          <w:sz w:val="22"/>
        </w:rPr>
        <w:t>(c) Reduce sodium, increase potassium-rich fruits and vegetables, and limit alcohol</w:t>
      </w:r>
    </w:p>
    <w:p>
      <w:pPr>
        <w:spacing w:after="0" w:before="0"/>
      </w:pPr>
      <w:r>
        <w:rPr>
          <w:b w:val="0"/>
          <w:i w:val="0"/>
          <w:sz w:val="22"/>
        </w:rPr>
        <w:t>(d) Avoid all fruits</w:t>
      </w:r>
    </w:p>
    <w:p>
      <w:pPr>
        <w:spacing w:after="0" w:before="40"/>
      </w:pPr>
      <w:r>
        <w:rPr>
          <w:b/>
          <w:i w:val="0"/>
          <w:sz w:val="22"/>
        </w:rPr>
        <w:t>Answer: c</w:t>
      </w:r>
    </w:p>
    <w:p>
      <w:pPr>
        <w:spacing w:after="0" w:before="0"/>
      </w:pPr>
      <w:r>
        <w:rPr>
          <w:b w:val="0"/>
          <w:i w:val="0"/>
          <w:sz w:val="21"/>
        </w:rPr>
        <w:t>Solution: Hypertension is improved by a diet low in sodium and alcohol and rich in potassium, fruits, vegetables, and whole grains, such as the DASH pattern; these changes lower blood pressure and reduce cardiovascular risk when combined with medication.</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