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a priority nursing intervention for a client with acute respiratory failure?</w:t>
      </w:r>
    </w:p>
    <w:p>
      <w:pPr>
        <w:spacing w:after="0" w:before="0"/>
      </w:pPr>
      <w:r>
        <w:rPr>
          <w:b w:val="0"/>
          <w:i w:val="0"/>
          <w:sz w:val="22"/>
        </w:rPr>
        <w:t>(a) Encourage the client to sleep flat</w:t>
      </w:r>
    </w:p>
    <w:p>
      <w:pPr>
        <w:spacing w:after="0" w:before="0"/>
      </w:pPr>
      <w:r>
        <w:rPr>
          <w:b w:val="0"/>
          <w:i w:val="0"/>
          <w:sz w:val="22"/>
        </w:rPr>
        <w:t>(b) Maintain the airway, give oxygen, monitor blood gases and oxygen saturation, and prepare for ventilation if needed</w:t>
      </w:r>
    </w:p>
    <w:p>
      <w:pPr>
        <w:spacing w:after="0" w:before="0"/>
      </w:pPr>
      <w:r>
        <w:rPr>
          <w:b w:val="0"/>
          <w:i w:val="0"/>
          <w:sz w:val="22"/>
        </w:rPr>
        <w:t>(c) Restrict all monitoring</w:t>
      </w:r>
    </w:p>
    <w:p>
      <w:pPr>
        <w:spacing w:after="0" w:before="0"/>
      </w:pPr>
      <w:r>
        <w:rPr>
          <w:b w:val="0"/>
          <w:i w:val="0"/>
          <w:sz w:val="22"/>
        </w:rPr>
        <w:t>(d) Withhold oxygen to avoid dependence</w:t>
      </w:r>
    </w:p>
    <w:p>
      <w:pPr>
        <w:spacing w:after="0" w:before="40"/>
      </w:pPr>
      <w:r>
        <w:rPr>
          <w:b/>
          <w:i w:val="0"/>
          <w:sz w:val="22"/>
        </w:rPr>
        <w:t>Answer: b</w:t>
      </w:r>
    </w:p>
    <w:p>
      <w:pPr>
        <w:spacing w:after="0" w:before="0"/>
      </w:pPr>
      <w:r>
        <w:rPr>
          <w:b w:val="0"/>
          <w:i w:val="0"/>
          <w:sz w:val="21"/>
        </w:rPr>
        <w:t>Solution: Respiratory failure is treated by airway support, controlled oxygen, monitoring of arterial blood gases and saturation, and non-invasive or mechanical ventilation when gas exchange fails; the underlying cause such as pneumonia, COPD, or neuromuscular disease is treated.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sign of a haemorrhagic stroke as opposed to an ischaemic stroke?</w:t>
      </w:r>
    </w:p>
    <w:p>
      <w:pPr>
        <w:spacing w:after="0" w:before="0"/>
      </w:pPr>
      <w:r>
        <w:rPr>
          <w:b w:val="0"/>
          <w:i w:val="0"/>
          <w:sz w:val="22"/>
        </w:rPr>
        <w:t>(a) Gradual onset of numbness over days</w:t>
      </w:r>
    </w:p>
    <w:p>
      <w:pPr>
        <w:spacing w:after="0" w:before="0"/>
      </w:pPr>
      <w:r>
        <w:rPr>
          <w:b w:val="0"/>
          <w:i w:val="0"/>
          <w:sz w:val="22"/>
        </w:rPr>
        <w:t>(b) Slowly progressive weakness over weeks</w:t>
      </w:r>
    </w:p>
    <w:p>
      <w:pPr>
        <w:spacing w:after="0" w:before="0"/>
      </w:pPr>
      <w:r>
        <w:rPr>
          <w:b w:val="0"/>
          <w:i w:val="0"/>
          <w:sz w:val="22"/>
        </w:rPr>
        <w:t>(c) Sudden severe headache, vomiting, and rapid loss of consciousness</w:t>
      </w:r>
    </w:p>
    <w:p>
      <w:pPr>
        <w:spacing w:after="0" w:before="0"/>
      </w:pPr>
      <w:r>
        <w:rPr>
          <w:b w:val="0"/>
          <w:i w:val="0"/>
          <w:sz w:val="22"/>
        </w:rPr>
        <w:t>(d) Transient visual loss that resolves</w:t>
      </w:r>
    </w:p>
    <w:p>
      <w:pPr>
        <w:spacing w:after="0" w:before="40"/>
      </w:pPr>
      <w:r>
        <w:rPr>
          <w:b/>
          <w:i w:val="0"/>
          <w:sz w:val="22"/>
        </w:rPr>
        <w:t>Answer: c</w:t>
      </w:r>
    </w:p>
    <w:p>
      <w:pPr>
        <w:spacing w:after="0" w:before="0"/>
      </w:pPr>
      <w:r>
        <w:rPr>
          <w:b w:val="0"/>
          <w:i w:val="0"/>
          <w:sz w:val="21"/>
        </w:rPr>
        <w:t>Solution: Haemorrhagic stroke from a ruptured vessel typically presents suddenly with a severe headache, vomiting, neck stiffness, and rapid neurological deterioration, whereas ischaemic stroke develops more gradually with focal deficits; imaging distinguishes the two, and treatment differs.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for a client with a hip fracture who is awaiting surgery?</w:t>
      </w:r>
    </w:p>
    <w:p>
      <w:pPr>
        <w:spacing w:after="0" w:before="0"/>
      </w:pPr>
      <w:r>
        <w:rPr>
          <w:b w:val="0"/>
          <w:i w:val="0"/>
          <w:sz w:val="22"/>
        </w:rPr>
        <w:t>(a) Maintain the leg in a neutral position with traction as ordered, monitor neurovascular status, and control pain</w:t>
      </w:r>
    </w:p>
    <w:p>
      <w:pPr>
        <w:spacing w:after="0" w:before="0"/>
      </w:pPr>
      <w:r>
        <w:rPr>
          <w:b w:val="0"/>
          <w:i w:val="0"/>
          <w:sz w:val="22"/>
        </w:rPr>
        <w:t>(b) Withhold analgesia to assess pain</w:t>
      </w:r>
    </w:p>
    <w:p>
      <w:pPr>
        <w:spacing w:after="0" w:before="0"/>
      </w:pPr>
      <w:r>
        <w:rPr>
          <w:b w:val="0"/>
          <w:i w:val="0"/>
          <w:sz w:val="22"/>
        </w:rPr>
        <w:t>(c) Encourage the client to stand and bear weight</w:t>
      </w:r>
    </w:p>
    <w:p>
      <w:pPr>
        <w:spacing w:after="0" w:before="0"/>
      </w:pPr>
      <w:r>
        <w:rPr>
          <w:b w:val="0"/>
          <w:i w:val="0"/>
          <w:sz w:val="22"/>
        </w:rPr>
        <w:t>(d) Remove the traction to allow movement</w:t>
      </w:r>
    </w:p>
    <w:p>
      <w:pPr>
        <w:spacing w:after="0" w:before="40"/>
      </w:pPr>
      <w:r>
        <w:rPr>
          <w:b/>
          <w:i w:val="0"/>
          <w:sz w:val="22"/>
        </w:rPr>
        <w:t>Answer: a</w:t>
      </w:r>
    </w:p>
    <w:p>
      <w:pPr>
        <w:spacing w:after="0" w:before="0"/>
      </w:pPr>
      <w:r>
        <w:rPr>
          <w:b w:val="0"/>
          <w:i w:val="0"/>
          <w:sz w:val="21"/>
        </w:rPr>
        <w:t>Solution: While awaiting hip surgery, the fractured leg is kept aligned, often with skin traction, the neurovascular status is monitored, and pain is managed; the client remains non-weight-bearing and is positioned carefully to prevent skin breakdown and further injury.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assessment for a client with acute pancreatitis who develops confusion and oliguria?</w:t>
      </w:r>
    </w:p>
    <w:p>
      <w:pPr>
        <w:spacing w:after="0" w:before="0"/>
      </w:pPr>
      <w:r>
        <w:rPr>
          <w:b w:val="0"/>
          <w:i w:val="0"/>
          <w:sz w:val="22"/>
        </w:rPr>
        <w:t>(a) Encourage more oral fluids</w:t>
      </w:r>
    </w:p>
    <w:p>
      <w:pPr>
        <w:spacing w:after="0" w:before="0"/>
      </w:pPr>
      <w:r>
        <w:rPr>
          <w:b w:val="0"/>
          <w:i w:val="0"/>
          <w:sz w:val="22"/>
        </w:rPr>
        <w:t>(b) Reassure the client that confusion is normal</w:t>
      </w:r>
    </w:p>
    <w:p>
      <w:pPr>
        <w:spacing w:after="0" w:before="0"/>
      </w:pPr>
      <w:r>
        <w:rPr>
          <w:b w:val="0"/>
          <w:i w:val="0"/>
          <w:sz w:val="22"/>
        </w:rPr>
        <w:t>(c) Assess for severe pancreatitis complications such as shock, renal failure, and ARDS, and escalate care</w:t>
      </w:r>
    </w:p>
    <w:p>
      <w:pPr>
        <w:spacing w:after="0" w:before="0"/>
      </w:pPr>
      <w:r>
        <w:rPr>
          <w:b w:val="0"/>
          <w:i w:val="0"/>
          <w:sz w:val="22"/>
        </w:rPr>
        <w:t>(d) Reduce monitoring to every four hours</w:t>
      </w:r>
    </w:p>
    <w:p>
      <w:pPr>
        <w:spacing w:after="0" w:before="40"/>
      </w:pPr>
      <w:r>
        <w:rPr>
          <w:b/>
          <w:i w:val="0"/>
          <w:sz w:val="22"/>
        </w:rPr>
        <w:t>Answer: c</w:t>
      </w:r>
    </w:p>
    <w:p>
      <w:pPr>
        <w:spacing w:after="0" w:before="0"/>
      </w:pPr>
      <w:r>
        <w:rPr>
          <w:b w:val="0"/>
          <w:i w:val="0"/>
          <w:sz w:val="21"/>
        </w:rPr>
        <w:t>Solution: Confusion, low urine output, and rising respiratory effort in pancreatitis indicate severe disease with multi-organ dysfunction; the nurse escalates to intensive care, monitors haemodynamics, oxygenation, and renal function, and supports organ systems.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a client vomits during a blood transfusion?</w:t>
      </w:r>
    </w:p>
    <w:p>
      <w:pPr>
        <w:spacing w:after="0" w:before="0"/>
      </w:pPr>
      <w:r>
        <w:rPr>
          <w:b w:val="0"/>
          <w:i w:val="0"/>
          <w:sz w:val="22"/>
        </w:rPr>
        <w:t>(a) Give an antiemetic through the blood line</w:t>
      </w:r>
    </w:p>
    <w:p>
      <w:pPr>
        <w:spacing w:after="0" w:before="0"/>
      </w:pPr>
      <w:r>
        <w:rPr>
          <w:b w:val="0"/>
          <w:i w:val="0"/>
          <w:sz w:val="22"/>
        </w:rPr>
        <w:t>(b) Continue the transfusion at a slower rate</w:t>
      </w:r>
    </w:p>
    <w:p>
      <w:pPr>
        <w:spacing w:after="0" w:before="0"/>
      </w:pPr>
      <w:r>
        <w:rPr>
          <w:b w:val="0"/>
          <w:i w:val="0"/>
          <w:sz w:val="22"/>
        </w:rPr>
        <w:t>(c) Lay the client flat and continue</w:t>
      </w:r>
    </w:p>
    <w:p>
      <w:pPr>
        <w:spacing w:after="0" w:before="0"/>
      </w:pPr>
      <w:r>
        <w:rPr>
          <w:b w:val="0"/>
          <w:i w:val="0"/>
          <w:sz w:val="22"/>
        </w:rPr>
        <w:t>(d) Stop the transfusion, keep the line open with saline, and notify the physician</w:t>
      </w:r>
    </w:p>
    <w:p>
      <w:pPr>
        <w:spacing w:after="0" w:before="40"/>
      </w:pPr>
      <w:r>
        <w:rPr>
          <w:b/>
          <w:i w:val="0"/>
          <w:sz w:val="22"/>
        </w:rPr>
        <w:t>Answer: d</w:t>
      </w:r>
    </w:p>
    <w:p>
      <w:pPr>
        <w:spacing w:after="0" w:before="0"/>
      </w:pPr>
      <w:r>
        <w:rPr>
          <w:b w:val="0"/>
          <w:i w:val="0"/>
          <w:sz w:val="21"/>
        </w:rPr>
        <w:t>Solution: Nausea and vomiting during a transfusion may signal a reaction; the transfusion is stopped, saline keeps the line patent, the physician is notified, and the reaction is evaluated before any further transfusion is considered.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technique for taking an apical pulse?</w:t>
      </w:r>
    </w:p>
    <w:p>
      <w:pPr>
        <w:spacing w:after="0" w:before="0"/>
      </w:pPr>
      <w:r>
        <w:rPr>
          <w:b w:val="0"/>
          <w:i w:val="0"/>
          <w:sz w:val="22"/>
        </w:rPr>
        <w:t>(a) Count the radial pulse for 15 seconds</w:t>
      </w:r>
    </w:p>
    <w:p>
      <w:pPr>
        <w:spacing w:after="0" w:before="0"/>
      </w:pPr>
      <w:r>
        <w:rPr>
          <w:b w:val="0"/>
          <w:i w:val="0"/>
          <w:sz w:val="22"/>
        </w:rPr>
        <w:t>(b) Place the stethoscope at the fifth intercostal space at the left midclavicular line and count for a full minute</w:t>
      </w:r>
    </w:p>
    <w:p>
      <w:pPr>
        <w:spacing w:after="0" w:before="0"/>
      </w:pPr>
      <w:r>
        <w:rPr>
          <w:b w:val="0"/>
          <w:i w:val="0"/>
          <w:sz w:val="22"/>
        </w:rPr>
        <w:t>(c) Count the pulse at the wrist while the client talks</w:t>
      </w:r>
    </w:p>
    <w:p>
      <w:pPr>
        <w:spacing w:after="0" w:before="0"/>
      </w:pPr>
      <w:r>
        <w:rPr>
          <w:b w:val="0"/>
          <w:i w:val="0"/>
          <w:sz w:val="22"/>
        </w:rPr>
        <w:t>(d) Place the stethoscope on the back</w:t>
      </w:r>
    </w:p>
    <w:p>
      <w:pPr>
        <w:spacing w:after="0" w:before="40"/>
      </w:pPr>
      <w:r>
        <w:rPr>
          <w:b/>
          <w:i w:val="0"/>
          <w:sz w:val="22"/>
        </w:rPr>
        <w:t>Answer: b</w:t>
      </w:r>
    </w:p>
    <w:p>
      <w:pPr>
        <w:spacing w:after="0" w:before="0"/>
      </w:pPr>
      <w:r>
        <w:rPr>
          <w:b w:val="0"/>
          <w:i w:val="0"/>
          <w:sz w:val="21"/>
        </w:rPr>
        <w:t>Solution: The apical pulse is auscultated at the apex of the heart, the fifth intercostal space at the left midclavicular line, counting for a full minute, especially before giving medications such as digoxin; short counts and the radial site do not capture the heart rate accurately.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 suspected ectopic pregnancy and acute abdominal pain?</w:t>
      </w:r>
    </w:p>
    <w:p>
      <w:pPr>
        <w:spacing w:after="0" w:before="0"/>
      </w:pPr>
      <w:r>
        <w:rPr>
          <w:b w:val="0"/>
          <w:i w:val="0"/>
          <w:sz w:val="22"/>
        </w:rPr>
        <w:t>(a) Give oral analgesics and send the client home</w:t>
      </w:r>
    </w:p>
    <w:p>
      <w:pPr>
        <w:spacing w:after="0" w:before="0"/>
      </w:pPr>
      <w:r>
        <w:rPr>
          <w:b w:val="0"/>
          <w:i w:val="0"/>
          <w:sz w:val="22"/>
        </w:rPr>
        <w:t>(b) Restrict IV access</w:t>
      </w:r>
    </w:p>
    <w:p>
      <w:pPr>
        <w:spacing w:after="0" w:before="0"/>
      </w:pPr>
      <w:r>
        <w:rPr>
          <w:b w:val="0"/>
          <w:i w:val="0"/>
          <w:sz w:val="22"/>
        </w:rPr>
        <w:t>(c) Encourage the client to lie flat and wait</w:t>
      </w:r>
    </w:p>
    <w:p>
      <w:pPr>
        <w:spacing w:after="0" w:before="0"/>
      </w:pPr>
      <w:r>
        <w:rPr>
          <w:b w:val="0"/>
          <w:i w:val="0"/>
          <w:sz w:val="22"/>
        </w:rPr>
        <w:t>(d) Assess for rupture with signs of shock, maintain IV access, and prepare for emergency surgery</w:t>
      </w:r>
    </w:p>
    <w:p>
      <w:pPr>
        <w:spacing w:after="0" w:before="40"/>
      </w:pPr>
      <w:r>
        <w:rPr>
          <w:b/>
          <w:i w:val="0"/>
          <w:sz w:val="22"/>
        </w:rPr>
        <w:t>Answer: d</w:t>
      </w:r>
    </w:p>
    <w:p>
      <w:pPr>
        <w:spacing w:after="0" w:before="0"/>
      </w:pPr>
      <w:r>
        <w:rPr>
          <w:b w:val="0"/>
          <w:i w:val="0"/>
          <w:sz w:val="21"/>
        </w:rPr>
        <w:t>Solution: A ruptured ectopic pregnancy causes intra-abdominal bleeding with shoulder pain, dizziness, and shock; the nurse monitors vital signs, maintains large-bore IV access, prepares blood products, and readies the client for urgent surgery while avoiding analgesia that masks deterioration.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advice for a postpartum mother whose baby is jaundiced?</w:t>
      </w:r>
    </w:p>
    <w:p>
      <w:pPr>
        <w:spacing w:after="0" w:before="0"/>
      </w:pPr>
      <w:r>
        <w:rPr>
          <w:b w:val="0"/>
          <w:i w:val="0"/>
          <w:sz w:val="22"/>
        </w:rPr>
        <w:t>(a) Report the jaundice and follow the paediatrician's plan, which may include feeding and phototherapy</w:t>
      </w:r>
    </w:p>
    <w:p>
      <w:pPr>
        <w:spacing w:after="0" w:before="0"/>
      </w:pPr>
      <w:r>
        <w:rPr>
          <w:b w:val="0"/>
          <w:i w:val="0"/>
          <w:sz w:val="22"/>
        </w:rPr>
        <w:t>(b) Stop breastfeeding completely</w:t>
      </w:r>
    </w:p>
    <w:p>
      <w:pPr>
        <w:spacing w:after="0" w:before="0"/>
      </w:pPr>
      <w:r>
        <w:rPr>
          <w:b w:val="0"/>
          <w:i w:val="0"/>
          <w:sz w:val="22"/>
        </w:rPr>
        <w:t>(c) Keep the baby out of all light permanently</w:t>
      </w:r>
    </w:p>
    <w:p>
      <w:pPr>
        <w:spacing w:after="0" w:before="0"/>
      </w:pPr>
      <w:r>
        <w:rPr>
          <w:b w:val="0"/>
          <w:i w:val="0"/>
          <w:sz w:val="22"/>
        </w:rPr>
        <w:t>(d) Cover the baby in thick blankets to improve colour</w:t>
      </w:r>
    </w:p>
    <w:p>
      <w:pPr>
        <w:spacing w:after="0" w:before="40"/>
      </w:pPr>
      <w:r>
        <w:rPr>
          <w:b/>
          <w:i w:val="0"/>
          <w:sz w:val="22"/>
        </w:rPr>
        <w:t>Answer: a</w:t>
      </w:r>
    </w:p>
    <w:p>
      <w:pPr>
        <w:spacing w:after="0" w:before="0"/>
      </w:pPr>
      <w:r>
        <w:rPr>
          <w:b w:val="0"/>
          <w:i w:val="0"/>
          <w:sz w:val="21"/>
        </w:rPr>
        <w:t>Solution: Neonatal jaundice is common but needs assessment to exclude pathological causes; the plan may include frequent feeding to promote bilirubin excretion or phototherapy, and the mother reports worsening jaundice, poor feeding, or lethargy. Blankets do not treat jaundice and stopping feeds worsens it.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in the second stage of labour who has been pushing for a long time and is exhausted?</w:t>
      </w:r>
    </w:p>
    <w:p>
      <w:pPr>
        <w:spacing w:after="0" w:before="0"/>
      </w:pPr>
      <w:r>
        <w:rPr>
          <w:b w:val="0"/>
          <w:i w:val="0"/>
          <w:sz w:val="22"/>
        </w:rPr>
        <w:t>(a) Encourage continuous pushing without rest</w:t>
      </w:r>
    </w:p>
    <w:p>
      <w:pPr>
        <w:spacing w:after="0" w:before="0"/>
      </w:pPr>
      <w:r>
        <w:rPr>
          <w:b w:val="0"/>
          <w:i w:val="0"/>
          <w:sz w:val="22"/>
        </w:rPr>
        <w:t>(b) Assess the fetal heart rate and maternal condition, support positioning and rest between contractions, and notify the physician if progress is inadequate</w:t>
      </w:r>
    </w:p>
    <w:p>
      <w:pPr>
        <w:spacing w:after="0" w:before="0"/>
      </w:pPr>
      <w:r>
        <w:rPr>
          <w:b w:val="0"/>
          <w:i w:val="0"/>
          <w:sz w:val="22"/>
        </w:rPr>
        <w:t>(c) Prepare for immediate discharge</w:t>
      </w:r>
    </w:p>
    <w:p>
      <w:pPr>
        <w:spacing w:after="0" w:before="0"/>
      </w:pPr>
      <w:r>
        <w:rPr>
          <w:b w:val="0"/>
          <w:i w:val="0"/>
          <w:sz w:val="22"/>
        </w:rPr>
        <w:t>(d) Leave the client alone to rest</w:t>
      </w:r>
    </w:p>
    <w:p>
      <w:pPr>
        <w:spacing w:after="0" w:before="40"/>
      </w:pPr>
      <w:r>
        <w:rPr>
          <w:b/>
          <w:i w:val="0"/>
          <w:sz w:val="22"/>
        </w:rPr>
        <w:t>Answer: b</w:t>
      </w:r>
    </w:p>
    <w:p>
      <w:pPr>
        <w:spacing w:after="0" w:before="0"/>
      </w:pPr>
      <w:r>
        <w:rPr>
          <w:b w:val="0"/>
          <w:i w:val="0"/>
          <w:sz w:val="21"/>
        </w:rPr>
        <w:t>Solution: A prolonged second stage risks fetal compromise and maternal exhaustion; the nurse monitors fetal heart rate and maternal vital signs, encourages effective pushing with rest between contractions, repositions the mother, and involves the physician to consider assisted or caesarean delivery.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depression who is tearful and withdrawn?</w:t>
      </w:r>
    </w:p>
    <w:p>
      <w:pPr>
        <w:spacing w:after="0" w:before="0"/>
      </w:pPr>
      <w:r>
        <w:rPr>
          <w:b w:val="0"/>
          <w:i w:val="0"/>
          <w:sz w:val="22"/>
        </w:rPr>
        <w:t>(a) Spend short, frequent periods with the client, offer gentle encouragement, and assess for suicidal thoughts</w:t>
      </w:r>
    </w:p>
    <w:p>
      <w:pPr>
        <w:spacing w:after="0" w:before="0"/>
      </w:pPr>
      <w:r>
        <w:rPr>
          <w:b w:val="0"/>
          <w:i w:val="0"/>
          <w:sz w:val="22"/>
        </w:rPr>
        <w:t>(b) Ignore the tearfulness</w:t>
      </w:r>
    </w:p>
    <w:p>
      <w:pPr>
        <w:spacing w:after="0" w:before="0"/>
      </w:pPr>
      <w:r>
        <w:rPr>
          <w:b w:val="0"/>
          <w:i w:val="0"/>
          <w:sz w:val="22"/>
        </w:rPr>
        <w:t>(c) Leave the client alone until they feel better</w:t>
      </w:r>
    </w:p>
    <w:p>
      <w:pPr>
        <w:spacing w:after="0" w:before="0"/>
      </w:pPr>
      <w:r>
        <w:rPr>
          <w:b w:val="0"/>
          <w:i w:val="0"/>
          <w:sz w:val="22"/>
        </w:rPr>
        <w:t>(d) Force the client to socialise</w:t>
      </w:r>
    </w:p>
    <w:p>
      <w:pPr>
        <w:spacing w:after="0" w:before="40"/>
      </w:pPr>
      <w:r>
        <w:rPr>
          <w:b/>
          <w:i w:val="0"/>
          <w:sz w:val="22"/>
        </w:rPr>
        <w:t>Answer: a</w:t>
      </w:r>
    </w:p>
    <w:p>
      <w:pPr>
        <w:spacing w:after="0" w:before="0"/>
      </w:pPr>
      <w:r>
        <w:rPr>
          <w:b w:val="0"/>
          <w:i w:val="0"/>
          <w:sz w:val="21"/>
        </w:rPr>
        <w:t>Solution: Withdrawn depressed clients benefit from consistent, non-demanding contact, simple activities, and ongoing suicide risk assessment; isolation and pressure worsen hopelessness, and tearfulness may signal deepening distress that must be explored.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 client with histrionic personality disorder?</w:t>
      </w:r>
    </w:p>
    <w:p>
      <w:pPr>
        <w:spacing w:after="0" w:before="0"/>
      </w:pPr>
      <w:r>
        <w:rPr>
          <w:b w:val="0"/>
          <w:i w:val="0"/>
          <w:sz w:val="22"/>
        </w:rPr>
        <w:t>(a) Excessive emotionality and attention-seeking behaviour</w:t>
      </w:r>
    </w:p>
    <w:p>
      <w:pPr>
        <w:spacing w:after="0" w:before="0"/>
      </w:pPr>
      <w:r>
        <w:rPr>
          <w:b w:val="0"/>
          <w:i w:val="0"/>
          <w:sz w:val="22"/>
        </w:rPr>
        <w:t>(b) Lack of interest in relationships</w:t>
      </w:r>
    </w:p>
    <w:p>
      <w:pPr>
        <w:spacing w:after="0" w:before="0"/>
      </w:pPr>
      <w:r>
        <w:rPr>
          <w:b w:val="0"/>
          <w:i w:val="0"/>
          <w:sz w:val="22"/>
        </w:rPr>
        <w:t>(c) Rigid perfectionism</w:t>
      </w:r>
    </w:p>
    <w:p>
      <w:pPr>
        <w:spacing w:after="0" w:before="0"/>
      </w:pPr>
      <w:r>
        <w:rPr>
          <w:b w:val="0"/>
          <w:i w:val="0"/>
          <w:sz w:val="22"/>
        </w:rPr>
        <w:t>(d) Chronic suspiciousness of others</w:t>
      </w:r>
    </w:p>
    <w:p>
      <w:pPr>
        <w:spacing w:after="0" w:before="40"/>
      </w:pPr>
      <w:r>
        <w:rPr>
          <w:b/>
          <w:i w:val="0"/>
          <w:sz w:val="22"/>
        </w:rPr>
        <w:t>Answer: a</w:t>
      </w:r>
    </w:p>
    <w:p>
      <w:pPr>
        <w:spacing w:after="0" w:before="0"/>
      </w:pPr>
      <w:r>
        <w:rPr>
          <w:b w:val="0"/>
          <w:i w:val="0"/>
          <w:sz w:val="21"/>
        </w:rPr>
        <w:t>Solution: Histrionic personality disorder is marked by excessive emotionality, dramatic expression, and attention-seeking behaviour. Paranoid disorder involves suspiciousness, schizoid disorder social detachment, and obsessive-compulsive personality disorder rigidity and perfectionism.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nursing response to a client who says, 'The voices are telling me I am worthless'?</w:t>
      </w:r>
    </w:p>
    <w:p>
      <w:pPr>
        <w:spacing w:after="0" w:before="0"/>
      </w:pPr>
      <w:r>
        <w:rPr>
          <w:b w:val="0"/>
          <w:i w:val="0"/>
          <w:sz w:val="22"/>
        </w:rPr>
        <w:t>(a) 'Ignore the voices and think about something else'</w:t>
      </w:r>
    </w:p>
    <w:p>
      <w:pPr>
        <w:spacing w:after="0" w:before="0"/>
      </w:pPr>
      <w:r>
        <w:rPr>
          <w:b w:val="0"/>
          <w:i w:val="0"/>
          <w:sz w:val="22"/>
        </w:rPr>
        <w:t>(b) 'You are worthless, but we can fix that'</w:t>
      </w:r>
    </w:p>
    <w:p>
      <w:pPr>
        <w:spacing w:after="0" w:before="0"/>
      </w:pPr>
      <w:r>
        <w:rPr>
          <w:b w:val="0"/>
          <w:i w:val="0"/>
          <w:sz w:val="22"/>
        </w:rPr>
        <w:t>(c) 'The voices are right, so we should discuss it'</w:t>
      </w:r>
    </w:p>
    <w:p>
      <w:pPr>
        <w:spacing w:after="0" w:before="0"/>
      </w:pPr>
      <w:r>
        <w:rPr>
          <w:b w:val="0"/>
          <w:i w:val="0"/>
          <w:sz w:val="22"/>
        </w:rPr>
        <w:t>(d) 'You do not have to agree with the voices; what is it like to hear them?'</w:t>
      </w:r>
    </w:p>
    <w:p>
      <w:pPr>
        <w:spacing w:after="0" w:before="40"/>
      </w:pPr>
      <w:r>
        <w:rPr>
          <w:b/>
          <w:i w:val="0"/>
          <w:sz w:val="22"/>
        </w:rPr>
        <w:t>Answer: d</w:t>
      </w:r>
    </w:p>
    <w:p>
      <w:pPr>
        <w:spacing w:after="0" w:before="0"/>
      </w:pPr>
      <w:r>
        <w:rPr>
          <w:b w:val="0"/>
          <w:i w:val="0"/>
          <w:sz w:val="21"/>
        </w:rPr>
        <w:t>Solution: The nurse acknowledges the experience without endorsing the hallucination, challenges it gently, and invites the client to talk about it, which builds trust and reduces distress; agreeing with or dismissing the voices is harmful.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child with acute severe asthma who is not responding to bronchodilators?</w:t>
      </w:r>
    </w:p>
    <w:p>
      <w:pPr>
        <w:spacing w:after="0" w:before="0"/>
      </w:pPr>
      <w:r>
        <w:rPr>
          <w:b w:val="0"/>
          <w:i w:val="0"/>
          <w:sz w:val="22"/>
        </w:rPr>
        <w:t>(a) Escalate to intensive care for continuous nebulisation, intravenous bronchodilators, and possible ventilation</w:t>
      </w:r>
    </w:p>
    <w:p>
      <w:pPr>
        <w:spacing w:after="0" w:before="0"/>
      </w:pPr>
      <w:r>
        <w:rPr>
          <w:b w:val="0"/>
          <w:i w:val="0"/>
          <w:sz w:val="22"/>
        </w:rPr>
        <w:t>(b) Send the child home</w:t>
      </w:r>
    </w:p>
    <w:p>
      <w:pPr>
        <w:spacing w:after="0" w:before="0"/>
      </w:pPr>
      <w:r>
        <w:rPr>
          <w:b w:val="0"/>
          <w:i w:val="0"/>
          <w:sz w:val="22"/>
        </w:rPr>
        <w:t>(c) Continue the same treatment for another hour</w:t>
      </w:r>
    </w:p>
    <w:p>
      <w:pPr>
        <w:spacing w:after="0" w:before="0"/>
      </w:pPr>
      <w:r>
        <w:rPr>
          <w:b w:val="0"/>
          <w:i w:val="0"/>
          <w:sz w:val="22"/>
        </w:rPr>
        <w:t>(d) Reduce oxygen delivery</w:t>
      </w:r>
    </w:p>
    <w:p>
      <w:pPr>
        <w:spacing w:after="0" w:before="40"/>
      </w:pPr>
      <w:r>
        <w:rPr>
          <w:b/>
          <w:i w:val="0"/>
          <w:sz w:val="22"/>
        </w:rPr>
        <w:t>Answer: a</w:t>
      </w:r>
    </w:p>
    <w:p>
      <w:pPr>
        <w:spacing w:after="0" w:before="0"/>
      </w:pPr>
      <w:r>
        <w:rPr>
          <w:b w:val="0"/>
          <w:i w:val="0"/>
          <w:sz w:val="21"/>
        </w:rPr>
        <w:t>Solution: Life-threatening asthma requires intensive care with continuous bronchodilators, systemic steroids, magnesium sulfate, and mechanical ventilation if exhaustion, hypoxia, or respiratory failure develops; the child is never sent home during a severe attack.</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Henoch-Schonlein purpura in a child?</w:t>
      </w:r>
    </w:p>
    <w:p>
      <w:pPr>
        <w:spacing w:after="0" w:before="0"/>
      </w:pPr>
      <w:r>
        <w:rPr>
          <w:b w:val="0"/>
          <w:i w:val="0"/>
          <w:sz w:val="22"/>
        </w:rPr>
        <w:t>(a) Persistent high fever with no rash</w:t>
      </w:r>
    </w:p>
    <w:p>
      <w:pPr>
        <w:spacing w:after="0" w:before="0"/>
      </w:pPr>
      <w:r>
        <w:rPr>
          <w:b w:val="0"/>
          <w:i w:val="0"/>
          <w:sz w:val="22"/>
        </w:rPr>
        <w:t>(b) A vesicular rash with severe itching</w:t>
      </w:r>
    </w:p>
    <w:p>
      <w:pPr>
        <w:spacing w:after="0" w:before="0"/>
      </w:pPr>
      <w:r>
        <w:rPr>
          <w:b w:val="0"/>
          <w:i w:val="0"/>
          <w:sz w:val="22"/>
        </w:rPr>
        <w:t>(c) Painless jaundice</w:t>
      </w:r>
    </w:p>
    <w:p>
      <w:pPr>
        <w:spacing w:after="0" w:before="0"/>
      </w:pPr>
      <w:r>
        <w:rPr>
          <w:b w:val="0"/>
          <w:i w:val="0"/>
          <w:sz w:val="22"/>
        </w:rPr>
        <w:t>(d) Palpable purpura, abdominal pain, joint pain, and possible kidney involvement after an infection</w:t>
      </w:r>
    </w:p>
    <w:p>
      <w:pPr>
        <w:spacing w:after="0" w:before="40"/>
      </w:pPr>
      <w:r>
        <w:rPr>
          <w:b/>
          <w:i w:val="0"/>
          <w:sz w:val="22"/>
        </w:rPr>
        <w:t>Answer: d</w:t>
      </w:r>
    </w:p>
    <w:p>
      <w:pPr>
        <w:spacing w:after="0" w:before="0"/>
      </w:pPr>
      <w:r>
        <w:rPr>
          <w:b w:val="0"/>
          <w:i w:val="0"/>
          <w:sz w:val="21"/>
        </w:rPr>
        <w:t>Solution: Henoch-Schonlein purpura is a small-vessel vasculitis causing palpable purpura over the buttocks and legs, abdominal pain, arthritis, and nephritis with haematuria; it usually follows an infection and is mostly self-limiting, with renal involvement monitored closely.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component of the National Vector Borne Disease Control Programme?</w:t>
      </w:r>
    </w:p>
    <w:p>
      <w:pPr>
        <w:spacing w:after="0" w:before="0"/>
      </w:pPr>
      <w:r>
        <w:rPr>
          <w:b w:val="0"/>
          <w:i w:val="0"/>
          <w:sz w:val="22"/>
        </w:rPr>
        <w:t>(a) Vaccinating the whole population against mosquitoes</w:t>
      </w:r>
    </w:p>
    <w:p>
      <w:pPr>
        <w:spacing w:after="0" w:before="0"/>
      </w:pPr>
      <w:r>
        <w:rPr>
          <w:b w:val="0"/>
          <w:i w:val="0"/>
          <w:sz w:val="22"/>
        </w:rPr>
        <w:t>(b) Eliminating all water sources</w:t>
      </w:r>
    </w:p>
    <w:p>
      <w:pPr>
        <w:spacing w:after="0" w:before="0"/>
      </w:pPr>
      <w:r>
        <w:rPr>
          <w:b w:val="0"/>
          <w:i w:val="0"/>
          <w:sz w:val="22"/>
        </w:rPr>
        <w:t>(c) Integrated vector management, early diagnosis, and prompt treatment of malaria, dengue, and other vector diseases</w:t>
      </w:r>
    </w:p>
    <w:p>
      <w:pPr>
        <w:spacing w:after="0" w:before="0"/>
      </w:pPr>
      <w:r>
        <w:rPr>
          <w:b w:val="0"/>
          <w:i w:val="0"/>
          <w:sz w:val="22"/>
        </w:rPr>
        <w:t>(d) Restricting treatment to hospitals</w:t>
      </w:r>
    </w:p>
    <w:p>
      <w:pPr>
        <w:spacing w:after="0" w:before="40"/>
      </w:pPr>
      <w:r>
        <w:rPr>
          <w:b/>
          <w:i w:val="0"/>
          <w:sz w:val="22"/>
        </w:rPr>
        <w:t>Answer: c</w:t>
      </w:r>
    </w:p>
    <w:p>
      <w:pPr>
        <w:spacing w:after="0" w:before="0"/>
      </w:pPr>
      <w:r>
        <w:rPr>
          <w:b w:val="0"/>
          <w:i w:val="0"/>
          <w:sz w:val="21"/>
        </w:rPr>
        <w:t>Solution: The NVBDCP prevents and controls vector-borne diseases such as malaria, dengue, chikungunya, filariasis, kala-azar, and Japanese encephalitis through vector control, early diagnosis, prompt treatment, and community awareness; there is no vaccine against mosquitoes, and water sources are managed, not eliminated.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first aid for a snake bite in a rural setting?</w:t>
      </w:r>
    </w:p>
    <w:p>
      <w:pPr>
        <w:spacing w:after="0" w:before="0"/>
      </w:pPr>
      <w:r>
        <w:rPr>
          <w:b w:val="0"/>
          <w:i w:val="0"/>
          <w:sz w:val="22"/>
        </w:rPr>
        <w:t>(a) Run and walk briskly to the hospital</w:t>
      </w:r>
    </w:p>
    <w:p>
      <w:pPr>
        <w:spacing w:after="0" w:before="0"/>
      </w:pPr>
      <w:r>
        <w:rPr>
          <w:b w:val="0"/>
          <w:i w:val="0"/>
          <w:sz w:val="22"/>
        </w:rPr>
        <w:t>(b) Immobilise the limb, keep the person calm and still, and transport to a hospital for antivenom</w:t>
      </w:r>
    </w:p>
    <w:p>
      <w:pPr>
        <w:spacing w:after="0" w:before="0"/>
      </w:pPr>
      <w:r>
        <w:rPr>
          <w:b w:val="0"/>
          <w:i w:val="0"/>
          <w:sz w:val="22"/>
        </w:rPr>
        <w:t>(c) Suck the venom out with the mouth</w:t>
      </w:r>
    </w:p>
    <w:p>
      <w:pPr>
        <w:spacing w:after="0" w:before="0"/>
      </w:pPr>
      <w:r>
        <w:rPr>
          <w:b w:val="0"/>
          <w:i w:val="0"/>
          <w:sz w:val="22"/>
        </w:rPr>
        <w:t>(d) Apply a tourniquet tightly and cut the wound</w:t>
      </w:r>
    </w:p>
    <w:p>
      <w:pPr>
        <w:spacing w:after="0" w:before="40"/>
      </w:pPr>
      <w:r>
        <w:rPr>
          <w:b/>
          <w:i w:val="0"/>
          <w:sz w:val="22"/>
        </w:rPr>
        <w:t>Answer: b</w:t>
      </w:r>
    </w:p>
    <w:p>
      <w:pPr>
        <w:spacing w:after="0" w:before="0"/>
      </w:pPr>
      <w:r>
        <w:rPr>
          <w:b w:val="0"/>
          <w:i w:val="0"/>
          <w:sz w:val="21"/>
        </w:rPr>
        <w:t>Solution: First aid for snake bite keeps the victim still with the limb immobilised at or below heart level and transports quickly to a facility with antivenom; tourniquets, incision, suction, and vigorous activity increase harm and delay definitive treatment.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management principle is applied when the nursing supervisor assigns each staff member specific duties based on their qualifications?</w:t>
      </w:r>
    </w:p>
    <w:p>
      <w:pPr>
        <w:spacing w:after="0" w:before="0"/>
      </w:pPr>
      <w:r>
        <w:rPr>
          <w:b w:val="0"/>
          <w:i w:val="0"/>
          <w:sz w:val="22"/>
        </w:rPr>
        <w:t>(a) Assigning tasks randomly</w:t>
      </w:r>
    </w:p>
    <w:p>
      <w:pPr>
        <w:spacing w:after="0" w:before="0"/>
      </w:pPr>
      <w:r>
        <w:rPr>
          <w:b w:val="0"/>
          <w:i w:val="0"/>
          <w:sz w:val="22"/>
        </w:rPr>
        <w:t>(b) Refusing all delegation</w:t>
      </w:r>
    </w:p>
    <w:p>
      <w:pPr>
        <w:spacing w:after="0" w:before="0"/>
      </w:pPr>
      <w:r>
        <w:rPr>
          <w:b w:val="0"/>
          <w:i w:val="0"/>
          <w:sz w:val="22"/>
        </w:rPr>
        <w:t>(c) Delegation based on the scope of practice and competence</w:t>
      </w:r>
    </w:p>
    <w:p>
      <w:pPr>
        <w:spacing w:after="0" w:before="0"/>
      </w:pPr>
      <w:r>
        <w:rPr>
          <w:b w:val="0"/>
          <w:i w:val="0"/>
          <w:sz w:val="22"/>
        </w:rPr>
        <w:t>(d) Doing all tasks personally</w:t>
      </w:r>
    </w:p>
    <w:p>
      <w:pPr>
        <w:spacing w:after="0" w:before="40"/>
      </w:pPr>
      <w:r>
        <w:rPr>
          <w:b/>
          <w:i w:val="0"/>
          <w:sz w:val="22"/>
        </w:rPr>
        <w:t>Answer: c</w:t>
      </w:r>
    </w:p>
    <w:p>
      <w:pPr>
        <w:spacing w:after="0" w:before="0"/>
      </w:pPr>
      <w:r>
        <w:rPr>
          <w:b w:val="0"/>
          <w:i w:val="0"/>
          <w:sz w:val="21"/>
        </w:rPr>
        <w:t>Solution: Effective delegation matches tasks to staff members' education, competence, and legal scope of practice, with the delegating nurse remaining accountable and providing supervision; random assignment or refusal to delegate harms team function and client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In a research study, which term describes the variable that the researcher manipulates to observe its effect?</w:t>
      </w:r>
    </w:p>
    <w:p>
      <w:pPr>
        <w:spacing w:after="0" w:before="0"/>
      </w:pPr>
      <w:r>
        <w:rPr>
          <w:b w:val="0"/>
          <w:i w:val="0"/>
          <w:sz w:val="22"/>
        </w:rPr>
        <w:t>(a) Confounding variable</w:t>
      </w:r>
    </w:p>
    <w:p>
      <w:pPr>
        <w:spacing w:after="0" w:before="0"/>
      </w:pPr>
      <w:r>
        <w:rPr>
          <w:b w:val="0"/>
          <w:i w:val="0"/>
          <w:sz w:val="22"/>
        </w:rPr>
        <w:t>(b) Dependent variable</w:t>
      </w:r>
    </w:p>
    <w:p>
      <w:pPr>
        <w:spacing w:after="0" w:before="0"/>
      </w:pPr>
      <w:r>
        <w:rPr>
          <w:b w:val="0"/>
          <w:i w:val="0"/>
          <w:sz w:val="22"/>
        </w:rPr>
        <w:t>(c) Independent variable</w:t>
      </w:r>
    </w:p>
    <w:p>
      <w:pPr>
        <w:spacing w:after="0" w:before="0"/>
      </w:pPr>
      <w:r>
        <w:rPr>
          <w:b w:val="0"/>
          <w:i w:val="0"/>
          <w:sz w:val="22"/>
        </w:rPr>
        <w:t>(d) Control variable</w:t>
      </w:r>
    </w:p>
    <w:p>
      <w:pPr>
        <w:spacing w:after="0" w:before="40"/>
      </w:pPr>
      <w:r>
        <w:rPr>
          <w:b/>
          <w:i w:val="0"/>
          <w:sz w:val="22"/>
        </w:rPr>
        <w:t>Answer: c</w:t>
      </w:r>
    </w:p>
    <w:p>
      <w:pPr>
        <w:spacing w:after="0" w:before="0"/>
      </w:pPr>
      <w:r>
        <w:rPr>
          <w:b w:val="0"/>
          <w:i w:val="0"/>
          <w:sz w:val="21"/>
        </w:rPr>
        <w:t>Solution: The independent variable is the intervention or factor the researcher manipulates, while the dependent variable is the outcome measured. Confounding variables distort the relationship, and control variables are held constant.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teaching strategy is most effective for a nursing student learning to communicate with clients?</w:t>
      </w:r>
    </w:p>
    <w:p>
      <w:pPr>
        <w:spacing w:after="0" w:before="0"/>
      </w:pPr>
      <w:r>
        <w:rPr>
          <w:b w:val="0"/>
          <w:i w:val="0"/>
          <w:sz w:val="22"/>
        </w:rPr>
        <w:t>(a) Reading a textbook silently</w:t>
      </w:r>
    </w:p>
    <w:p>
      <w:pPr>
        <w:spacing w:after="0" w:before="0"/>
      </w:pPr>
      <w:r>
        <w:rPr>
          <w:b w:val="0"/>
          <w:i w:val="0"/>
          <w:sz w:val="22"/>
        </w:rPr>
        <w:t>(b) Listening to a single lecture</w:t>
      </w:r>
    </w:p>
    <w:p>
      <w:pPr>
        <w:spacing w:after="0" w:before="0"/>
      </w:pPr>
      <w:r>
        <w:rPr>
          <w:b w:val="0"/>
          <w:i w:val="0"/>
          <w:sz w:val="22"/>
        </w:rPr>
        <w:t>(c) Memorising dialogues</w:t>
      </w:r>
    </w:p>
    <w:p>
      <w:pPr>
        <w:spacing w:after="0" w:before="0"/>
      </w:pPr>
      <w:r>
        <w:rPr>
          <w:b w:val="0"/>
          <w:i w:val="0"/>
          <w:sz w:val="22"/>
        </w:rPr>
        <w:t>(d) Role play and simulation with feedback</w:t>
      </w:r>
    </w:p>
    <w:p>
      <w:pPr>
        <w:spacing w:after="0" w:before="40"/>
      </w:pPr>
      <w:r>
        <w:rPr>
          <w:b/>
          <w:i w:val="0"/>
          <w:sz w:val="22"/>
        </w:rPr>
        <w:t>Answer: d</w:t>
      </w:r>
    </w:p>
    <w:p>
      <w:pPr>
        <w:spacing w:after="0" w:before="0"/>
      </w:pPr>
      <w:r>
        <w:rPr>
          <w:b w:val="0"/>
          <w:i w:val="0"/>
          <w:sz w:val="21"/>
        </w:rPr>
        <w:t>Solution: Communication skills are best learned through practice: role play, simulation, and supervised interactions with constructive feedback allow students to apply techniques and reflect on them. Passive methods such as reading and lectures build knowledge but not skill.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physiological process maintains the body's blood glucose within a narrow range between meals?</w:t>
      </w:r>
    </w:p>
    <w:p>
      <w:pPr>
        <w:spacing w:after="0" w:before="0"/>
      </w:pPr>
      <w:r>
        <w:rPr>
          <w:b w:val="0"/>
          <w:i w:val="0"/>
          <w:sz w:val="22"/>
        </w:rPr>
        <w:t>(a) Excretion of glucose by the kidneys</w:t>
      </w:r>
    </w:p>
    <w:p>
      <w:pPr>
        <w:spacing w:after="0" w:before="0"/>
      </w:pPr>
      <w:r>
        <w:rPr>
          <w:b w:val="0"/>
          <w:i w:val="0"/>
          <w:sz w:val="22"/>
        </w:rPr>
        <w:t>(b) Hormonal regulation by insulin and glucagon</w:t>
      </w:r>
    </w:p>
    <w:p>
      <w:pPr>
        <w:spacing w:after="0" w:before="0"/>
      </w:pPr>
      <w:r>
        <w:rPr>
          <w:b w:val="0"/>
          <w:i w:val="0"/>
          <w:sz w:val="22"/>
        </w:rPr>
        <w:t>(c) Passive diffusion of glucose into cells</w:t>
      </w:r>
    </w:p>
    <w:p>
      <w:pPr>
        <w:spacing w:after="0" w:before="0"/>
      </w:pPr>
      <w:r>
        <w:rPr>
          <w:b w:val="0"/>
          <w:i w:val="0"/>
          <w:sz w:val="22"/>
        </w:rPr>
        <w:t>(d) Constant intake of glucose</w:t>
      </w:r>
    </w:p>
    <w:p>
      <w:pPr>
        <w:spacing w:after="0" w:before="40"/>
      </w:pPr>
      <w:r>
        <w:rPr>
          <w:b/>
          <w:i w:val="0"/>
          <w:sz w:val="22"/>
        </w:rPr>
        <w:t>Answer: b</w:t>
      </w:r>
    </w:p>
    <w:p>
      <w:pPr>
        <w:spacing w:after="0" w:before="0"/>
      </w:pPr>
      <w:r>
        <w:rPr>
          <w:b w:val="0"/>
          <w:i w:val="0"/>
          <w:sz w:val="21"/>
        </w:rPr>
        <w:t>Solution: Insulin lowers blood glucose by promoting uptake and storage, while glucagon raises it by releasing glucose from the liver, and other hormones such as cortisol and adrenaline also respond; this feedback keeps glucose in range. Glucose does not enter cells passively or leak into urine normally.</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