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a suspected renal calculus is asked to strain all urine. What is the purpose of this action?</w:t>
      </w:r>
    </w:p>
    <w:p>
      <w:pPr>
        <w:spacing w:after="0" w:before="0"/>
      </w:pPr>
      <w:r>
        <w:rPr>
          <w:b w:val="0"/>
          <w:i w:val="0"/>
          <w:sz w:val="22"/>
        </w:rPr>
        <w:t>(a) To catch any stone fragments for laboratory analysis</w:t>
      </w:r>
    </w:p>
    <w:p>
      <w:pPr>
        <w:spacing w:after="0" w:before="0"/>
      </w:pPr>
      <w:r>
        <w:rPr>
          <w:b w:val="0"/>
          <w:i w:val="0"/>
          <w:sz w:val="22"/>
        </w:rPr>
        <w:t>(b) To measure the exact urine output</w:t>
      </w:r>
    </w:p>
    <w:p>
      <w:pPr>
        <w:spacing w:after="0" w:before="0"/>
      </w:pPr>
      <w:r>
        <w:rPr>
          <w:b w:val="0"/>
          <w:i w:val="0"/>
          <w:sz w:val="22"/>
        </w:rPr>
        <w:t>(c) To prevent urinary tract infection</w:t>
      </w:r>
    </w:p>
    <w:p>
      <w:pPr>
        <w:spacing w:after="0" w:before="0"/>
      </w:pPr>
      <w:r>
        <w:rPr>
          <w:b w:val="0"/>
          <w:i w:val="0"/>
          <w:sz w:val="22"/>
        </w:rPr>
        <w:t>(d) To check for blood in the urine only</w:t>
      </w:r>
    </w:p>
    <w:p>
      <w:pPr>
        <w:spacing w:after="0" w:before="40"/>
      </w:pPr>
      <w:r>
        <w:rPr>
          <w:b/>
          <w:i w:val="0"/>
          <w:sz w:val="22"/>
        </w:rPr>
        <w:t>Answer: a</w:t>
      </w:r>
    </w:p>
    <w:p>
      <w:pPr>
        <w:spacing w:after="0" w:before="0"/>
      </w:pPr>
      <w:r>
        <w:rPr>
          <w:b w:val="0"/>
          <w:i w:val="0"/>
          <w:sz w:val="21"/>
        </w:rPr>
        <w:t>Solution: Straining all urine after a renal calculus lets the nurse catch passed stones or fragments, which are sent for analysis to identify the stone type and guide prevention; the nurse also teaches the client to increase fluid intake and reports severe pain, fever, or inability to void.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bystander finds a person with sudden weakness of one arm, facial drooping, and slurred speech. Which is the priority action?</w:t>
      </w:r>
    </w:p>
    <w:p>
      <w:pPr>
        <w:spacing w:after="0" w:before="0"/>
      </w:pPr>
      <w:r>
        <w:rPr>
          <w:b w:val="0"/>
          <w:i w:val="0"/>
          <w:sz w:val="22"/>
        </w:rPr>
        <w:t>(a) Call emergency services immediately and note the time symptoms began</w:t>
      </w:r>
    </w:p>
    <w:p>
      <w:pPr>
        <w:spacing w:after="0" w:before="0"/>
      </w:pPr>
      <w:r>
        <w:rPr>
          <w:b w:val="0"/>
          <w:i w:val="0"/>
          <w:sz w:val="22"/>
        </w:rPr>
        <w:t>(b) Give the person food and water</w:t>
      </w:r>
    </w:p>
    <w:p>
      <w:pPr>
        <w:spacing w:after="0" w:before="0"/>
      </w:pPr>
      <w:r>
        <w:rPr>
          <w:b w:val="0"/>
          <w:i w:val="0"/>
          <w:sz w:val="22"/>
        </w:rPr>
        <w:t>(c) Have the person lie flat and sleep</w:t>
      </w:r>
    </w:p>
    <w:p>
      <w:pPr>
        <w:spacing w:after="0" w:before="0"/>
      </w:pPr>
      <w:r>
        <w:rPr>
          <w:b w:val="0"/>
          <w:i w:val="0"/>
          <w:sz w:val="22"/>
        </w:rPr>
        <w:t>(d) Wait to see if the symptoms improve on their own</w:t>
      </w:r>
    </w:p>
    <w:p>
      <w:pPr>
        <w:spacing w:after="0" w:before="40"/>
      </w:pPr>
      <w:r>
        <w:rPr>
          <w:b/>
          <w:i w:val="0"/>
          <w:sz w:val="22"/>
        </w:rPr>
        <w:t>Answer: a</w:t>
      </w:r>
    </w:p>
    <w:p>
      <w:pPr>
        <w:spacing w:after="0" w:before="0"/>
      </w:pPr>
      <w:r>
        <w:rPr>
          <w:b w:val="0"/>
          <w:i w:val="0"/>
          <w:sz w:val="21"/>
        </w:rPr>
        <w:t>Solution: Sudden unilateral weakness, facial droop, and speech difficulty suggest stroke, and emergency services are called immediately because time-based treatment such as thrombolysis is most effective within a narrow window; the onset time is recorded, and the person is kept NPO.</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a chest tube connected to a water-seal drainage system. Which nursing action is correct?</w:t>
      </w:r>
    </w:p>
    <w:p>
      <w:pPr>
        <w:spacing w:after="0" w:before="0"/>
      </w:pPr>
      <w:r>
        <w:rPr>
          <w:b w:val="0"/>
          <w:i w:val="0"/>
          <w:sz w:val="22"/>
        </w:rPr>
        <w:t>(a) Keep the drainage chamber below the level of the client's chest and never clamp the tube during transport</w:t>
      </w:r>
    </w:p>
    <w:p>
      <w:pPr>
        <w:spacing w:after="0" w:before="0"/>
      </w:pPr>
      <w:r>
        <w:rPr>
          <w:b w:val="0"/>
          <w:i w:val="0"/>
          <w:sz w:val="22"/>
        </w:rPr>
        <w:t>(b) Clamp the tube whenever the client ambulates</w:t>
      </w:r>
    </w:p>
    <w:p>
      <w:pPr>
        <w:spacing w:after="0" w:before="0"/>
      </w:pPr>
      <w:r>
        <w:rPr>
          <w:b w:val="0"/>
          <w:i w:val="0"/>
          <w:sz w:val="22"/>
        </w:rPr>
        <w:t>(c) Keep the drainage chamber above the chest level</w:t>
      </w:r>
    </w:p>
    <w:p>
      <w:pPr>
        <w:spacing w:after="0" w:before="0"/>
      </w:pPr>
      <w:r>
        <w:rPr>
          <w:b w:val="0"/>
          <w:i w:val="0"/>
          <w:sz w:val="22"/>
        </w:rPr>
        <w:t>(d) Empty the chamber every hour regardless of output</w:t>
      </w:r>
    </w:p>
    <w:p>
      <w:pPr>
        <w:spacing w:after="0" w:before="40"/>
      </w:pPr>
      <w:r>
        <w:rPr>
          <w:b/>
          <w:i w:val="0"/>
          <w:sz w:val="22"/>
        </w:rPr>
        <w:t>Answer: a</w:t>
      </w:r>
    </w:p>
    <w:p>
      <w:pPr>
        <w:spacing w:after="0" w:before="0"/>
      </w:pPr>
      <w:r>
        <w:rPr>
          <w:b w:val="0"/>
          <w:i w:val="0"/>
          <w:sz w:val="21"/>
        </w:rPr>
        <w:t>Solution: A chest drainage system is kept below the chest so fluid drains by gravity and the water seal functions; the tube is not clamped routinely, especially during transport, and the nurse monitors for air leaks, bubbling, and fluctuations while documenting drainage.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new arm cast reports itching under the cast. Which instruction is correct?</w:t>
      </w:r>
    </w:p>
    <w:p>
      <w:pPr>
        <w:spacing w:after="0" w:before="0"/>
      </w:pPr>
      <w:r>
        <w:rPr>
          <w:b w:val="0"/>
          <w:i w:val="0"/>
          <w:sz w:val="22"/>
        </w:rPr>
        <w:t>(a) Do not insert objects under the cast; report persistent itching, burning, or pain that is unrelieved</w:t>
      </w:r>
    </w:p>
    <w:p>
      <w:pPr>
        <w:spacing w:after="0" w:before="0"/>
      </w:pPr>
      <w:r>
        <w:rPr>
          <w:b w:val="0"/>
          <w:i w:val="0"/>
          <w:sz w:val="22"/>
        </w:rPr>
        <w:t>(b) Use a knitting needle to scratch the itchy area</w:t>
      </w:r>
    </w:p>
    <w:p>
      <w:pPr>
        <w:spacing w:after="0" w:before="0"/>
      </w:pPr>
      <w:r>
        <w:rPr>
          <w:b w:val="0"/>
          <w:i w:val="0"/>
          <w:sz w:val="22"/>
        </w:rPr>
        <w:t>(c) Apply lotion directly under the cast</w:t>
      </w:r>
    </w:p>
    <w:p>
      <w:pPr>
        <w:spacing w:after="0" w:before="0"/>
      </w:pPr>
      <w:r>
        <w:rPr>
          <w:b w:val="0"/>
          <w:i w:val="0"/>
          <w:sz w:val="22"/>
        </w:rPr>
        <w:t>(d) Remove the cast at home to relieve the itching</w:t>
      </w:r>
    </w:p>
    <w:p>
      <w:pPr>
        <w:spacing w:after="0" w:before="40"/>
      </w:pPr>
      <w:r>
        <w:rPr>
          <w:b/>
          <w:i w:val="0"/>
          <w:sz w:val="22"/>
        </w:rPr>
        <w:t>Answer: a</w:t>
      </w:r>
    </w:p>
    <w:p>
      <w:pPr>
        <w:spacing w:after="0" w:before="0"/>
      </w:pPr>
      <w:r>
        <w:rPr>
          <w:b w:val="0"/>
          <w:i w:val="0"/>
          <w:sz w:val="21"/>
        </w:rPr>
        <w:t>Solution: The client must not insert objects under a cast because they can break the skin and cause infection; itching can be managed with cool air from a hair dryer, and unrelieved pain, burning, or drainage is reported because it may indicate pressure or infection.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normal oral body temperature range for an adult?</w:t>
      </w:r>
    </w:p>
    <w:p>
      <w:pPr>
        <w:spacing w:after="0" w:before="0"/>
      </w:pPr>
      <w:r>
        <w:rPr>
          <w:b w:val="0"/>
          <w:i w:val="0"/>
          <w:sz w:val="22"/>
        </w:rPr>
        <w:t>(a) 36.5°C to 37.5°C (97.7°F to 99.5°F)</w:t>
      </w:r>
    </w:p>
    <w:p>
      <w:pPr>
        <w:spacing w:after="0" w:before="0"/>
      </w:pPr>
      <w:r>
        <w:rPr>
          <w:b w:val="0"/>
          <w:i w:val="0"/>
          <w:sz w:val="22"/>
        </w:rPr>
        <w:t>(b) 34°C to 35°C</w:t>
      </w:r>
    </w:p>
    <w:p>
      <w:pPr>
        <w:spacing w:after="0" w:before="0"/>
      </w:pPr>
      <w:r>
        <w:rPr>
          <w:b w:val="0"/>
          <w:i w:val="0"/>
          <w:sz w:val="22"/>
        </w:rPr>
        <w:t>(c) 38°C to 39°C</w:t>
      </w:r>
    </w:p>
    <w:p>
      <w:pPr>
        <w:spacing w:after="0" w:before="0"/>
      </w:pPr>
      <w:r>
        <w:rPr>
          <w:b w:val="0"/>
          <w:i w:val="0"/>
          <w:sz w:val="22"/>
        </w:rPr>
        <w:t>(d) 40°C to 41°C</w:t>
      </w:r>
    </w:p>
    <w:p>
      <w:pPr>
        <w:spacing w:after="0" w:before="40"/>
      </w:pPr>
      <w:r>
        <w:rPr>
          <w:b/>
          <w:i w:val="0"/>
          <w:sz w:val="22"/>
        </w:rPr>
        <w:t>Answer: a</w:t>
      </w:r>
    </w:p>
    <w:p>
      <w:pPr>
        <w:spacing w:after="0" w:before="0"/>
      </w:pPr>
      <w:r>
        <w:rPr>
          <w:b w:val="0"/>
          <w:i w:val="0"/>
          <w:sz w:val="21"/>
        </w:rPr>
        <w:t>Solution: Normal oral temperature is about 36.5°C to 37.5°C (97.7°F to 99.5°F); rectal temperatures are about 0.5°C higher, axillary temperatures are lower, and values above 38°C indicate fever.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nursing action best prevents falls in an older hospitalized client?</w:t>
      </w:r>
    </w:p>
    <w:p>
      <w:pPr>
        <w:spacing w:after="0" w:before="0"/>
      </w:pPr>
      <w:r>
        <w:rPr>
          <w:b w:val="0"/>
          <w:i w:val="0"/>
          <w:sz w:val="22"/>
        </w:rPr>
        <w:t>(a) Keep the call bell within reach, the bed low and locked, and the side rails up as indicated</w:t>
      </w:r>
    </w:p>
    <w:p>
      <w:pPr>
        <w:spacing w:after="0" w:before="0"/>
      </w:pPr>
      <w:r>
        <w:rPr>
          <w:b w:val="0"/>
          <w:i w:val="0"/>
          <w:sz w:val="22"/>
        </w:rPr>
        <w:t>(b) Place all personal items out of reach so the client must call for help</w:t>
      </w:r>
    </w:p>
    <w:p>
      <w:pPr>
        <w:spacing w:after="0" w:before="0"/>
      </w:pPr>
      <w:r>
        <w:rPr>
          <w:b w:val="0"/>
          <w:i w:val="0"/>
          <w:sz w:val="22"/>
        </w:rPr>
        <w:t>(c) Keep the room dimly lit at night to promote sleep</w:t>
      </w:r>
    </w:p>
    <w:p>
      <w:pPr>
        <w:spacing w:after="0" w:before="0"/>
      </w:pPr>
      <w:r>
        <w:rPr>
          <w:b w:val="0"/>
          <w:i w:val="0"/>
          <w:sz w:val="22"/>
        </w:rPr>
        <w:t>(d) Encourage the client to walk alone to maintain independence</w:t>
      </w:r>
    </w:p>
    <w:p>
      <w:pPr>
        <w:spacing w:after="0" w:before="40"/>
      </w:pPr>
      <w:r>
        <w:rPr>
          <w:b/>
          <w:i w:val="0"/>
          <w:sz w:val="22"/>
        </w:rPr>
        <w:t>Answer: a</w:t>
      </w:r>
    </w:p>
    <w:p>
      <w:pPr>
        <w:spacing w:after="0" w:before="0"/>
      </w:pPr>
      <w:r>
        <w:rPr>
          <w:b w:val="0"/>
          <w:i w:val="0"/>
          <w:sz w:val="21"/>
        </w:rPr>
        <w:t>Solution: Fall prevention includes keeping the call bell within reach, the bed in the lowest position with wheels locked, side rails as needed, adequate lighting, and nonskid footwear; the nurse also orients the client to the room and reassesses fall risk regularly.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breastfed newborn develops jaundice on the second day of life. Which statement about this finding is correct?</w:t>
      </w:r>
    </w:p>
    <w:p>
      <w:pPr>
        <w:spacing w:after="0" w:before="0"/>
      </w:pPr>
      <w:r>
        <w:rPr>
          <w:b w:val="0"/>
          <w:i w:val="0"/>
          <w:sz w:val="22"/>
        </w:rPr>
        <w:t>(a) Physiologic jaundice typically appears after 24 hours of life and is monitored with serial bilirubin levels</w:t>
      </w:r>
    </w:p>
    <w:p>
      <w:pPr>
        <w:spacing w:after="0" w:before="0"/>
      </w:pPr>
      <w:r>
        <w:rPr>
          <w:b w:val="0"/>
          <w:i w:val="0"/>
          <w:sz w:val="22"/>
        </w:rPr>
        <w:t>(b) Jaundice on day 2 is always pathologic and requires exchange transfusion</w:t>
      </w:r>
    </w:p>
    <w:p>
      <w:pPr>
        <w:spacing w:after="0" w:before="0"/>
      </w:pPr>
      <w:r>
        <w:rPr>
          <w:b w:val="0"/>
          <w:i w:val="0"/>
          <w:sz w:val="22"/>
        </w:rPr>
        <w:t>(c) Breastfeeding must be stopped permanently</w:t>
      </w:r>
    </w:p>
    <w:p>
      <w:pPr>
        <w:spacing w:after="0" w:before="0"/>
      </w:pPr>
      <w:r>
        <w:rPr>
          <w:b w:val="0"/>
          <w:i w:val="0"/>
          <w:sz w:val="22"/>
        </w:rPr>
        <w:t>(d) Jaundice in a newborn requires no monitoring</w:t>
      </w:r>
    </w:p>
    <w:p>
      <w:pPr>
        <w:spacing w:after="0" w:before="40"/>
      </w:pPr>
      <w:r>
        <w:rPr>
          <w:b/>
          <w:i w:val="0"/>
          <w:sz w:val="22"/>
        </w:rPr>
        <w:t>Answer: a</w:t>
      </w:r>
    </w:p>
    <w:p>
      <w:pPr>
        <w:spacing w:after="0" w:before="0"/>
      </w:pPr>
      <w:r>
        <w:rPr>
          <w:b w:val="0"/>
          <w:i w:val="0"/>
          <w:sz w:val="21"/>
        </w:rPr>
        <w:t>Solution: Physiologic jaundice appears after 24 hours (often days 2-4), peaks around day 3-5, and is due to immature liver function and red cell breakdown; it is monitored with serial bilirubin and managed with frequent feeding and phototherapy if levels rise. Pathologic jaundice appears within the first 24 hours or rises rapidly.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at 34 weeks gestation reports painless vaginal bleeding. Which instruction is correct?</w:t>
      </w:r>
    </w:p>
    <w:p>
      <w:pPr>
        <w:spacing w:after="0" w:before="0"/>
      </w:pPr>
      <w:r>
        <w:rPr>
          <w:b w:val="0"/>
          <w:i w:val="0"/>
          <w:sz w:val="22"/>
        </w:rPr>
        <w:t>(a) Seek immediate care, because painless third-trimester bleeding suggests placenta previa and requires evaluation</w:t>
      </w:r>
    </w:p>
    <w:p>
      <w:pPr>
        <w:spacing w:after="0" w:before="0"/>
      </w:pPr>
      <w:r>
        <w:rPr>
          <w:b w:val="0"/>
          <w:i w:val="0"/>
          <w:sz w:val="22"/>
        </w:rPr>
        <w:t>(b) Wait until the next scheduled visit to mention the bleeding</w:t>
      </w:r>
    </w:p>
    <w:p>
      <w:pPr>
        <w:spacing w:after="0" w:before="0"/>
      </w:pPr>
      <w:r>
        <w:rPr>
          <w:b w:val="0"/>
          <w:i w:val="0"/>
          <w:sz w:val="22"/>
        </w:rPr>
        <w:t>(c) Take a hot bath to relax and reduce the bleeding</w:t>
      </w:r>
    </w:p>
    <w:p>
      <w:pPr>
        <w:spacing w:after="0" w:before="0"/>
      </w:pPr>
      <w:r>
        <w:rPr>
          <w:b w:val="0"/>
          <w:i w:val="0"/>
          <w:sz w:val="22"/>
        </w:rPr>
        <w:t>(d) Increase physical activity to stop the spotting</w:t>
      </w:r>
    </w:p>
    <w:p>
      <w:pPr>
        <w:spacing w:after="0" w:before="40"/>
      </w:pPr>
      <w:r>
        <w:rPr>
          <w:b/>
          <w:i w:val="0"/>
          <w:sz w:val="22"/>
        </w:rPr>
        <w:t>Answer: a</w:t>
      </w:r>
    </w:p>
    <w:p>
      <w:pPr>
        <w:spacing w:after="0" w:before="0"/>
      </w:pPr>
      <w:r>
        <w:rPr>
          <w:b w:val="0"/>
          <w:i w:val="0"/>
          <w:sz w:val="21"/>
        </w:rPr>
        <w:t>Solution: Painless vaginal bleeding in the third trimester suggests placenta previa, in which the placenta covers the internal os, and requires immediate evaluation; the nurse instructs the client to avoid intercourse, vaginal examinations, and activity, because these can provoke severe hemorrhage.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started an antipsychotic yesterday and now has sudden spasms of the neck, tongue protrusion, and upward deviation of the eyes. Which condition is most likely, and what is the priority?</w:t>
      </w:r>
    </w:p>
    <w:p>
      <w:pPr>
        <w:spacing w:after="0" w:before="0"/>
      </w:pPr>
      <w:r>
        <w:rPr>
          <w:b w:val="0"/>
          <w:i w:val="0"/>
          <w:sz w:val="22"/>
        </w:rPr>
        <w:t>(a) Acute dystonia, which is an extrapyramidal reaction; the nurse notifies the provider and prepares an anticholinergic such as diphenhydramine</w:t>
      </w:r>
    </w:p>
    <w:p>
      <w:pPr>
        <w:spacing w:after="0" w:before="0"/>
      </w:pPr>
      <w:r>
        <w:rPr>
          <w:b w:val="0"/>
          <w:i w:val="0"/>
          <w:sz w:val="22"/>
        </w:rPr>
        <w:t>(b) Tardive dyskinesia, which requires long-term observation</w:t>
      </w:r>
    </w:p>
    <w:p>
      <w:pPr>
        <w:spacing w:after="0" w:before="0"/>
      </w:pPr>
      <w:r>
        <w:rPr>
          <w:b w:val="0"/>
          <w:i w:val="0"/>
          <w:sz w:val="22"/>
        </w:rPr>
        <w:t>(c) Neuroleptic malignant syndrome, which requires cooling</w:t>
      </w:r>
    </w:p>
    <w:p>
      <w:pPr>
        <w:spacing w:after="0" w:before="0"/>
      </w:pPr>
      <w:r>
        <w:rPr>
          <w:b w:val="0"/>
          <w:i w:val="0"/>
          <w:sz w:val="22"/>
        </w:rPr>
        <w:t>(d) Akathisia, which requires a sedative</w:t>
      </w:r>
    </w:p>
    <w:p>
      <w:pPr>
        <w:spacing w:after="0" w:before="40"/>
      </w:pPr>
      <w:r>
        <w:rPr>
          <w:b/>
          <w:i w:val="0"/>
          <w:sz w:val="22"/>
        </w:rPr>
        <w:t>Answer: a</w:t>
      </w:r>
    </w:p>
    <w:p>
      <w:pPr>
        <w:spacing w:after="0" w:before="0"/>
      </w:pPr>
      <w:r>
        <w:rPr>
          <w:b w:val="0"/>
          <w:i w:val="0"/>
          <w:sz w:val="21"/>
        </w:rPr>
        <w:t>Solution: Acute dystonia is an extrapyramidal reaction that can occur within hours to days of starting an antipsychotic, causing painful muscle spasms of the neck, eyes, and tongue; it is treated promptly with an anticholinergic such as diphenhydramine or benztropine, and the nurse monitors the airway.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having a panic attack with palpitations, chest tightness, and a feeling of impending doom. Which nursing intervention is most appropriate?</w:t>
      </w:r>
    </w:p>
    <w:p>
      <w:pPr>
        <w:spacing w:after="0" w:before="0"/>
      </w:pPr>
      <w:r>
        <w:rPr>
          <w:b w:val="0"/>
          <w:i w:val="0"/>
          <w:sz w:val="22"/>
        </w:rPr>
        <w:t>(a) Stay with the client, speak calmly, and encourage slow, deep breathing</w:t>
      </w:r>
    </w:p>
    <w:p>
      <w:pPr>
        <w:spacing w:after="0" w:before="0"/>
      </w:pPr>
      <w:r>
        <w:rPr>
          <w:b w:val="0"/>
          <w:i w:val="0"/>
          <w:sz w:val="22"/>
        </w:rPr>
        <w:t>(b) Tell the client to pull together and stop overreacting</w:t>
      </w:r>
    </w:p>
    <w:p>
      <w:pPr>
        <w:spacing w:after="0" w:before="0"/>
      </w:pPr>
      <w:r>
        <w:rPr>
          <w:b w:val="0"/>
          <w:i w:val="0"/>
          <w:sz w:val="22"/>
        </w:rPr>
        <w:t>(c) Leave the client alone to calm down</w:t>
      </w:r>
    </w:p>
    <w:p>
      <w:pPr>
        <w:spacing w:after="0" w:before="0"/>
      </w:pPr>
      <w:r>
        <w:rPr>
          <w:b w:val="0"/>
          <w:i w:val="0"/>
          <w:sz w:val="22"/>
        </w:rPr>
        <w:t>(d) Offer a large cup of coffee to help the client focus</w:t>
      </w:r>
    </w:p>
    <w:p>
      <w:pPr>
        <w:spacing w:after="0" w:before="40"/>
      </w:pPr>
      <w:r>
        <w:rPr>
          <w:b/>
          <w:i w:val="0"/>
          <w:sz w:val="22"/>
        </w:rPr>
        <w:t>Answer: a</w:t>
      </w:r>
    </w:p>
    <w:p>
      <w:pPr>
        <w:spacing w:after="0" w:before="0"/>
      </w:pPr>
      <w:r>
        <w:rPr>
          <w:b w:val="0"/>
          <w:i w:val="0"/>
          <w:sz w:val="21"/>
        </w:rPr>
        <w:t>Solution: During a panic attack, the nurse stays with the client, uses a calm, reassuring voice, and coaches slow breathing to reduce hyperventilation; the nurse remains nonjudgmental, avoids leaving the client alone, and provides a quiet, low-stimulation environment.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4-month-old infant with bronchiolitis has nasal congestion and difficulty feeding. Which nursing intervention is most helpful?</w:t>
      </w:r>
    </w:p>
    <w:p>
      <w:pPr>
        <w:spacing w:after="0" w:before="0"/>
      </w:pPr>
      <w:r>
        <w:rPr>
          <w:b w:val="0"/>
          <w:i w:val="0"/>
          <w:sz w:val="22"/>
        </w:rPr>
        <w:t>(a) Suction the nares before feeding and position the infant upright</w:t>
      </w:r>
    </w:p>
    <w:p>
      <w:pPr>
        <w:spacing w:after="0" w:before="0"/>
      </w:pPr>
      <w:r>
        <w:rPr>
          <w:b w:val="0"/>
          <w:i w:val="0"/>
          <w:sz w:val="22"/>
        </w:rPr>
        <w:t>(b) Feed the infant in a fully flat position</w:t>
      </w:r>
    </w:p>
    <w:p>
      <w:pPr>
        <w:spacing w:after="0" w:before="0"/>
      </w:pPr>
      <w:r>
        <w:rPr>
          <w:b w:val="0"/>
          <w:i w:val="0"/>
          <w:sz w:val="22"/>
        </w:rPr>
        <w:t>(c) Encourage the infant to cry to clear the secretions</w:t>
      </w:r>
    </w:p>
    <w:p>
      <w:pPr>
        <w:spacing w:after="0" w:before="0"/>
      </w:pPr>
      <w:r>
        <w:rPr>
          <w:b w:val="0"/>
          <w:i w:val="0"/>
          <w:sz w:val="22"/>
        </w:rPr>
        <w:t>(d) Give the infant a decongestant without a prescription</w:t>
      </w:r>
    </w:p>
    <w:p>
      <w:pPr>
        <w:spacing w:after="0" w:before="40"/>
      </w:pPr>
      <w:r>
        <w:rPr>
          <w:b/>
          <w:i w:val="0"/>
          <w:sz w:val="22"/>
        </w:rPr>
        <w:t>Answer: a</w:t>
      </w:r>
    </w:p>
    <w:p>
      <w:pPr>
        <w:spacing w:after="0" w:before="0"/>
      </w:pPr>
      <w:r>
        <w:rPr>
          <w:b w:val="0"/>
          <w:i w:val="0"/>
          <w:sz w:val="21"/>
        </w:rPr>
        <w:t>Solution: In bronchiolitis, clearing the nares with suction and positioning the infant upright before feeding improves breathing and feeding; the nurse monitors respiratory rate, retractions, and oxygen saturation and ensures hydration, because infants are obligate nose breathers.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infant with fever requires immediate medical evaluation?</w:t>
      </w:r>
    </w:p>
    <w:p>
      <w:pPr>
        <w:spacing w:after="0" w:before="0"/>
      </w:pPr>
      <w:r>
        <w:rPr>
          <w:b w:val="0"/>
          <w:i w:val="0"/>
          <w:sz w:val="22"/>
        </w:rPr>
        <w:t>(a) A 2-month-old infant with a temperature of 38.2°C</w:t>
      </w:r>
    </w:p>
    <w:p>
      <w:pPr>
        <w:spacing w:after="0" w:before="0"/>
      </w:pPr>
      <w:r>
        <w:rPr>
          <w:b w:val="0"/>
          <w:i w:val="0"/>
          <w:sz w:val="22"/>
        </w:rPr>
        <w:t>(b) A 12-month-old infant with a temperature of 38.5°C who is playful and feeding well</w:t>
      </w:r>
    </w:p>
    <w:p>
      <w:pPr>
        <w:spacing w:after="0" w:before="0"/>
      </w:pPr>
      <w:r>
        <w:rPr>
          <w:b w:val="0"/>
          <w:i w:val="0"/>
          <w:sz w:val="22"/>
        </w:rPr>
        <w:t>(c) A 3-year-old child with a temperature of 39°C and a mild cough</w:t>
      </w:r>
    </w:p>
    <w:p>
      <w:pPr>
        <w:spacing w:after="0" w:before="0"/>
      </w:pPr>
      <w:r>
        <w:rPr>
          <w:b w:val="0"/>
          <w:i w:val="0"/>
          <w:sz w:val="22"/>
        </w:rPr>
        <w:t>(d) A 5-year-old child with a temperature of 38°C who is eating normally</w:t>
      </w:r>
    </w:p>
    <w:p>
      <w:pPr>
        <w:spacing w:after="0" w:before="40"/>
      </w:pPr>
      <w:r>
        <w:rPr>
          <w:b/>
          <w:i w:val="0"/>
          <w:sz w:val="22"/>
        </w:rPr>
        <w:t>Answer: a</w:t>
      </w:r>
    </w:p>
    <w:p>
      <w:pPr>
        <w:spacing w:after="0" w:before="0"/>
      </w:pPr>
      <w:r>
        <w:rPr>
          <w:b w:val="0"/>
          <w:i w:val="0"/>
          <w:sz w:val="21"/>
        </w:rPr>
        <w:t>Solution: Fever in an infant under 3 months of age is considered serious because of the risk of serious bacterial infection, so any fever in this age group requires prompt medical evaluation; older infants and children with good oral intake and playfulness can be managed with monitoring and antipyretics.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According to the five moments for hand hygiene, when should a health worker clean the hands?</w:t>
      </w:r>
    </w:p>
    <w:p>
      <w:pPr>
        <w:spacing w:after="0" w:before="0"/>
      </w:pPr>
      <w:r>
        <w:rPr>
          <w:b w:val="0"/>
          <w:i w:val="0"/>
          <w:sz w:val="22"/>
        </w:rPr>
        <w:t>(a) Before touching a client, before clean or aseptic procedures, after body fluid exposure, after touching a client, and after touching the client's surroundings</w:t>
      </w:r>
    </w:p>
    <w:p>
      <w:pPr>
        <w:spacing w:after="0" w:before="0"/>
      </w:pPr>
      <w:r>
        <w:rPr>
          <w:b w:val="0"/>
          <w:i w:val="0"/>
          <w:sz w:val="22"/>
        </w:rPr>
        <w:t>(b) Only before surgery</w:t>
      </w:r>
    </w:p>
    <w:p>
      <w:pPr>
        <w:spacing w:after="0" w:before="0"/>
      </w:pPr>
      <w:r>
        <w:rPr>
          <w:b w:val="0"/>
          <w:i w:val="0"/>
          <w:sz w:val="22"/>
        </w:rPr>
        <w:t>(c) Only after using the toilet</w:t>
      </w:r>
    </w:p>
    <w:p>
      <w:pPr>
        <w:spacing w:after="0" w:before="0"/>
      </w:pPr>
      <w:r>
        <w:rPr>
          <w:b w:val="0"/>
          <w:i w:val="0"/>
          <w:sz w:val="22"/>
        </w:rPr>
        <w:t>(d) Only when the hands are visibly dirty</w:t>
      </w:r>
    </w:p>
    <w:p>
      <w:pPr>
        <w:spacing w:after="0" w:before="40"/>
      </w:pPr>
      <w:r>
        <w:rPr>
          <w:b/>
          <w:i w:val="0"/>
          <w:sz w:val="22"/>
        </w:rPr>
        <w:t>Answer: a</w:t>
      </w:r>
    </w:p>
    <w:p>
      <w:pPr>
        <w:spacing w:after="0" w:before="0"/>
      </w:pPr>
      <w:r>
        <w:rPr>
          <w:b w:val="0"/>
          <w:i w:val="0"/>
          <w:sz w:val="21"/>
        </w:rPr>
        <w:t>Solution: The five moments for hand hygiene are: before touching a client, before clean or aseptic procedures, after body fluid exposure risk, after touching a client, and after touching the client's surroundings; hand hygiene prevents health care-associated infections.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mother asks how long she should exclusively breastfeed her infant. Which response is correct?</w:t>
      </w:r>
    </w:p>
    <w:p>
      <w:pPr>
        <w:spacing w:after="0" w:before="0"/>
      </w:pPr>
      <w:r>
        <w:rPr>
          <w:b w:val="0"/>
          <w:i w:val="0"/>
          <w:sz w:val="22"/>
        </w:rPr>
        <w:t>(a) Exclusively breastfeed for the first six months, then add complementary foods while continuing breastfeeding up to two years or beyond</w:t>
      </w:r>
    </w:p>
    <w:p>
      <w:pPr>
        <w:spacing w:after="0" w:before="0"/>
      </w:pPr>
      <w:r>
        <w:rPr>
          <w:b w:val="0"/>
          <w:i w:val="0"/>
          <w:sz w:val="22"/>
        </w:rPr>
        <w:t>(b) Breastfeed exclusively for one month, then add cow's milk</w:t>
      </w:r>
    </w:p>
    <w:p>
      <w:pPr>
        <w:spacing w:after="0" w:before="0"/>
      </w:pPr>
      <w:r>
        <w:rPr>
          <w:b w:val="0"/>
          <w:i w:val="0"/>
          <w:sz w:val="22"/>
        </w:rPr>
        <w:t>(c) Stop breastfeeding after six months entirely</w:t>
      </w:r>
    </w:p>
    <w:p>
      <w:pPr>
        <w:spacing w:after="0" w:before="0"/>
      </w:pPr>
      <w:r>
        <w:rPr>
          <w:b w:val="0"/>
          <w:i w:val="0"/>
          <w:sz w:val="22"/>
        </w:rPr>
        <w:t>(d) Give water and honey from birth along with breast milk</w:t>
      </w:r>
    </w:p>
    <w:p>
      <w:pPr>
        <w:spacing w:after="0" w:before="40"/>
      </w:pPr>
      <w:r>
        <w:rPr>
          <w:b/>
          <w:i w:val="0"/>
          <w:sz w:val="22"/>
        </w:rPr>
        <w:t>Answer: a</w:t>
      </w:r>
    </w:p>
    <w:p>
      <w:pPr>
        <w:spacing w:after="0" w:before="0"/>
      </w:pPr>
      <w:r>
        <w:rPr>
          <w:b w:val="0"/>
          <w:i w:val="0"/>
          <w:sz w:val="21"/>
        </w:rPr>
        <w:t>Solution: WHO and national guidelines recommend exclusive breastfeeding for the first six months (no water, other milk, or foods), with complementary foods introduced at six months and breastfeeding continued up to two years or beyond; early water or other milk increases infection risk.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vaccines are scheduled at 6 weeks of age under the national immunization schedule?</w:t>
      </w:r>
    </w:p>
    <w:p>
      <w:pPr>
        <w:spacing w:after="0" w:before="0"/>
      </w:pPr>
      <w:r>
        <w:rPr>
          <w:b w:val="0"/>
          <w:i w:val="0"/>
          <w:sz w:val="22"/>
        </w:rPr>
        <w:t>(a) DPT, OPV, hepatitis B, and rotavirus vaccine</w:t>
      </w:r>
    </w:p>
    <w:p>
      <w:pPr>
        <w:spacing w:after="0" w:before="0"/>
      </w:pPr>
      <w:r>
        <w:rPr>
          <w:b w:val="0"/>
          <w:i w:val="0"/>
          <w:sz w:val="22"/>
        </w:rPr>
        <w:t>(b) MMR and typhoid vaccine</w:t>
      </w:r>
    </w:p>
    <w:p>
      <w:pPr>
        <w:spacing w:after="0" w:before="0"/>
      </w:pPr>
      <w:r>
        <w:rPr>
          <w:b w:val="0"/>
          <w:i w:val="0"/>
          <w:sz w:val="22"/>
        </w:rPr>
        <w:t>(c) BCG and hepatitis B birth dose</w:t>
      </w:r>
    </w:p>
    <w:p>
      <w:pPr>
        <w:spacing w:after="0" w:before="0"/>
      </w:pPr>
      <w:r>
        <w:rPr>
          <w:b w:val="0"/>
          <w:i w:val="0"/>
          <w:sz w:val="22"/>
        </w:rPr>
        <w:t>(d) Cholera and influenza vaccine</w:t>
      </w:r>
    </w:p>
    <w:p>
      <w:pPr>
        <w:spacing w:after="0" w:before="40"/>
      </w:pPr>
      <w:r>
        <w:rPr>
          <w:b/>
          <w:i w:val="0"/>
          <w:sz w:val="22"/>
        </w:rPr>
        <w:t>Answer: a</w:t>
      </w:r>
    </w:p>
    <w:p>
      <w:pPr>
        <w:spacing w:after="0" w:before="0"/>
      </w:pPr>
      <w:r>
        <w:rPr>
          <w:b w:val="0"/>
          <w:i w:val="0"/>
          <w:sz w:val="21"/>
        </w:rPr>
        <w:t>Solution: At 6 weeks, the national schedule gives the first doses of DPT, OPV, hepatitis B, and rotavirus vaccine (with IPV and folic-acid-containing options per current guidelines); BCG and the birth dose of hepatitis B are given at birth, and MMR is given at 9-12 months.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measure is most effective for preventing malaria in an endemic area?</w:t>
      </w:r>
    </w:p>
    <w:p>
      <w:pPr>
        <w:spacing w:after="0" w:before="0"/>
      </w:pPr>
      <w:r>
        <w:rPr>
          <w:b w:val="0"/>
          <w:i w:val="0"/>
          <w:sz w:val="22"/>
        </w:rPr>
        <w:t>(a) Sleeping under insecticide-treated bed nets and eliminating mosquito breeding sites</w:t>
      </w:r>
    </w:p>
    <w:p>
      <w:pPr>
        <w:spacing w:after="0" w:before="0"/>
      </w:pPr>
      <w:r>
        <w:rPr>
          <w:b w:val="0"/>
          <w:i w:val="0"/>
          <w:sz w:val="22"/>
        </w:rPr>
        <w:t>(b) Vaccinating everyone with the measles vaccine</w:t>
      </w:r>
    </w:p>
    <w:p>
      <w:pPr>
        <w:spacing w:after="0" w:before="0"/>
      </w:pPr>
      <w:r>
        <w:rPr>
          <w:b w:val="0"/>
          <w:i w:val="0"/>
          <w:sz w:val="22"/>
        </w:rPr>
        <w:t>(c) Taking antibiotics daily</w:t>
      </w:r>
    </w:p>
    <w:p>
      <w:pPr>
        <w:spacing w:after="0" w:before="0"/>
      </w:pPr>
      <w:r>
        <w:rPr>
          <w:b w:val="0"/>
          <w:i w:val="0"/>
          <w:sz w:val="22"/>
        </w:rPr>
        <w:t>(d) Draining only indoor water sources once a year</w:t>
      </w:r>
    </w:p>
    <w:p>
      <w:pPr>
        <w:spacing w:after="0" w:before="40"/>
      </w:pPr>
      <w:r>
        <w:rPr>
          <w:b/>
          <w:i w:val="0"/>
          <w:sz w:val="22"/>
        </w:rPr>
        <w:t>Answer: a</w:t>
      </w:r>
    </w:p>
    <w:p>
      <w:pPr>
        <w:spacing w:after="0" w:before="0"/>
      </w:pPr>
      <w:r>
        <w:rPr>
          <w:b w:val="0"/>
          <w:i w:val="0"/>
          <w:sz w:val="21"/>
        </w:rPr>
        <w:t>Solution: Malaria prevention combines vector control: insecticide-treated bed nets, indoor residual spraying, elimination of breeding sites, and personal protection, along with prompt diagnosis and treatment of cases; antibiotics and the measles vaccine do not prevent malaria.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are the four classic local signs of acute inflammation?</w:t>
      </w:r>
    </w:p>
    <w:p>
      <w:pPr>
        <w:spacing w:after="0" w:before="0"/>
      </w:pPr>
      <w:r>
        <w:rPr>
          <w:b w:val="0"/>
          <w:i w:val="0"/>
          <w:sz w:val="22"/>
        </w:rPr>
        <w:t>(a) Redness, heat, swelling, and pain</w:t>
      </w:r>
    </w:p>
    <w:p>
      <w:pPr>
        <w:spacing w:after="0" w:before="0"/>
      </w:pPr>
      <w:r>
        <w:rPr>
          <w:b w:val="0"/>
          <w:i w:val="0"/>
          <w:sz w:val="22"/>
        </w:rPr>
        <w:t>(b) Pallor, coldness, numbness, and tingling</w:t>
      </w:r>
    </w:p>
    <w:p>
      <w:pPr>
        <w:spacing w:after="0" w:before="0"/>
      </w:pPr>
      <w:r>
        <w:rPr>
          <w:b w:val="0"/>
          <w:i w:val="0"/>
          <w:sz w:val="22"/>
        </w:rPr>
        <w:t>(c) Fever, chills, fatigue, and malaise</w:t>
      </w:r>
    </w:p>
    <w:p>
      <w:pPr>
        <w:spacing w:after="0" w:before="0"/>
      </w:pPr>
      <w:r>
        <w:rPr>
          <w:b w:val="0"/>
          <w:i w:val="0"/>
          <w:sz w:val="22"/>
        </w:rPr>
        <w:t>(d) Cough, dyspnea, wheezing, and cyanosis</w:t>
      </w:r>
    </w:p>
    <w:p>
      <w:pPr>
        <w:spacing w:after="0" w:before="40"/>
      </w:pPr>
      <w:r>
        <w:rPr>
          <w:b/>
          <w:i w:val="0"/>
          <w:sz w:val="22"/>
        </w:rPr>
        <w:t>Answer: a</w:t>
      </w:r>
    </w:p>
    <w:p>
      <w:pPr>
        <w:spacing w:after="0" w:before="0"/>
      </w:pPr>
      <w:r>
        <w:rPr>
          <w:b w:val="0"/>
          <w:i w:val="0"/>
          <w:sz w:val="21"/>
        </w:rPr>
        <w:t>Solution: The classic local signs of acute inflammation are redness (rubor) and heat (calor) from vasodilation, swelling (tumor) from fluid exudation, and pain (dolor) from chemical mediators and pressure; a fifth sign, loss of function (functio laesa), is also described.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father has an autosomal dominant disorder, and the mother is unaffected. What is the chance that each child will inherit the disorder?</w:t>
      </w:r>
    </w:p>
    <w:p>
      <w:pPr>
        <w:spacing w:after="0" w:before="0"/>
      </w:pPr>
      <w:r>
        <w:rPr>
          <w:b w:val="0"/>
          <w:i w:val="0"/>
          <w:sz w:val="22"/>
        </w:rPr>
        <w:t>(a) 50% for each child</w:t>
      </w:r>
    </w:p>
    <w:p>
      <w:pPr>
        <w:spacing w:after="0" w:before="0"/>
      </w:pPr>
      <w:r>
        <w:rPr>
          <w:b w:val="0"/>
          <w:i w:val="0"/>
          <w:sz w:val="22"/>
        </w:rPr>
        <w:t>(b) 100% for each child</w:t>
      </w:r>
    </w:p>
    <w:p>
      <w:pPr>
        <w:spacing w:after="0" w:before="0"/>
      </w:pPr>
      <w:r>
        <w:rPr>
          <w:b w:val="0"/>
          <w:i w:val="0"/>
          <w:sz w:val="22"/>
        </w:rPr>
        <w:t>(c) 25% for each child</w:t>
      </w:r>
    </w:p>
    <w:p>
      <w:pPr>
        <w:spacing w:after="0" w:before="0"/>
      </w:pPr>
      <w:r>
        <w:rPr>
          <w:b w:val="0"/>
          <w:i w:val="0"/>
          <w:sz w:val="22"/>
        </w:rPr>
        <w:t>(d) 0% for each child</w:t>
      </w:r>
    </w:p>
    <w:p>
      <w:pPr>
        <w:spacing w:after="0" w:before="40"/>
      </w:pPr>
      <w:r>
        <w:rPr>
          <w:b/>
          <w:i w:val="0"/>
          <w:sz w:val="22"/>
        </w:rPr>
        <w:t>Answer: a</w:t>
      </w:r>
    </w:p>
    <w:p>
      <w:pPr>
        <w:spacing w:after="0" w:before="0"/>
      </w:pPr>
      <w:r>
        <w:rPr>
          <w:b w:val="0"/>
          <w:i w:val="0"/>
          <w:sz w:val="21"/>
        </w:rPr>
        <w:t>Solution: In autosomal dominant inheritance, each child of an affected parent has a 50% chance of inheriting the mutated gene and expressing the disorder, regardless of sex; the disorder does not skip generations and affected individuals usually have an affected parent.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type of family consists of parents and their unmarried children living together?</w:t>
      </w:r>
    </w:p>
    <w:p>
      <w:pPr>
        <w:spacing w:after="0" w:before="0"/>
      </w:pPr>
      <w:r>
        <w:rPr>
          <w:b w:val="0"/>
          <w:i w:val="0"/>
          <w:sz w:val="22"/>
        </w:rPr>
        <w:t>(a) Nuclear family</w:t>
      </w:r>
    </w:p>
    <w:p>
      <w:pPr>
        <w:spacing w:after="0" w:before="0"/>
      </w:pPr>
      <w:r>
        <w:rPr>
          <w:b w:val="0"/>
          <w:i w:val="0"/>
          <w:sz w:val="22"/>
        </w:rPr>
        <w:t>(b) Joint family</w:t>
      </w:r>
    </w:p>
    <w:p>
      <w:pPr>
        <w:spacing w:after="0" w:before="0"/>
      </w:pPr>
      <w:r>
        <w:rPr>
          <w:b w:val="0"/>
          <w:i w:val="0"/>
          <w:sz w:val="22"/>
        </w:rPr>
        <w:t>(c) Extended family</w:t>
      </w:r>
    </w:p>
    <w:p>
      <w:pPr>
        <w:spacing w:after="0" w:before="0"/>
      </w:pPr>
      <w:r>
        <w:rPr>
          <w:b w:val="0"/>
          <w:i w:val="0"/>
          <w:sz w:val="22"/>
        </w:rPr>
        <w:t>(d) Blended family</w:t>
      </w:r>
    </w:p>
    <w:p>
      <w:pPr>
        <w:spacing w:after="0" w:before="40"/>
      </w:pPr>
      <w:r>
        <w:rPr>
          <w:b/>
          <w:i w:val="0"/>
          <w:sz w:val="22"/>
        </w:rPr>
        <w:t>Answer: a</w:t>
      </w:r>
    </w:p>
    <w:p>
      <w:pPr>
        <w:spacing w:after="0" w:before="0"/>
      </w:pPr>
      <w:r>
        <w:rPr>
          <w:b w:val="0"/>
          <w:i w:val="0"/>
          <w:sz w:val="21"/>
        </w:rPr>
        <w:t>Solution: A nuclear family is composed of parents and their unmarried children living together; a joint or extended family includes grandparents, uncles, aunts, and other relatives, and a blended family forms when parents with children from previous relationships remarry.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task can the registered nurse delegate to a nursing assistant (UAP)?</w:t>
      </w:r>
    </w:p>
    <w:p>
      <w:pPr>
        <w:spacing w:after="0" w:before="0"/>
      </w:pPr>
      <w:r>
        <w:rPr>
          <w:b w:val="0"/>
          <w:i w:val="0"/>
          <w:sz w:val="22"/>
        </w:rPr>
        <w:t>(a) Assisting a stable client with bathing and ambulation</w:t>
      </w:r>
    </w:p>
    <w:p>
      <w:pPr>
        <w:spacing w:after="0" w:before="0"/>
      </w:pPr>
      <w:r>
        <w:rPr>
          <w:b w:val="0"/>
          <w:i w:val="0"/>
          <w:sz w:val="22"/>
        </w:rPr>
        <w:t>(b) Assessing a newly admitted client</w:t>
      </w:r>
    </w:p>
    <w:p>
      <w:pPr>
        <w:spacing w:after="0" w:before="0"/>
      </w:pPr>
      <w:r>
        <w:rPr>
          <w:b w:val="0"/>
          <w:i w:val="0"/>
          <w:sz w:val="22"/>
        </w:rPr>
        <w:t>(c) Teaching a client about insulin self-injection</w:t>
      </w:r>
    </w:p>
    <w:p>
      <w:pPr>
        <w:spacing w:after="0" w:before="0"/>
      </w:pPr>
      <w:r>
        <w:rPr>
          <w:b w:val="0"/>
          <w:i w:val="0"/>
          <w:sz w:val="22"/>
        </w:rPr>
        <w:t>(d) Evaluating the effectiveness of pain medication</w:t>
      </w:r>
    </w:p>
    <w:p>
      <w:pPr>
        <w:spacing w:after="0" w:before="40"/>
      </w:pPr>
      <w:r>
        <w:rPr>
          <w:b/>
          <w:i w:val="0"/>
          <w:sz w:val="22"/>
        </w:rPr>
        <w:t>Answer: a</w:t>
      </w:r>
    </w:p>
    <w:p>
      <w:pPr>
        <w:spacing w:after="0" w:before="0"/>
      </w:pPr>
      <w:r>
        <w:rPr>
          <w:b w:val="0"/>
          <w:i w:val="0"/>
          <w:sz w:val="21"/>
        </w:rPr>
        <w:t>Solution: The RN delegates routine, stable tasks such as bathing, feeding, and ambulating a stable client to a nursing assistant; assessment, teaching, and evaluation of care are professional responsibilities that require nursing judgment and cannot be delegated.</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