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120"/>
      </w:pPr>
      <w:r>
        <w:rPr>
          <w:b w:val="0"/>
          <w:i w:val="0"/>
          <w:sz w:val="22"/>
        </w:rPr>
        <w:t>Question: A client passes dark, tarry stools and reports epigastric discomfort. Which type of bleeding is most consistent with this finding?</w:t>
      </w:r>
    </w:p>
    <w:p>
      <w:pPr>
        <w:spacing w:after="0" w:before="0"/>
      </w:pPr>
      <w:r>
        <w:rPr>
          <w:b w:val="0"/>
          <w:i w:val="0"/>
          <w:sz w:val="22"/>
        </w:rPr>
        <w:t>(a) Upper gastrointestinal bleeding</w:t>
      </w:r>
    </w:p>
    <w:p>
      <w:pPr>
        <w:spacing w:after="0" w:before="0"/>
      </w:pPr>
      <w:r>
        <w:rPr>
          <w:b w:val="0"/>
          <w:i w:val="0"/>
          <w:sz w:val="22"/>
        </w:rPr>
        <w:t>(b) Lower colonic bleeding</w:t>
      </w:r>
    </w:p>
    <w:p>
      <w:pPr>
        <w:spacing w:after="0" w:before="0"/>
      </w:pPr>
      <w:r>
        <w:rPr>
          <w:b w:val="0"/>
          <w:i w:val="0"/>
          <w:sz w:val="22"/>
        </w:rPr>
        <w:t>(c) Hemorrhoidal bleeding</w:t>
      </w:r>
    </w:p>
    <w:p>
      <w:pPr>
        <w:spacing w:after="0" w:before="0"/>
      </w:pPr>
      <w:r>
        <w:rPr>
          <w:b w:val="0"/>
          <w:i w:val="0"/>
          <w:sz w:val="22"/>
        </w:rPr>
        <w:t>(d) Anal fissure bleeding</w:t>
      </w:r>
    </w:p>
    <w:p>
      <w:pPr>
        <w:spacing w:after="0" w:before="40"/>
      </w:pPr>
      <w:r>
        <w:rPr>
          <w:b/>
          <w:i w:val="0"/>
          <w:sz w:val="22"/>
        </w:rPr>
        <w:t>Answer: a</w:t>
      </w:r>
    </w:p>
    <w:p>
      <w:pPr>
        <w:spacing w:after="0" w:before="0"/>
      </w:pPr>
      <w:r>
        <w:rPr>
          <w:b w:val="0"/>
          <w:i w:val="0"/>
          <w:sz w:val="21"/>
        </w:rPr>
        <w:t>Solution: Melena (black, tarry stools) indicates upper GI bleeding (esophagus, stomach, duodenum) because blood is digested by intestinal bacteria. Lower GI bleeding typically presents with bright red blood per rectum.</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combination of findings is most characteristic of acute glomerulonephritis in an adult?</w:t>
      </w:r>
    </w:p>
    <w:p>
      <w:pPr>
        <w:spacing w:after="0" w:before="0"/>
      </w:pPr>
      <w:r>
        <w:rPr>
          <w:b w:val="0"/>
          <w:i w:val="0"/>
          <w:sz w:val="22"/>
        </w:rPr>
        <w:t>(a) Hematuria, periorbital edema, and hypertension</w:t>
      </w:r>
    </w:p>
    <w:p>
      <w:pPr>
        <w:spacing w:after="0" w:before="0"/>
      </w:pPr>
      <w:r>
        <w:rPr>
          <w:b w:val="0"/>
          <w:i w:val="0"/>
          <w:sz w:val="22"/>
        </w:rPr>
        <w:t>(b) Jaundice and right upper quadrant pain</w:t>
      </w:r>
    </w:p>
    <w:p>
      <w:pPr>
        <w:spacing w:after="0" w:before="0"/>
      </w:pPr>
      <w:r>
        <w:rPr>
          <w:b w:val="0"/>
          <w:i w:val="0"/>
          <w:sz w:val="22"/>
        </w:rPr>
        <w:t>(c) Polyuria and polydipsia</w:t>
      </w:r>
    </w:p>
    <w:p>
      <w:pPr>
        <w:spacing w:after="0" w:before="0"/>
      </w:pPr>
      <w:r>
        <w:rPr>
          <w:b w:val="0"/>
          <w:i w:val="0"/>
          <w:sz w:val="22"/>
        </w:rPr>
        <w:t>(d) Weight gain and exophthalmos</w:t>
      </w:r>
    </w:p>
    <w:p>
      <w:pPr>
        <w:spacing w:after="0" w:before="40"/>
      </w:pPr>
      <w:r>
        <w:rPr>
          <w:b/>
          <w:i w:val="0"/>
          <w:sz w:val="22"/>
        </w:rPr>
        <w:t>Answer: a</w:t>
      </w:r>
    </w:p>
    <w:p>
      <w:pPr>
        <w:spacing w:after="0" w:before="0"/>
      </w:pPr>
      <w:r>
        <w:rPr>
          <w:b w:val="0"/>
          <w:i w:val="0"/>
          <w:sz w:val="21"/>
        </w:rPr>
        <w:t>Solution: Acute glomerulonephritis (often post-streptococcal) presents with hematuria (cola-colored urine), periorbital/facial edema, hypertension, and oliguria. The other options suggest hepatic, diabetic, or thyroid conditions.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dietary and fluid measure is most important to prevent recurrence of calcium oxalate kidney stones?</w:t>
      </w:r>
    </w:p>
    <w:p>
      <w:pPr>
        <w:spacing w:after="0" w:before="0"/>
      </w:pPr>
      <w:r>
        <w:rPr>
          <w:b w:val="0"/>
          <w:i w:val="0"/>
          <w:sz w:val="22"/>
        </w:rPr>
        <w:t>(a) Drink 2-3 liters of water daily and limit excess dietary salt</w:t>
      </w:r>
    </w:p>
    <w:p>
      <w:pPr>
        <w:spacing w:after="0" w:before="0"/>
      </w:pPr>
      <w:r>
        <w:rPr>
          <w:b w:val="0"/>
          <w:i w:val="0"/>
          <w:sz w:val="22"/>
        </w:rPr>
        <w:t>(b) Restrict all fluids to prevent overdistension</w:t>
      </w:r>
    </w:p>
    <w:p>
      <w:pPr>
        <w:spacing w:after="0" w:before="0"/>
      </w:pPr>
      <w:r>
        <w:rPr>
          <w:b w:val="0"/>
          <w:i w:val="0"/>
          <w:sz w:val="22"/>
        </w:rPr>
        <w:t>(c) Avoid dairy products completely</w:t>
      </w:r>
    </w:p>
    <w:p>
      <w:pPr>
        <w:spacing w:after="0" w:before="0"/>
      </w:pPr>
      <w:r>
        <w:rPr>
          <w:b w:val="0"/>
          <w:i w:val="0"/>
          <w:sz w:val="22"/>
        </w:rPr>
        <w:t>(d) Increase intake of oxalate-rich foods like spinach</w:t>
      </w:r>
    </w:p>
    <w:p>
      <w:pPr>
        <w:spacing w:after="0" w:before="40"/>
      </w:pPr>
      <w:r>
        <w:rPr>
          <w:b/>
          <w:i w:val="0"/>
          <w:sz w:val="22"/>
        </w:rPr>
        <w:t>Answer: a</w:t>
      </w:r>
    </w:p>
    <w:p>
      <w:pPr>
        <w:spacing w:after="0" w:before="0"/>
      </w:pPr>
      <w:r>
        <w:rPr>
          <w:b w:val="0"/>
          <w:i w:val="0"/>
          <w:sz w:val="21"/>
        </w:rPr>
        <w:t>Solution: High fluid intake (2-3 L/day) dilutes urine and is the cornerstone of stone prevention; moderate sodium restriction also reduces calcium excretion. Avoiding dairy entirely is wrong (dietary calcium actually binds oxalate), and oxalate-rich foods should be limited.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foods should a client with gout be taught to avoid?</w:t>
      </w:r>
    </w:p>
    <w:p>
      <w:pPr>
        <w:spacing w:after="0" w:before="0"/>
      </w:pPr>
      <w:r>
        <w:rPr>
          <w:b w:val="0"/>
          <w:i w:val="0"/>
          <w:sz w:val="22"/>
        </w:rPr>
        <w:t>(a) Organ meats, shellfish, and alcohol</w:t>
      </w:r>
    </w:p>
    <w:p>
      <w:pPr>
        <w:spacing w:after="0" w:before="0"/>
      </w:pPr>
      <w:r>
        <w:rPr>
          <w:b w:val="0"/>
          <w:i w:val="0"/>
          <w:sz w:val="22"/>
        </w:rPr>
        <w:t>(b) Citrus fruits and leafy vegetables</w:t>
      </w:r>
    </w:p>
    <w:p>
      <w:pPr>
        <w:spacing w:after="0" w:before="0"/>
      </w:pPr>
      <w:r>
        <w:rPr>
          <w:b w:val="0"/>
          <w:i w:val="0"/>
          <w:sz w:val="22"/>
        </w:rPr>
        <w:t>(c) Whole grains and legumes in small amounts</w:t>
      </w:r>
    </w:p>
    <w:p>
      <w:pPr>
        <w:spacing w:after="0" w:before="0"/>
      </w:pPr>
      <w:r>
        <w:rPr>
          <w:b w:val="0"/>
          <w:i w:val="0"/>
          <w:sz w:val="22"/>
        </w:rPr>
        <w:t>(d) Skim milk and yogurt</w:t>
      </w:r>
    </w:p>
    <w:p>
      <w:pPr>
        <w:spacing w:after="0" w:before="40"/>
      </w:pPr>
      <w:r>
        <w:rPr>
          <w:b/>
          <w:i w:val="0"/>
          <w:sz w:val="22"/>
        </w:rPr>
        <w:t>Answer: a</w:t>
      </w:r>
    </w:p>
    <w:p>
      <w:pPr>
        <w:spacing w:after="0" w:before="0"/>
      </w:pPr>
      <w:r>
        <w:rPr>
          <w:b w:val="0"/>
          <w:i w:val="0"/>
          <w:sz w:val="21"/>
        </w:rPr>
        <w:t>Solution: Gout is caused by uric acid crystal deposition; purine-rich foods (organ meats, shellfish, red meat) and alcohol (especially beer) raise uric acid and trigger attacks. Fruits, vegetables, and low-fat dairy are generally allowed.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rheumatoid arthritis reports that joint stiffness is worst in the morning and lasts over an hour. Which statement about this condition is correct?</w:t>
      </w:r>
    </w:p>
    <w:p>
      <w:pPr>
        <w:spacing w:after="0" w:before="0"/>
      </w:pPr>
      <w:r>
        <w:rPr>
          <w:b w:val="0"/>
          <w:i w:val="0"/>
          <w:sz w:val="22"/>
        </w:rPr>
        <w:t>(a) Morning stiffness lasting more than an hour is typical of inflammatory arthritis like RA</w:t>
      </w:r>
    </w:p>
    <w:p>
      <w:pPr>
        <w:spacing w:after="0" w:before="0"/>
      </w:pPr>
      <w:r>
        <w:rPr>
          <w:b w:val="0"/>
          <w:i w:val="0"/>
          <w:sz w:val="22"/>
        </w:rPr>
        <w:t>(b) Morning stiffness of any duration rules out RA</w:t>
      </w:r>
    </w:p>
    <w:p>
      <w:pPr>
        <w:spacing w:after="0" w:before="0"/>
      </w:pPr>
      <w:r>
        <w:rPr>
          <w:b w:val="0"/>
          <w:i w:val="0"/>
          <w:sz w:val="22"/>
        </w:rPr>
        <w:t>(c) The joints are spared symmetrically</w:t>
      </w:r>
    </w:p>
    <w:p>
      <w:pPr>
        <w:spacing w:after="0" w:before="0"/>
      </w:pPr>
      <w:r>
        <w:rPr>
          <w:b w:val="0"/>
          <w:i w:val="0"/>
          <w:sz w:val="22"/>
        </w:rPr>
        <w:t>(d) RA causes pain only after heavy use of the joint</w:t>
      </w:r>
    </w:p>
    <w:p>
      <w:pPr>
        <w:spacing w:after="0" w:before="40"/>
      </w:pPr>
      <w:r>
        <w:rPr>
          <w:b/>
          <w:i w:val="0"/>
          <w:sz w:val="22"/>
        </w:rPr>
        <w:t>Answer: a</w:t>
      </w:r>
    </w:p>
    <w:p>
      <w:pPr>
        <w:spacing w:after="0" w:before="0"/>
      </w:pPr>
      <w:r>
        <w:rPr>
          <w:b w:val="0"/>
          <w:i w:val="0"/>
          <w:sz w:val="21"/>
        </w:rPr>
        <w:t>Solution: Prolonged morning stiffness (over 1 hour) with symmetric joint involvement is characteristic of inflammatory arthritis such as RA. Osteoarthritis causes short morning stiffness (under 30 minutes) and pain with use.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osteoarthritis reports knee pain that worsens with walking and improves with rest. Which additional finding is most consistent with osteoarthritis?</w:t>
      </w:r>
    </w:p>
    <w:p>
      <w:pPr>
        <w:spacing w:after="0" w:before="0"/>
      </w:pPr>
      <w:r>
        <w:rPr>
          <w:b w:val="0"/>
          <w:i w:val="0"/>
          <w:sz w:val="22"/>
        </w:rPr>
        <w:t>(a) Crepitus and Heberden nodes on the fingers</w:t>
      </w:r>
    </w:p>
    <w:p>
      <w:pPr>
        <w:spacing w:after="0" w:before="0"/>
      </w:pPr>
      <w:r>
        <w:rPr>
          <w:b w:val="0"/>
          <w:i w:val="0"/>
          <w:sz w:val="22"/>
        </w:rPr>
        <w:t>(b) Butterfly rash on the face</w:t>
      </w:r>
    </w:p>
    <w:p>
      <w:pPr>
        <w:spacing w:after="0" w:before="0"/>
      </w:pPr>
      <w:r>
        <w:rPr>
          <w:b w:val="0"/>
          <w:i w:val="0"/>
          <w:sz w:val="22"/>
        </w:rPr>
        <w:t>(c) Low back pain with morning stiffness over 1 hour</w:t>
      </w:r>
    </w:p>
    <w:p>
      <w:pPr>
        <w:spacing w:after="0" w:before="0"/>
      </w:pPr>
      <w:r>
        <w:rPr>
          <w:b w:val="0"/>
          <w:i w:val="0"/>
          <w:sz w:val="22"/>
        </w:rPr>
        <w:t>(d) Fever and migratory joint pain</w:t>
      </w:r>
    </w:p>
    <w:p>
      <w:pPr>
        <w:spacing w:after="0" w:before="40"/>
      </w:pPr>
      <w:r>
        <w:rPr>
          <w:b/>
          <w:i w:val="0"/>
          <w:sz w:val="22"/>
        </w:rPr>
        <w:t>Answer: a</w:t>
      </w:r>
    </w:p>
    <w:p>
      <w:pPr>
        <w:spacing w:after="0" w:before="0"/>
      </w:pPr>
      <w:r>
        <w:rPr>
          <w:b w:val="0"/>
          <w:i w:val="0"/>
          <w:sz w:val="21"/>
        </w:rPr>
        <w:t>Solution: Osteoarthritis is a degenerative disease with crepitus, bony enlargements (Heberden nodes at the DIP joints), and pain with use relieved by rest. Butterfly rash suggests SLE; prolonged morning stiffness suggests RA.</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sickle cell disease is admitted with severe bone pain during a vaso-occlusive crisis. Which intervention is most appropriate?</w:t>
      </w:r>
    </w:p>
    <w:p>
      <w:pPr>
        <w:spacing w:after="0" w:before="0"/>
      </w:pPr>
      <w:r>
        <w:rPr>
          <w:b w:val="0"/>
          <w:i w:val="0"/>
          <w:sz w:val="22"/>
        </w:rPr>
        <w:t>(a) Administer prescribed opioids, oxygen if hypoxic, and encourage warm fluids</w:t>
      </w:r>
    </w:p>
    <w:p>
      <w:pPr>
        <w:spacing w:after="0" w:before="0"/>
      </w:pPr>
      <w:r>
        <w:rPr>
          <w:b w:val="0"/>
          <w:i w:val="0"/>
          <w:sz w:val="22"/>
        </w:rPr>
        <w:t>(b) Apply cold packs to the painful joints</w:t>
      </w:r>
    </w:p>
    <w:p>
      <w:pPr>
        <w:spacing w:after="0" w:before="0"/>
      </w:pPr>
      <w:r>
        <w:rPr>
          <w:b w:val="0"/>
          <w:i w:val="0"/>
          <w:sz w:val="22"/>
        </w:rPr>
        <w:t>(c) Restrict oral fluids</w:t>
      </w:r>
    </w:p>
    <w:p>
      <w:pPr>
        <w:spacing w:after="0" w:before="0"/>
      </w:pPr>
      <w:r>
        <w:rPr>
          <w:b w:val="0"/>
          <w:i w:val="0"/>
          <w:sz w:val="22"/>
        </w:rPr>
        <w:t>(d) Encourage vigorous exercise to improve circulation</w:t>
      </w:r>
    </w:p>
    <w:p>
      <w:pPr>
        <w:spacing w:after="0" w:before="40"/>
      </w:pPr>
      <w:r>
        <w:rPr>
          <w:b/>
          <w:i w:val="0"/>
          <w:sz w:val="22"/>
        </w:rPr>
        <w:t>Answer: a</w:t>
      </w:r>
    </w:p>
    <w:p>
      <w:pPr>
        <w:spacing w:after="0" w:before="0"/>
      </w:pPr>
      <w:r>
        <w:rPr>
          <w:b w:val="0"/>
          <w:i w:val="0"/>
          <w:sz w:val="21"/>
        </w:rPr>
        <w:t>Solution: Vaso-occlusive crisis is managed with analgesics (often opioids), hydration, warmth (not cold, which worsens sickling), oxygen if hypoxemic, and rest. Cold packs and fluid restriction worsen sickling.</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acute leukemia has a low neutrophil count and is febrile. Which nursing action is the priority?</w:t>
      </w:r>
    </w:p>
    <w:p>
      <w:pPr>
        <w:spacing w:after="0" w:before="0"/>
      </w:pPr>
      <w:r>
        <w:rPr>
          <w:b w:val="0"/>
          <w:i w:val="0"/>
          <w:sz w:val="22"/>
        </w:rPr>
        <w:t>(a) Implement neutropenic precautions and report the fever immediately</w:t>
      </w:r>
    </w:p>
    <w:p>
      <w:pPr>
        <w:spacing w:after="0" w:before="0"/>
      </w:pPr>
      <w:r>
        <w:rPr>
          <w:b w:val="0"/>
          <w:i w:val="0"/>
          <w:sz w:val="22"/>
        </w:rPr>
        <w:t>(b) Place the client on airborne isolation only</w:t>
      </w:r>
    </w:p>
    <w:p>
      <w:pPr>
        <w:spacing w:after="0" w:before="0"/>
      </w:pPr>
      <w:r>
        <w:rPr>
          <w:b w:val="0"/>
          <w:i w:val="0"/>
          <w:sz w:val="22"/>
        </w:rPr>
        <w:t>(c) Restrict visitors without screening</w:t>
      </w:r>
    </w:p>
    <w:p>
      <w:pPr>
        <w:spacing w:after="0" w:before="0"/>
      </w:pPr>
      <w:r>
        <w:rPr>
          <w:b w:val="0"/>
          <w:i w:val="0"/>
          <w:sz w:val="22"/>
        </w:rPr>
        <w:t>(d) Administer a warm water bath to reduce fever</w:t>
      </w:r>
    </w:p>
    <w:p>
      <w:pPr>
        <w:spacing w:after="0" w:before="40"/>
      </w:pPr>
      <w:r>
        <w:rPr>
          <w:b/>
          <w:i w:val="0"/>
          <w:sz w:val="22"/>
        </w:rPr>
        <w:t>Answer: a</w:t>
      </w:r>
    </w:p>
    <w:p>
      <w:pPr>
        <w:spacing w:after="0" w:before="0"/>
      </w:pPr>
      <w:r>
        <w:rPr>
          <w:b w:val="0"/>
          <w:i w:val="0"/>
          <w:sz w:val="21"/>
        </w:rPr>
        <w:t>Solution: Fever in a neutropenic client is a medical emergency because infection can be rapidly fatal; neutropenic precautions (hand hygiene, avoiding fresh flowers/fruits, limiting visitors) and prompt evaluation/antibiotics are essential. Airborne isolation alone is insufficient.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develops a fever of 38.5°C and decreased breath sounds at the right lung base on the second postoperative day after abdominal surgery. Which complication is most likely?</w:t>
      </w:r>
    </w:p>
    <w:p>
      <w:pPr>
        <w:spacing w:after="0" w:before="0"/>
      </w:pPr>
      <w:r>
        <w:rPr>
          <w:b w:val="0"/>
          <w:i w:val="0"/>
          <w:sz w:val="22"/>
        </w:rPr>
        <w:t>(a) Atelectasis</w:t>
      </w:r>
    </w:p>
    <w:p>
      <w:pPr>
        <w:spacing w:after="0" w:before="0"/>
      </w:pPr>
      <w:r>
        <w:rPr>
          <w:b w:val="0"/>
          <w:i w:val="0"/>
          <w:sz w:val="22"/>
        </w:rPr>
        <w:t>(b) Wound dehiscence</w:t>
      </w:r>
    </w:p>
    <w:p>
      <w:pPr>
        <w:spacing w:after="0" w:before="0"/>
      </w:pPr>
      <w:r>
        <w:rPr>
          <w:b w:val="0"/>
          <w:i w:val="0"/>
          <w:sz w:val="22"/>
        </w:rPr>
        <w:t>(c) Deep vein thrombosis</w:t>
      </w:r>
    </w:p>
    <w:p>
      <w:pPr>
        <w:spacing w:after="0" w:before="0"/>
      </w:pPr>
      <w:r>
        <w:rPr>
          <w:b w:val="0"/>
          <w:i w:val="0"/>
          <w:sz w:val="22"/>
        </w:rPr>
        <w:t>(d) Urinary tract infection</w:t>
      </w:r>
    </w:p>
    <w:p>
      <w:pPr>
        <w:spacing w:after="0" w:before="40"/>
      </w:pPr>
      <w:r>
        <w:rPr>
          <w:b/>
          <w:i w:val="0"/>
          <w:sz w:val="22"/>
        </w:rPr>
        <w:t>Answer: a</w:t>
      </w:r>
    </w:p>
    <w:p>
      <w:pPr>
        <w:spacing w:after="0" w:before="0"/>
      </w:pPr>
      <w:r>
        <w:rPr>
          <w:b w:val="0"/>
          <w:i w:val="0"/>
          <w:sz w:val="21"/>
        </w:rPr>
        <w:t>Solution: Atelectasis is the most common pulmonary complication in the first 48 hours after surgery, causing low-grade fever and diminished breath sounds at the lung bases; early ambulation, coughing, and incentive spirometry prevent and treat it.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On the third postoperative day, the nurse observes purulent drainage, increasing pain, and redness with heat around a surgical incision. These findings suggest:</w:t>
      </w:r>
    </w:p>
    <w:p>
      <w:pPr>
        <w:spacing w:after="0" w:before="0"/>
      </w:pPr>
      <w:r>
        <w:rPr>
          <w:b w:val="0"/>
          <w:i w:val="0"/>
          <w:sz w:val="22"/>
        </w:rPr>
        <w:t>(a) Surgical site infection</w:t>
      </w:r>
    </w:p>
    <w:p>
      <w:pPr>
        <w:spacing w:after="0" w:before="0"/>
      </w:pPr>
      <w:r>
        <w:rPr>
          <w:b w:val="0"/>
          <w:i w:val="0"/>
          <w:sz w:val="22"/>
        </w:rPr>
        <w:t>(b) Normal healing by primary intention</w:t>
      </w:r>
    </w:p>
    <w:p>
      <w:pPr>
        <w:spacing w:after="0" w:before="0"/>
      </w:pPr>
      <w:r>
        <w:rPr>
          <w:b w:val="0"/>
          <w:i w:val="0"/>
          <w:sz w:val="22"/>
        </w:rPr>
        <w:t>(c) Seroma formation</w:t>
      </w:r>
    </w:p>
    <w:p>
      <w:pPr>
        <w:spacing w:after="0" w:before="0"/>
      </w:pPr>
      <w:r>
        <w:rPr>
          <w:b w:val="0"/>
          <w:i w:val="0"/>
          <w:sz w:val="22"/>
        </w:rPr>
        <w:t>(d) Incisional hernia</w:t>
      </w:r>
    </w:p>
    <w:p>
      <w:pPr>
        <w:spacing w:after="0" w:before="40"/>
      </w:pPr>
      <w:r>
        <w:rPr>
          <w:b/>
          <w:i w:val="0"/>
          <w:sz w:val="22"/>
        </w:rPr>
        <w:t>Answer: a</w:t>
      </w:r>
    </w:p>
    <w:p>
      <w:pPr>
        <w:spacing w:after="0" w:before="0"/>
      </w:pPr>
      <w:r>
        <w:rPr>
          <w:b w:val="0"/>
          <w:i w:val="0"/>
          <w:sz w:val="21"/>
        </w:rPr>
        <w:t>Solution: Purulent drainage with increasing pain, redness, warmth, and swelling around the incision indicates a surgical site infection, which requires wound culture and appropriate management. Normal healing shows clean, approximating edges.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medication should NEVER be crushed for a client with dysphagia?</w:t>
      </w:r>
    </w:p>
    <w:p>
      <w:pPr>
        <w:spacing w:after="0" w:before="0"/>
      </w:pPr>
      <w:r>
        <w:rPr>
          <w:b w:val="0"/>
          <w:i w:val="0"/>
          <w:sz w:val="22"/>
        </w:rPr>
        <w:t>(a) Extended-release and enteric-coated tablets</w:t>
      </w:r>
    </w:p>
    <w:p>
      <w:pPr>
        <w:spacing w:after="0" w:before="0"/>
      </w:pPr>
      <w:r>
        <w:rPr>
          <w:b w:val="0"/>
          <w:i w:val="0"/>
          <w:sz w:val="22"/>
        </w:rPr>
        <w:t>(b) Scored plain tablets</w:t>
      </w:r>
    </w:p>
    <w:p>
      <w:pPr>
        <w:spacing w:after="0" w:before="0"/>
      </w:pPr>
      <w:r>
        <w:rPr>
          <w:b w:val="0"/>
          <w:i w:val="0"/>
          <w:sz w:val="22"/>
        </w:rPr>
        <w:t>(c) Chewable antacid tablets</w:t>
      </w:r>
    </w:p>
    <w:p>
      <w:pPr>
        <w:spacing w:after="0" w:before="0"/>
      </w:pPr>
      <w:r>
        <w:rPr>
          <w:b w:val="0"/>
          <w:i w:val="0"/>
          <w:sz w:val="22"/>
        </w:rPr>
        <w:t>(d) Sublingual tablets meant to dissolve under the tongue</w:t>
      </w:r>
    </w:p>
    <w:p>
      <w:pPr>
        <w:spacing w:after="0" w:before="40"/>
      </w:pPr>
      <w:r>
        <w:rPr>
          <w:b/>
          <w:i w:val="0"/>
          <w:sz w:val="22"/>
        </w:rPr>
        <w:t>Answer: a</w:t>
      </w:r>
    </w:p>
    <w:p>
      <w:pPr>
        <w:spacing w:after="0" w:before="0"/>
      </w:pPr>
      <w:r>
        <w:rPr>
          <w:b w:val="0"/>
          <w:i w:val="0"/>
          <w:sz w:val="21"/>
        </w:rPr>
        <w:t>Solution: Extended-release and enteric-coated tablets must not be crushed because crushing destroys the release mechanism, causing dose dumping or gastric irritation. Only tablets documented as crushable are safe; sublingual forms are given whole under the tongue.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newborn is to receive prophylactic vitamin K after birth. What is the purpose of this injection?</w:t>
      </w:r>
    </w:p>
    <w:p>
      <w:pPr>
        <w:spacing w:after="0" w:before="0"/>
      </w:pPr>
      <w:r>
        <w:rPr>
          <w:b w:val="0"/>
          <w:i w:val="0"/>
          <w:sz w:val="22"/>
        </w:rPr>
        <w:t>(a) To prevent hemorrhagic disease of the newborn by aiding clotting factor synthesis</w:t>
      </w:r>
    </w:p>
    <w:p>
      <w:pPr>
        <w:spacing w:after="0" w:before="0"/>
      </w:pPr>
      <w:r>
        <w:rPr>
          <w:b w:val="0"/>
          <w:i w:val="0"/>
          <w:sz w:val="22"/>
        </w:rPr>
        <w:t>(b) To stimulate the immune system</w:t>
      </w:r>
    </w:p>
    <w:p>
      <w:pPr>
        <w:spacing w:after="0" w:before="0"/>
      </w:pPr>
      <w:r>
        <w:rPr>
          <w:b w:val="0"/>
          <w:i w:val="0"/>
          <w:sz w:val="22"/>
        </w:rPr>
        <w:t>(c) To prevent neonatal jaundice</w:t>
      </w:r>
    </w:p>
    <w:p>
      <w:pPr>
        <w:spacing w:after="0" w:before="0"/>
      </w:pPr>
      <w:r>
        <w:rPr>
          <w:b w:val="0"/>
          <w:i w:val="0"/>
          <w:sz w:val="22"/>
        </w:rPr>
        <w:t>(d) To provide calories in the first hours</w:t>
      </w:r>
    </w:p>
    <w:p>
      <w:pPr>
        <w:spacing w:after="0" w:before="40"/>
      </w:pPr>
      <w:r>
        <w:rPr>
          <w:b/>
          <w:i w:val="0"/>
          <w:sz w:val="22"/>
        </w:rPr>
        <w:t>Answer: a</w:t>
      </w:r>
    </w:p>
    <w:p>
      <w:pPr>
        <w:spacing w:after="0" w:before="0"/>
      </w:pPr>
      <w:r>
        <w:rPr>
          <w:b w:val="0"/>
          <w:i w:val="0"/>
          <w:sz w:val="21"/>
        </w:rPr>
        <w:t>Solution: Vitamin K (1 mg IM) is given at birth because the newborn's gut is sterile and cannot synthesize vitamin K, which is needed to activate clotting factors; without it, the infant is at risk of bleeding.</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postpartum client's rubella titer is reported as non-immune. Which is the correct nursing action?</w:t>
      </w:r>
    </w:p>
    <w:p>
      <w:pPr>
        <w:spacing w:after="0" w:before="0"/>
      </w:pPr>
      <w:r>
        <w:rPr>
          <w:b w:val="0"/>
          <w:i w:val="0"/>
          <w:sz w:val="22"/>
        </w:rPr>
        <w:t>(a) Administer the rubella vaccine before discharge and advise avoiding pregnancy for 1 month</w:t>
      </w:r>
    </w:p>
    <w:p>
      <w:pPr>
        <w:spacing w:after="0" w:before="0"/>
      </w:pPr>
      <w:r>
        <w:rPr>
          <w:b w:val="0"/>
          <w:i w:val="0"/>
          <w:sz w:val="22"/>
        </w:rPr>
        <w:t>(b) Give the vaccine only after 6 months</w:t>
      </w:r>
    </w:p>
    <w:p>
      <w:pPr>
        <w:spacing w:after="0" w:before="0"/>
      </w:pPr>
      <w:r>
        <w:rPr>
          <w:b w:val="0"/>
          <w:i w:val="0"/>
          <w:sz w:val="22"/>
        </w:rPr>
        <w:t>(c) Advise the client that rubella vaccine is contraindicated after delivery</w:t>
      </w:r>
    </w:p>
    <w:p>
      <w:pPr>
        <w:spacing w:after="0" w:before="0"/>
      </w:pPr>
      <w:r>
        <w:rPr>
          <w:b w:val="0"/>
          <w:i w:val="0"/>
          <w:sz w:val="22"/>
        </w:rPr>
        <w:t>(d) Administer rubella immune globulin instead</w:t>
      </w:r>
    </w:p>
    <w:p>
      <w:pPr>
        <w:spacing w:after="0" w:before="40"/>
      </w:pPr>
      <w:r>
        <w:rPr>
          <w:b/>
          <w:i w:val="0"/>
          <w:sz w:val="22"/>
        </w:rPr>
        <w:t>Answer: a</w:t>
      </w:r>
    </w:p>
    <w:p>
      <w:pPr>
        <w:spacing w:after="0" w:before="0"/>
      </w:pPr>
      <w:r>
        <w:rPr>
          <w:b w:val="0"/>
          <w:i w:val="0"/>
          <w:sz w:val="21"/>
        </w:rPr>
        <w:t>Solution: Non-immune postpartum clients should receive the rubella (MMR) vaccine before discharge, with instruction to avoid pregnancy for at least 1 month because it is a live vaccine. It is safe to give immediately after delivery.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admitted for depression is placed on suicide precautions. Which nursing action is most important on the first night?</w:t>
      </w:r>
    </w:p>
    <w:p>
      <w:pPr>
        <w:spacing w:after="0" w:before="0"/>
      </w:pPr>
      <w:r>
        <w:rPr>
          <w:b w:val="0"/>
          <w:i w:val="0"/>
          <w:sz w:val="22"/>
        </w:rPr>
        <w:t>(a) Remove belts, laces, glass, and sharps and maintain close observation</w:t>
      </w:r>
    </w:p>
    <w:p>
      <w:pPr>
        <w:spacing w:after="0" w:before="0"/>
      </w:pPr>
      <w:r>
        <w:rPr>
          <w:b w:val="0"/>
          <w:i w:val="0"/>
          <w:sz w:val="22"/>
        </w:rPr>
        <w:t>(b) Encourage the client to keep personal razors for grooming</w:t>
      </w:r>
    </w:p>
    <w:p>
      <w:pPr>
        <w:spacing w:after="0" w:before="0"/>
      </w:pPr>
      <w:r>
        <w:rPr>
          <w:b w:val="0"/>
          <w:i w:val="0"/>
          <w:sz w:val="22"/>
        </w:rPr>
        <w:t>(c) Allow unrestricted access to the bathroom without checks</w:t>
      </w:r>
    </w:p>
    <w:p>
      <w:pPr>
        <w:spacing w:after="0" w:before="0"/>
      </w:pPr>
      <w:r>
        <w:rPr>
          <w:b w:val="0"/>
          <w:i w:val="0"/>
          <w:sz w:val="22"/>
        </w:rPr>
        <w:t>(d) Place the client in a private room at the far end of the unit</w:t>
      </w:r>
    </w:p>
    <w:p>
      <w:pPr>
        <w:spacing w:after="0" w:before="40"/>
      </w:pPr>
      <w:r>
        <w:rPr>
          <w:b/>
          <w:i w:val="0"/>
          <w:sz w:val="22"/>
        </w:rPr>
        <w:t>Answer: a</w:t>
      </w:r>
    </w:p>
    <w:p>
      <w:pPr>
        <w:spacing w:after="0" w:before="0"/>
      </w:pPr>
      <w:r>
        <w:rPr>
          <w:b w:val="0"/>
          <w:i w:val="0"/>
          <w:sz w:val="21"/>
        </w:rPr>
        <w:t>Solution: The environment is secured by removing dangerous objects (belts, shoelaces, sharps, medications) and the client is kept under close observation, especially at night when suicide risk is highest. Privacy and unrestricted access are unsafe.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3-year-old with epiglottitis is sitting upright, drooling, and anxious. Which action is contraindicated?</w:t>
      </w:r>
    </w:p>
    <w:p>
      <w:pPr>
        <w:spacing w:after="0" w:before="0"/>
      </w:pPr>
      <w:r>
        <w:rPr>
          <w:b w:val="0"/>
          <w:i w:val="0"/>
          <w:sz w:val="22"/>
        </w:rPr>
        <w:t>(a) Examining the throat with a tongue depressor</w:t>
      </w:r>
    </w:p>
    <w:p>
      <w:pPr>
        <w:spacing w:after="0" w:before="0"/>
      </w:pPr>
      <w:r>
        <w:rPr>
          <w:b w:val="0"/>
          <w:i w:val="0"/>
          <w:sz w:val="22"/>
        </w:rPr>
        <w:t>(b) Providing humidified oxygen</w:t>
      </w:r>
    </w:p>
    <w:p>
      <w:pPr>
        <w:spacing w:after="0" w:before="0"/>
      </w:pPr>
      <w:r>
        <w:rPr>
          <w:b w:val="0"/>
          <w:i w:val="0"/>
          <w:sz w:val="22"/>
        </w:rPr>
        <w:t>(c) Keeping the child calm and upright</w:t>
      </w:r>
    </w:p>
    <w:p>
      <w:pPr>
        <w:spacing w:after="0" w:before="0"/>
      </w:pPr>
      <w:r>
        <w:rPr>
          <w:b w:val="0"/>
          <w:i w:val="0"/>
          <w:sz w:val="22"/>
        </w:rPr>
        <w:t>(d) Preparing for emergency airway equipment</w:t>
      </w:r>
    </w:p>
    <w:p>
      <w:pPr>
        <w:spacing w:after="0" w:before="40"/>
      </w:pPr>
      <w:r>
        <w:rPr>
          <w:b/>
          <w:i w:val="0"/>
          <w:sz w:val="22"/>
        </w:rPr>
        <w:t>Answer: a</w:t>
      </w:r>
    </w:p>
    <w:p>
      <w:pPr>
        <w:spacing w:after="0" w:before="0"/>
      </w:pPr>
      <w:r>
        <w:rPr>
          <w:b w:val="0"/>
          <w:i w:val="0"/>
          <w:sz w:val="21"/>
        </w:rPr>
        <w:t>Solution: In epiglottitis, inspecting the throat can trigger complete airway obstruction and laryngospasm; the throat must NOT be examined with a tongue depressor. The child is kept upright and calm with oxygen and an airway team ready.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measure is most helpful for a 2-month-old infant with colic who cries intensely each evening?</w:t>
      </w:r>
    </w:p>
    <w:p>
      <w:pPr>
        <w:spacing w:after="0" w:before="0"/>
      </w:pPr>
      <w:r>
        <w:rPr>
          <w:b w:val="0"/>
          <w:i w:val="0"/>
          <w:sz w:val="22"/>
        </w:rPr>
        <w:t>(a) Hold the infant upright and burp frequently during and after feeds</w:t>
      </w:r>
    </w:p>
    <w:p>
      <w:pPr>
        <w:spacing w:after="0" w:before="0"/>
      </w:pPr>
      <w:r>
        <w:rPr>
          <w:b w:val="0"/>
          <w:i w:val="0"/>
          <w:sz w:val="22"/>
        </w:rPr>
        <w:t>(b) Offer cow's milk between breastfeeds</w:t>
      </w:r>
    </w:p>
    <w:p>
      <w:pPr>
        <w:spacing w:after="0" w:before="0"/>
      </w:pPr>
      <w:r>
        <w:rPr>
          <w:b w:val="0"/>
          <w:i w:val="0"/>
          <w:sz w:val="22"/>
        </w:rPr>
        <w:t>(c) Shake the infant gently to soothe</w:t>
      </w:r>
    </w:p>
    <w:p>
      <w:pPr>
        <w:spacing w:after="0" w:before="0"/>
      </w:pPr>
      <w:r>
        <w:rPr>
          <w:b w:val="0"/>
          <w:i w:val="0"/>
          <w:sz w:val="22"/>
        </w:rPr>
        <w:t>(d) Tightly swaddle and bounce vigorously</w:t>
      </w:r>
    </w:p>
    <w:p>
      <w:pPr>
        <w:spacing w:after="0" w:before="40"/>
      </w:pPr>
      <w:r>
        <w:rPr>
          <w:b/>
          <w:i w:val="0"/>
          <w:sz w:val="22"/>
        </w:rPr>
        <w:t>Answer: a</w:t>
      </w:r>
    </w:p>
    <w:p>
      <w:pPr>
        <w:spacing w:after="0" w:before="0"/>
      </w:pPr>
      <w:r>
        <w:rPr>
          <w:b w:val="0"/>
          <w:i w:val="0"/>
          <w:sz w:val="21"/>
        </w:rPr>
        <w:t>Solution: Colic is managed with upright positioning, frequent burping, feeding on demand, and gentle soothing. Cow's milk under 12 months is inappropriate, and shaking or vigorous bouncing is dangerous (shaken baby syndrome risk).</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statement correctly explains herd immunity?</w:t>
      </w:r>
    </w:p>
    <w:p>
      <w:pPr>
        <w:spacing w:after="0" w:before="0"/>
      </w:pPr>
      <w:r>
        <w:rPr>
          <w:b w:val="0"/>
          <w:i w:val="0"/>
          <w:sz w:val="22"/>
        </w:rPr>
        <w:t>(a) When a large proportion of the population is immune, susceptible individuals are indirectly protected</w:t>
      </w:r>
    </w:p>
    <w:p>
      <w:pPr>
        <w:spacing w:after="0" w:before="0"/>
      </w:pPr>
      <w:r>
        <w:rPr>
          <w:b w:val="0"/>
          <w:i w:val="0"/>
          <w:sz w:val="22"/>
        </w:rPr>
        <w:t>(b) Each person must be vaccinated individually with no community benefit</w:t>
      </w:r>
    </w:p>
    <w:p>
      <w:pPr>
        <w:spacing w:after="0" w:before="0"/>
      </w:pPr>
      <w:r>
        <w:rPr>
          <w:b w:val="0"/>
          <w:i w:val="0"/>
          <w:sz w:val="22"/>
        </w:rPr>
        <w:t>(c) Herd immunity only protects against vector-borne diseases</w:t>
      </w:r>
    </w:p>
    <w:p>
      <w:pPr>
        <w:spacing w:after="0" w:before="0"/>
      </w:pPr>
      <w:r>
        <w:rPr>
          <w:b w:val="0"/>
          <w:i w:val="0"/>
          <w:sz w:val="22"/>
        </w:rPr>
        <w:t>(d) Immunity is passed from mother to child only</w:t>
      </w:r>
    </w:p>
    <w:p>
      <w:pPr>
        <w:spacing w:after="0" w:before="40"/>
      </w:pPr>
      <w:r>
        <w:rPr>
          <w:b/>
          <w:i w:val="0"/>
          <w:sz w:val="22"/>
        </w:rPr>
        <w:t>Answer: a</w:t>
      </w:r>
    </w:p>
    <w:p>
      <w:pPr>
        <w:spacing w:after="0" w:before="0"/>
      </w:pPr>
      <w:r>
        <w:rPr>
          <w:b w:val="0"/>
          <w:i w:val="0"/>
          <w:sz w:val="21"/>
        </w:rPr>
        <w:t>Solution: Herd immunity occurs when a high proportion of the population is immune (by vaccination or infection), reducing transmission so that even unvaccinated or non-immune individuals are indirectly protected. It requires high, sustained vaccine coverage.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enzyme is primarily responsible for the digestion of starch in the mouth and pancreas?</w:t>
      </w:r>
    </w:p>
    <w:p>
      <w:pPr>
        <w:spacing w:after="0" w:before="0"/>
      </w:pPr>
      <w:r>
        <w:rPr>
          <w:b w:val="0"/>
          <w:i w:val="0"/>
          <w:sz w:val="22"/>
        </w:rPr>
        <w:t>(a) Amylase</w:t>
      </w:r>
    </w:p>
    <w:p>
      <w:pPr>
        <w:spacing w:after="0" w:before="0"/>
      </w:pPr>
      <w:r>
        <w:rPr>
          <w:b w:val="0"/>
          <w:i w:val="0"/>
          <w:sz w:val="22"/>
        </w:rPr>
        <w:t>(b) Lipase</w:t>
      </w:r>
    </w:p>
    <w:p>
      <w:pPr>
        <w:spacing w:after="0" w:before="0"/>
      </w:pPr>
      <w:r>
        <w:rPr>
          <w:b w:val="0"/>
          <w:i w:val="0"/>
          <w:sz w:val="22"/>
        </w:rPr>
        <w:t>(c) Pepsin</w:t>
      </w:r>
    </w:p>
    <w:p>
      <w:pPr>
        <w:spacing w:after="0" w:before="0"/>
      </w:pPr>
      <w:r>
        <w:rPr>
          <w:b w:val="0"/>
          <w:i w:val="0"/>
          <w:sz w:val="22"/>
        </w:rPr>
        <w:t>(d) Trypsin</w:t>
      </w:r>
    </w:p>
    <w:p>
      <w:pPr>
        <w:spacing w:after="0" w:before="40"/>
      </w:pPr>
      <w:r>
        <w:rPr>
          <w:b/>
          <w:i w:val="0"/>
          <w:sz w:val="22"/>
        </w:rPr>
        <w:t>Answer: a</w:t>
      </w:r>
    </w:p>
    <w:p>
      <w:pPr>
        <w:spacing w:after="0" w:before="0"/>
      </w:pPr>
      <w:r>
        <w:rPr>
          <w:b w:val="0"/>
          <w:i w:val="0"/>
          <w:sz w:val="21"/>
        </w:rPr>
        <w:t>Solution: Salivary and pancreatic amylase break down starch into simpler sugars. Lipase digests fats, pepsin digests protein in the stomach, and trypsin digests protein in the small intestine.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on continuous heparin infusion develops major bleeding. Which agent is the specific antidote?</w:t>
      </w:r>
    </w:p>
    <w:p>
      <w:pPr>
        <w:spacing w:after="0" w:before="0"/>
      </w:pPr>
      <w:r>
        <w:rPr>
          <w:b w:val="0"/>
          <w:i w:val="0"/>
          <w:sz w:val="22"/>
        </w:rPr>
        <w:t>(a) Protamine sulfate</w:t>
      </w:r>
    </w:p>
    <w:p>
      <w:pPr>
        <w:spacing w:after="0" w:before="0"/>
      </w:pPr>
      <w:r>
        <w:rPr>
          <w:b w:val="0"/>
          <w:i w:val="0"/>
          <w:sz w:val="22"/>
        </w:rPr>
        <w:t>(b) Vitamin K</w:t>
      </w:r>
    </w:p>
    <w:p>
      <w:pPr>
        <w:spacing w:after="0" w:before="0"/>
      </w:pPr>
      <w:r>
        <w:rPr>
          <w:b w:val="0"/>
          <w:i w:val="0"/>
          <w:sz w:val="22"/>
        </w:rPr>
        <w:t>(c) Naloxone</w:t>
      </w:r>
    </w:p>
    <w:p>
      <w:pPr>
        <w:spacing w:after="0" w:before="0"/>
      </w:pPr>
      <w:r>
        <w:rPr>
          <w:b w:val="0"/>
          <w:i w:val="0"/>
          <w:sz w:val="22"/>
        </w:rPr>
        <w:t>(d) Calcium gluconate</w:t>
      </w:r>
    </w:p>
    <w:p>
      <w:pPr>
        <w:spacing w:after="0" w:before="40"/>
      </w:pPr>
      <w:r>
        <w:rPr>
          <w:b/>
          <w:i w:val="0"/>
          <w:sz w:val="22"/>
        </w:rPr>
        <w:t>Answer: a</w:t>
      </w:r>
    </w:p>
    <w:p>
      <w:pPr>
        <w:spacing w:after="0" w:before="0"/>
      </w:pPr>
      <w:r>
        <w:rPr>
          <w:b w:val="0"/>
          <w:i w:val="0"/>
          <w:sz w:val="21"/>
        </w:rPr>
        <w:t>Solution: Protamine sulfate neutralizes heparin. Vitamin K reverses warfarin; naloxone reverses opioids; calcium gluconate treats hyperkalemia or calcium-channel blocker toxicity.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characteristic is typical of a malignant (cancerous) tumor?</w:t>
      </w:r>
    </w:p>
    <w:p>
      <w:pPr>
        <w:spacing w:after="0" w:before="0"/>
      </w:pPr>
      <w:r>
        <w:rPr>
          <w:b w:val="0"/>
          <w:i w:val="0"/>
          <w:sz w:val="22"/>
        </w:rPr>
        <w:t>(a) Invasion of surrounding tissues and metastasis to distant sites</w:t>
      </w:r>
    </w:p>
    <w:p>
      <w:pPr>
        <w:spacing w:after="0" w:before="0"/>
      </w:pPr>
      <w:r>
        <w:rPr>
          <w:b w:val="0"/>
          <w:i w:val="0"/>
          <w:sz w:val="22"/>
        </w:rPr>
        <w:t>(b) Encapsulation with a well-defined border</w:t>
      </w:r>
    </w:p>
    <w:p>
      <w:pPr>
        <w:spacing w:after="0" w:before="0"/>
      </w:pPr>
      <w:r>
        <w:rPr>
          <w:b w:val="0"/>
          <w:i w:val="0"/>
          <w:sz w:val="22"/>
        </w:rPr>
        <w:t>(c) Slow growth with no spread</w:t>
      </w:r>
    </w:p>
    <w:p>
      <w:pPr>
        <w:spacing w:after="0" w:before="0"/>
      </w:pPr>
      <w:r>
        <w:rPr>
          <w:b w:val="0"/>
          <w:i w:val="0"/>
          <w:sz w:val="22"/>
        </w:rPr>
        <w:t>(d) Composed of well-differentiated cells resembling the tissue of origin</w:t>
      </w:r>
    </w:p>
    <w:p>
      <w:pPr>
        <w:spacing w:after="0" w:before="40"/>
      </w:pPr>
      <w:r>
        <w:rPr>
          <w:b/>
          <w:i w:val="0"/>
          <w:sz w:val="22"/>
        </w:rPr>
        <w:t>Answer: a</w:t>
      </w:r>
    </w:p>
    <w:p>
      <w:pPr>
        <w:spacing w:after="0" w:before="0"/>
      </w:pPr>
      <w:r>
        <w:rPr>
          <w:b w:val="0"/>
          <w:i w:val="0"/>
          <w:sz w:val="21"/>
        </w:rPr>
        <w:t>Solution: Malignant tumors invade adjacent tissues and metastasize to distant organs; their cells are poorly differentiated and grow rapidly. Benign tumors are encapsulated, slow-growing, and non-metastasizing.</w:t>
      </w:r>
    </w:p>
    <w:p>
      <w:pPr>
        <w:spacing w:after="0" w:before="0"/>
      </w:pPr>
      <w:r>
        <w:rPr>
          <w:b w:val="0"/>
          <w:i w:val="0"/>
          <w:sz w:val="20"/>
        </w:rPr>
        <w:t>Positive Marks: 1</w:t>
      </w:r>
    </w:p>
    <w:p>
      <w:pPr>
        <w:spacing w:after="160" w:before="0"/>
      </w:pPr>
      <w:r>
        <w:rPr>
          <w:b w:val="0"/>
          <w:i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