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instruction is correct for a client after coronary artery bypass grafting (CABG)?</w:t>
      </w:r>
    </w:p>
    <w:p>
      <w:pPr>
        <w:spacing w:after="0" w:before="0"/>
      </w:pPr>
      <w:r>
        <w:rPr>
          <w:b w:val="0"/>
          <w:i w:val="0"/>
          <w:sz w:val="22"/>
        </w:rPr>
        <w:t>(a) Follow sternal precautions: no lifting over 4-5 kg, no pushing or pulling, and use the legs to rise from a chair</w:t>
      </w:r>
    </w:p>
    <w:p>
      <w:pPr>
        <w:spacing w:after="0" w:before="0"/>
      </w:pPr>
      <w:r>
        <w:rPr>
          <w:b w:val="0"/>
          <w:i w:val="0"/>
          <w:sz w:val="22"/>
        </w:rPr>
        <w:t>(b) Resume heavy lifting immediately to build strength</w:t>
      </w:r>
    </w:p>
    <w:p>
      <w:pPr>
        <w:spacing w:after="0" w:before="0"/>
      </w:pPr>
      <w:r>
        <w:rPr>
          <w:b w:val="0"/>
          <w:i w:val="0"/>
          <w:sz w:val="22"/>
        </w:rPr>
        <w:t>(c) Raise both arms above the head repeatedly</w:t>
      </w:r>
    </w:p>
    <w:p>
      <w:pPr>
        <w:spacing w:after="0" w:before="0"/>
      </w:pPr>
      <w:r>
        <w:rPr>
          <w:b w:val="0"/>
          <w:i w:val="0"/>
          <w:sz w:val="22"/>
        </w:rPr>
        <w:t>(d) Sleep flat without pillows</w:t>
      </w:r>
    </w:p>
    <w:p>
      <w:pPr>
        <w:spacing w:after="0" w:before="40"/>
      </w:pPr>
      <w:r>
        <w:rPr>
          <w:b/>
          <w:i w:val="0"/>
          <w:sz w:val="22"/>
        </w:rPr>
        <w:t>Answer: a</w:t>
      </w:r>
    </w:p>
    <w:p>
      <w:pPr>
        <w:spacing w:after="0" w:before="0"/>
      </w:pPr>
      <w:r>
        <w:rPr>
          <w:b w:val="0"/>
          <w:i w:val="0"/>
          <w:sz w:val="21"/>
        </w:rPr>
        <w:t>Solution: After CABG with sternotomy, sternal precautions protect the healing sternum: no lifting more than 4-5 kg, no pushing/pulling, no arm overhead above shoulder level, and using leg muscles to stand. The client sleeps with pillows and avoids straining.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mechanical heart valve is started on warfarin. Which laboratory value indicates the target therapeutic range for most mechanical valves?</w:t>
      </w:r>
    </w:p>
    <w:p>
      <w:pPr>
        <w:spacing w:after="0" w:before="0"/>
      </w:pPr>
      <w:r>
        <w:rPr>
          <w:b w:val="0"/>
          <w:i w:val="0"/>
          <w:sz w:val="22"/>
        </w:rPr>
        <w:t>(a) INR of 2.5-3.5</w:t>
      </w:r>
    </w:p>
    <w:p>
      <w:pPr>
        <w:spacing w:after="0" w:before="0"/>
      </w:pPr>
      <w:r>
        <w:rPr>
          <w:b w:val="0"/>
          <w:i w:val="0"/>
          <w:sz w:val="22"/>
        </w:rPr>
        <w:t>(b) INR of 1.0-1.2</w:t>
      </w:r>
    </w:p>
    <w:p>
      <w:pPr>
        <w:spacing w:after="0" w:before="0"/>
      </w:pPr>
      <w:r>
        <w:rPr>
          <w:b w:val="0"/>
          <w:i w:val="0"/>
          <w:sz w:val="22"/>
        </w:rPr>
        <w:t>(c) INR of 0.5-0.9</w:t>
      </w:r>
    </w:p>
    <w:p>
      <w:pPr>
        <w:spacing w:after="0" w:before="0"/>
      </w:pPr>
      <w:r>
        <w:rPr>
          <w:b w:val="0"/>
          <w:i w:val="0"/>
          <w:sz w:val="22"/>
        </w:rPr>
        <w:t>(d) INR above 6.0</w:t>
      </w:r>
    </w:p>
    <w:p>
      <w:pPr>
        <w:spacing w:after="0" w:before="40"/>
      </w:pPr>
      <w:r>
        <w:rPr>
          <w:b/>
          <w:i w:val="0"/>
          <w:sz w:val="22"/>
        </w:rPr>
        <w:t>Answer: a</w:t>
      </w:r>
    </w:p>
    <w:p>
      <w:pPr>
        <w:spacing w:after="0" w:before="0"/>
      </w:pPr>
      <w:r>
        <w:rPr>
          <w:b w:val="0"/>
          <w:i w:val="0"/>
          <w:sz w:val="21"/>
        </w:rPr>
        <w:t>Solution: Mechanical valves require lifelong anticoagulation; the target INR is usually 2.5-3.5 (higher than for atrial fibrillation, which is 2-3). INR below range risks valve thrombosis/embolism; INR above range risks bleeding.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in the first days after permanent pacemaker insertion?</w:t>
      </w:r>
    </w:p>
    <w:p>
      <w:pPr>
        <w:spacing w:after="0" w:before="0"/>
      </w:pPr>
      <w:r>
        <w:rPr>
          <w:b w:val="0"/>
          <w:i w:val="0"/>
          <w:sz w:val="22"/>
        </w:rPr>
        <w:t>(a) Avoid raising the arm above the shoulder on the insertion side and report hiccups or dizziness</w:t>
      </w:r>
    </w:p>
    <w:p>
      <w:pPr>
        <w:spacing w:after="0" w:before="0"/>
      </w:pPr>
      <w:r>
        <w:rPr>
          <w:b w:val="0"/>
          <w:i w:val="0"/>
          <w:sz w:val="22"/>
        </w:rPr>
        <w:t>(b) Move the arm on the insertion side vigorously to prevent stiffness</w:t>
      </w:r>
    </w:p>
    <w:p>
      <w:pPr>
        <w:spacing w:after="0" w:before="0"/>
      </w:pPr>
      <w:r>
        <w:rPr>
          <w:b w:val="0"/>
          <w:i w:val="0"/>
          <w:sz w:val="22"/>
        </w:rPr>
        <w:t>(c) Sleep directly on the insertion side</w:t>
      </w:r>
    </w:p>
    <w:p>
      <w:pPr>
        <w:spacing w:after="0" w:before="0"/>
      </w:pPr>
      <w:r>
        <w:rPr>
          <w:b w:val="0"/>
          <w:i w:val="0"/>
          <w:sz w:val="22"/>
        </w:rPr>
        <w:t>(d) Avoid all physical activity permanently</w:t>
      </w:r>
    </w:p>
    <w:p>
      <w:pPr>
        <w:spacing w:after="0" w:before="40"/>
      </w:pPr>
      <w:r>
        <w:rPr>
          <w:b/>
          <w:i w:val="0"/>
          <w:sz w:val="22"/>
        </w:rPr>
        <w:t>Answer: a</w:t>
      </w:r>
    </w:p>
    <w:p>
      <w:pPr>
        <w:spacing w:after="0" w:before="0"/>
      </w:pPr>
      <w:r>
        <w:rPr>
          <w:b w:val="0"/>
          <w:i w:val="0"/>
          <w:sz w:val="21"/>
        </w:rPr>
        <w:t>Solution: After pacemaker insertion, the arm on the insertion side is not raised above shoulder level for several weeks (lead dislodgement), and the site is observed for hematoma/infection; hiccups (diaphragmatic pacing) or dizziness are reported. Normal activities resume gradually.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returns from coronary angioplasty with a sheath in the femoral artery. Which is the priority nursing action?</w:t>
      </w:r>
    </w:p>
    <w:p>
      <w:pPr>
        <w:spacing w:after="0" w:before="0"/>
      </w:pPr>
      <w:r>
        <w:rPr>
          <w:b w:val="0"/>
          <w:i w:val="0"/>
          <w:sz w:val="22"/>
        </w:rPr>
        <w:t>(a) Keep the leg straight and immobilized, monitor the puncture site for bleeding, and check distal pulses</w:t>
      </w:r>
    </w:p>
    <w:p>
      <w:pPr>
        <w:spacing w:after="0" w:before="0"/>
      </w:pPr>
      <w:r>
        <w:rPr>
          <w:b w:val="0"/>
          <w:i w:val="0"/>
          <w:sz w:val="22"/>
        </w:rPr>
        <w:t>(b) Encourage the client to bend the knee repeatedly</w:t>
      </w:r>
    </w:p>
    <w:p>
      <w:pPr>
        <w:spacing w:after="0" w:before="0"/>
      </w:pPr>
      <w:r>
        <w:rPr>
          <w:b w:val="0"/>
          <w:i w:val="0"/>
          <w:sz w:val="22"/>
        </w:rPr>
        <w:t>(c) Ambulate the client immediately</w:t>
      </w:r>
    </w:p>
    <w:p>
      <w:pPr>
        <w:spacing w:after="0" w:before="0"/>
      </w:pPr>
      <w:r>
        <w:rPr>
          <w:b w:val="0"/>
          <w:i w:val="0"/>
          <w:sz w:val="22"/>
        </w:rPr>
        <w:t>(d) Apply a heat pack to the groin</w:t>
      </w:r>
    </w:p>
    <w:p>
      <w:pPr>
        <w:spacing w:after="0" w:before="40"/>
      </w:pPr>
      <w:r>
        <w:rPr>
          <w:b/>
          <w:i w:val="0"/>
          <w:sz w:val="22"/>
        </w:rPr>
        <w:t>Answer: a</w:t>
      </w:r>
    </w:p>
    <w:p>
      <w:pPr>
        <w:spacing w:after="0" w:before="0"/>
      </w:pPr>
      <w:r>
        <w:rPr>
          <w:b w:val="0"/>
          <w:i w:val="0"/>
          <w:sz w:val="21"/>
        </w:rPr>
        <w:t>Solution: After femoral angioplasty, the leg is kept straight (head of bed low/flat initially), the site is monitored for bleeding/hematoma, and distal pulses, color, and sensation are checked. Early bending or ambulation risks hemorrhage.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after a hemorrhoidectomy?</w:t>
      </w:r>
    </w:p>
    <w:p>
      <w:pPr>
        <w:spacing w:after="0" w:before="0"/>
      </w:pPr>
      <w:r>
        <w:rPr>
          <w:b w:val="0"/>
          <w:i w:val="0"/>
          <w:sz w:val="22"/>
        </w:rPr>
        <w:t>(a) Use sitz baths and stool softeners, avoid straining, and report heavy bleeding</w:t>
      </w:r>
    </w:p>
    <w:p>
      <w:pPr>
        <w:spacing w:after="0" w:before="0"/>
      </w:pPr>
      <w:r>
        <w:rPr>
          <w:b w:val="0"/>
          <w:i w:val="0"/>
          <w:sz w:val="22"/>
        </w:rPr>
        <w:t>(b) Avoid all bowel movements for a week</w:t>
      </w:r>
    </w:p>
    <w:p>
      <w:pPr>
        <w:spacing w:after="0" w:before="0"/>
      </w:pPr>
      <w:r>
        <w:rPr>
          <w:b w:val="0"/>
          <w:i w:val="0"/>
          <w:sz w:val="22"/>
        </w:rPr>
        <w:t>(c) Use enemas daily</w:t>
      </w:r>
    </w:p>
    <w:p>
      <w:pPr>
        <w:spacing w:after="0" w:before="0"/>
      </w:pPr>
      <w:r>
        <w:rPr>
          <w:b w:val="0"/>
          <w:i w:val="0"/>
          <w:sz w:val="22"/>
        </w:rPr>
        <w:t>(d) Sit on hard surfaces only</w:t>
      </w:r>
    </w:p>
    <w:p>
      <w:pPr>
        <w:spacing w:after="0" w:before="40"/>
      </w:pPr>
      <w:r>
        <w:rPr>
          <w:b/>
          <w:i w:val="0"/>
          <w:sz w:val="22"/>
        </w:rPr>
        <w:t>Answer: a</w:t>
      </w:r>
    </w:p>
    <w:p>
      <w:pPr>
        <w:spacing w:after="0" w:before="0"/>
      </w:pPr>
      <w:r>
        <w:rPr>
          <w:b w:val="0"/>
          <w:i w:val="0"/>
          <w:sz w:val="21"/>
        </w:rPr>
        <w:t>Solution: Post-hemorrhoidectomy care: sitz baths for comfort and hygiene, stool softeners and fluids to prevent constipation, and avoidance of straining; heavy bleeding or inability to void is reported. Avoiding bowel movements and daily enemas are harmful.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After an inguinal hernia repair, which instruction is most important?</w:t>
      </w:r>
    </w:p>
    <w:p>
      <w:pPr>
        <w:spacing w:after="0" w:before="0"/>
      </w:pPr>
      <w:r>
        <w:rPr>
          <w:b w:val="0"/>
          <w:i w:val="0"/>
          <w:sz w:val="22"/>
        </w:rPr>
        <w:t>(a) Avoid heavy lifting and straining for several weeks, and support the scrotum to reduce swelling</w:t>
      </w:r>
    </w:p>
    <w:p>
      <w:pPr>
        <w:spacing w:after="0" w:before="0"/>
      </w:pPr>
      <w:r>
        <w:rPr>
          <w:b w:val="0"/>
          <w:i w:val="0"/>
          <w:sz w:val="22"/>
        </w:rPr>
        <w:t>(b) Return to heavy weightlifting the next day</w:t>
      </w:r>
    </w:p>
    <w:p>
      <w:pPr>
        <w:spacing w:after="0" w:before="0"/>
      </w:pPr>
      <w:r>
        <w:rPr>
          <w:b w:val="0"/>
          <w:i w:val="0"/>
          <w:sz w:val="22"/>
        </w:rPr>
        <w:t>(c) Cough forcefully to test the repair</w:t>
      </w:r>
    </w:p>
    <w:p>
      <w:pPr>
        <w:spacing w:after="0" w:before="0"/>
      </w:pPr>
      <w:r>
        <w:rPr>
          <w:b w:val="0"/>
          <w:i w:val="0"/>
          <w:sz w:val="22"/>
        </w:rPr>
        <w:t>(d) Apply heat continuously to the incision</w:t>
      </w:r>
    </w:p>
    <w:p>
      <w:pPr>
        <w:spacing w:after="0" w:before="40"/>
      </w:pPr>
      <w:r>
        <w:rPr>
          <w:b/>
          <w:i w:val="0"/>
          <w:sz w:val="22"/>
        </w:rPr>
        <w:t>Answer: a</w:t>
      </w:r>
    </w:p>
    <w:p>
      <w:pPr>
        <w:spacing w:after="0" w:before="0"/>
      </w:pPr>
      <w:r>
        <w:rPr>
          <w:b w:val="0"/>
          <w:i w:val="0"/>
          <w:sz w:val="21"/>
        </w:rPr>
        <w:t>Solution: After herniorrhaphy, clients avoid heavy lifting, straining, and constipation (stool softeners) to protect the repair; scrotal support and ice reduce swelling. Coughing forcefully and early heavy lifting stress the repair.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after a vasectomy?</w:t>
      </w:r>
    </w:p>
    <w:p>
      <w:pPr>
        <w:spacing w:after="0" w:before="0"/>
      </w:pPr>
      <w:r>
        <w:rPr>
          <w:b w:val="0"/>
          <w:i w:val="0"/>
          <w:sz w:val="22"/>
        </w:rPr>
        <w:t>(a) Use ice and scrotal support, and continue contraception until the semen sample shows no sperm</w:t>
      </w:r>
    </w:p>
    <w:p>
      <w:pPr>
        <w:spacing w:after="0" w:before="0"/>
      </w:pPr>
      <w:r>
        <w:rPr>
          <w:b w:val="0"/>
          <w:i w:val="0"/>
          <w:sz w:val="22"/>
        </w:rPr>
        <w:t>(b) The client is sterile immediately after the procedure</w:t>
      </w:r>
    </w:p>
    <w:p>
      <w:pPr>
        <w:spacing w:after="0" w:before="0"/>
      </w:pPr>
      <w:r>
        <w:rPr>
          <w:b w:val="0"/>
          <w:i w:val="0"/>
          <w:sz w:val="22"/>
        </w:rPr>
        <w:t>(c) No follow-up is needed</w:t>
      </w:r>
    </w:p>
    <w:p>
      <w:pPr>
        <w:spacing w:after="0" w:before="0"/>
      </w:pPr>
      <w:r>
        <w:rPr>
          <w:b w:val="0"/>
          <w:i w:val="0"/>
          <w:sz w:val="22"/>
        </w:rPr>
        <w:t>(d) Heavy lifting is allowed the next day</w:t>
      </w:r>
    </w:p>
    <w:p>
      <w:pPr>
        <w:spacing w:after="0" w:before="40"/>
      </w:pPr>
      <w:r>
        <w:rPr>
          <w:b/>
          <w:i w:val="0"/>
          <w:sz w:val="22"/>
        </w:rPr>
        <w:t>Answer: a</w:t>
      </w:r>
    </w:p>
    <w:p>
      <w:pPr>
        <w:spacing w:after="0" w:before="0"/>
      </w:pPr>
      <w:r>
        <w:rPr>
          <w:b w:val="0"/>
          <w:i w:val="0"/>
          <w:sz w:val="21"/>
        </w:rPr>
        <w:t>Solution: After vasectomy, ice, scrotal support, and rest reduce swelling; the client is NOT sterile immediately—contraception continues until a semen analysis (about 12 weeks/15-20 ejaculations) confirms azoospermia.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status epilepticus is having continuous seizures. Which is the priority nursing action?</w:t>
      </w:r>
    </w:p>
    <w:p>
      <w:pPr>
        <w:spacing w:after="0" w:before="0"/>
      </w:pPr>
      <w:r>
        <w:rPr>
          <w:b w:val="0"/>
          <w:i w:val="0"/>
          <w:sz w:val="22"/>
        </w:rPr>
        <w:t>(a) Protect the airway, establish IV access, and give the prescribed IV benzodiazepine</w:t>
      </w:r>
    </w:p>
    <w:p>
      <w:pPr>
        <w:spacing w:after="0" w:before="0"/>
      </w:pPr>
      <w:r>
        <w:rPr>
          <w:b w:val="0"/>
          <w:i w:val="0"/>
          <w:sz w:val="22"/>
        </w:rPr>
        <w:t>(b) Wait for the seizure to stop on its own</w:t>
      </w:r>
    </w:p>
    <w:p>
      <w:pPr>
        <w:spacing w:after="0" w:before="0"/>
      </w:pPr>
      <w:r>
        <w:rPr>
          <w:b w:val="0"/>
          <w:i w:val="0"/>
          <w:sz w:val="22"/>
        </w:rPr>
        <w:t>(c) Give oral medications</w:t>
      </w:r>
    </w:p>
    <w:p>
      <w:pPr>
        <w:spacing w:after="0" w:before="0"/>
      </w:pPr>
      <w:r>
        <w:rPr>
          <w:b w:val="0"/>
          <w:i w:val="0"/>
          <w:sz w:val="22"/>
        </w:rPr>
        <w:t>(d) Restrain the client firmly</w:t>
      </w:r>
    </w:p>
    <w:p>
      <w:pPr>
        <w:spacing w:after="0" w:before="40"/>
      </w:pPr>
      <w:r>
        <w:rPr>
          <w:b/>
          <w:i w:val="0"/>
          <w:sz w:val="22"/>
        </w:rPr>
        <w:t>Answer: a</w:t>
      </w:r>
    </w:p>
    <w:p>
      <w:pPr>
        <w:spacing w:after="0" w:before="0"/>
      </w:pPr>
      <w:r>
        <w:rPr>
          <w:b w:val="0"/>
          <w:i w:val="0"/>
          <w:sz w:val="21"/>
        </w:rPr>
        <w:t>Solution: Status epilepticus is a medical emergency: protect the airway, give oxygen, establish IV access, and administer IV benzodiazepines (lorazepam/diazepam) promptly, followed by anticonvulsants. Waiting or oral meds are ineffective; restraints increase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about pneumococcal vaccination is correct?</w:t>
      </w:r>
    </w:p>
    <w:p>
      <w:pPr>
        <w:spacing w:after="0" w:before="0"/>
      </w:pPr>
      <w:r>
        <w:rPr>
          <w:b w:val="0"/>
          <w:i w:val="0"/>
          <w:sz w:val="22"/>
        </w:rPr>
        <w:t>(a) Pneumococcal vaccine is recommended for older adults, young children, and those with chronic diseases to prevent pneumonia and invasive disease</w:t>
      </w:r>
    </w:p>
    <w:p>
      <w:pPr>
        <w:spacing w:after="0" w:before="0"/>
      </w:pPr>
      <w:r>
        <w:rPr>
          <w:b w:val="0"/>
          <w:i w:val="0"/>
          <w:sz w:val="22"/>
        </w:rPr>
        <w:t>(b) It is given only during pregnancy</w:t>
      </w:r>
    </w:p>
    <w:p>
      <w:pPr>
        <w:spacing w:after="0" w:before="0"/>
      </w:pPr>
      <w:r>
        <w:rPr>
          <w:b w:val="0"/>
          <w:i w:val="0"/>
          <w:sz w:val="22"/>
        </w:rPr>
        <w:t>(c) It prevents all types of pneumonia including viral ones</w:t>
      </w:r>
    </w:p>
    <w:p>
      <w:pPr>
        <w:spacing w:after="0" w:before="0"/>
      </w:pPr>
      <w:r>
        <w:rPr>
          <w:b w:val="0"/>
          <w:i w:val="0"/>
          <w:sz w:val="22"/>
        </w:rPr>
        <w:t>(d) It is contraindicated in older adults</w:t>
      </w:r>
    </w:p>
    <w:p>
      <w:pPr>
        <w:spacing w:after="0" w:before="40"/>
      </w:pPr>
      <w:r>
        <w:rPr>
          <w:b/>
          <w:i w:val="0"/>
          <w:sz w:val="22"/>
        </w:rPr>
        <w:t>Answer: a</w:t>
      </w:r>
    </w:p>
    <w:p>
      <w:pPr>
        <w:spacing w:after="0" w:before="0"/>
      </w:pPr>
      <w:r>
        <w:rPr>
          <w:b w:val="0"/>
          <w:i w:val="0"/>
          <w:sz w:val="21"/>
        </w:rPr>
        <w:t>Solution: Pneumococcal vaccines (PCV/PPSV) protect against Streptococcus pneumoniae pneumonia, bacteremia, and meningitis and are recommended for children under 2, adults 65+, and those with chronic illnesses. They do not cover viral pneumonia.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for eye irrigation?</w:t>
      </w:r>
    </w:p>
    <w:p>
      <w:pPr>
        <w:spacing w:after="0" w:before="0"/>
      </w:pPr>
      <w:r>
        <w:rPr>
          <w:b w:val="0"/>
          <w:i w:val="0"/>
          <w:sz w:val="22"/>
        </w:rPr>
        <w:t>(a) Direct the stream from the inner canthus toward the outer canthus, away from the unaffected eye</w:t>
      </w:r>
    </w:p>
    <w:p>
      <w:pPr>
        <w:spacing w:after="0" w:before="0"/>
      </w:pPr>
      <w:r>
        <w:rPr>
          <w:b w:val="0"/>
          <w:i w:val="0"/>
          <w:sz w:val="22"/>
        </w:rPr>
        <w:t>(b) Direct the stream from the outer to the inner canthus</w:t>
      </w:r>
    </w:p>
    <w:p>
      <w:pPr>
        <w:spacing w:after="0" w:before="0"/>
      </w:pPr>
      <w:r>
        <w:rPr>
          <w:b w:val="0"/>
          <w:i w:val="0"/>
          <w:sz w:val="22"/>
        </w:rPr>
        <w:t>(c) Irrigate both eyes with the same solution</w:t>
      </w:r>
    </w:p>
    <w:p>
      <w:pPr>
        <w:spacing w:after="0" w:before="0"/>
      </w:pPr>
      <w:r>
        <w:rPr>
          <w:b w:val="0"/>
          <w:i w:val="0"/>
          <w:sz w:val="22"/>
        </w:rPr>
        <w:t>(d) Use very hot water</w:t>
      </w:r>
    </w:p>
    <w:p>
      <w:pPr>
        <w:spacing w:after="0" w:before="40"/>
      </w:pPr>
      <w:r>
        <w:rPr>
          <w:b/>
          <w:i w:val="0"/>
          <w:sz w:val="22"/>
        </w:rPr>
        <w:t>Answer: a</w:t>
      </w:r>
    </w:p>
    <w:p>
      <w:pPr>
        <w:spacing w:after="0" w:before="0"/>
      </w:pPr>
      <w:r>
        <w:rPr>
          <w:b w:val="0"/>
          <w:i w:val="0"/>
          <w:sz w:val="21"/>
        </w:rPr>
        <w:t>Solution: Eye irrigation directs the solution from the inner canthus (near the nose) toward the outer canthus so that the runoff and contaminants flow away from the lacrimal puncta and the unaffected eye. Solutions are sterile and at body temperature.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sequence of the BUBBLEHE postpartum assessment?</w:t>
      </w:r>
    </w:p>
    <w:p>
      <w:pPr>
        <w:spacing w:after="0" w:before="0"/>
      </w:pPr>
      <w:r>
        <w:rPr>
          <w:b w:val="0"/>
          <w:i w:val="0"/>
          <w:sz w:val="22"/>
        </w:rPr>
        <w:t>(a) Breasts, uterus, bladder, bowels, lochia, episiotomy, Homan's sign, and emotional status</w:t>
      </w:r>
    </w:p>
    <w:p>
      <w:pPr>
        <w:spacing w:after="0" w:before="0"/>
      </w:pPr>
      <w:r>
        <w:rPr>
          <w:b w:val="0"/>
          <w:i w:val="0"/>
          <w:sz w:val="22"/>
        </w:rPr>
        <w:t>(b) Bladder, bowels, breasts, uterus, lochia, and legs</w:t>
      </w:r>
    </w:p>
    <w:p>
      <w:pPr>
        <w:spacing w:after="0" w:before="0"/>
      </w:pPr>
      <w:r>
        <w:rPr>
          <w:b w:val="0"/>
          <w:i w:val="0"/>
          <w:sz w:val="22"/>
        </w:rPr>
        <w:t>(c) Uterus, breasts, bladder, and blood pressure only</w:t>
      </w:r>
    </w:p>
    <w:p>
      <w:pPr>
        <w:spacing w:after="0" w:before="0"/>
      </w:pPr>
      <w:r>
        <w:rPr>
          <w:b w:val="0"/>
          <w:i w:val="0"/>
          <w:sz w:val="22"/>
        </w:rPr>
        <w:t>(d) Lochia, episiotomy, and emotional status only</w:t>
      </w:r>
    </w:p>
    <w:p>
      <w:pPr>
        <w:spacing w:after="0" w:before="40"/>
      </w:pPr>
      <w:r>
        <w:rPr>
          <w:b/>
          <w:i w:val="0"/>
          <w:sz w:val="22"/>
        </w:rPr>
        <w:t>Answer: a</w:t>
      </w:r>
    </w:p>
    <w:p>
      <w:pPr>
        <w:spacing w:after="0" w:before="0"/>
      </w:pPr>
      <w:r>
        <w:rPr>
          <w:b w:val="0"/>
          <w:i w:val="0"/>
          <w:sz w:val="21"/>
        </w:rPr>
        <w:t>Solution: BUBBLEHE is the systematic postpartum assessment: Breasts, Uterus, Bladder, Bowels, Lochia, Episiotomy/incision, Homan's sign (legs for DVT), and Emotional status. It ensures complete physical and psychological evaluation.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behavior demonstrates the therapeutic communication technique of active listening?</w:t>
      </w:r>
    </w:p>
    <w:p>
      <w:pPr>
        <w:spacing w:after="0" w:before="0"/>
      </w:pPr>
      <w:r>
        <w:rPr>
          <w:b w:val="0"/>
          <w:i w:val="0"/>
          <w:sz w:val="22"/>
        </w:rPr>
        <w:t>(a) The nurse maintains eye contact, leans slightly forward, and gives the client full attention without interrupting</w:t>
      </w:r>
    </w:p>
    <w:p>
      <w:pPr>
        <w:spacing w:after="0" w:before="0"/>
      </w:pPr>
      <w:r>
        <w:rPr>
          <w:b w:val="0"/>
          <w:i w:val="0"/>
          <w:sz w:val="22"/>
        </w:rPr>
        <w:t>(b) The nurse writes the care plan while the client speaks</w:t>
      </w:r>
    </w:p>
    <w:p>
      <w:pPr>
        <w:spacing w:after="0" w:before="0"/>
      </w:pPr>
      <w:r>
        <w:rPr>
          <w:b w:val="0"/>
          <w:i w:val="0"/>
          <w:sz w:val="22"/>
        </w:rPr>
        <w:t>(c) The nurse changes the subject quickly</w:t>
      </w:r>
    </w:p>
    <w:p>
      <w:pPr>
        <w:spacing w:after="0" w:before="0"/>
      </w:pPr>
      <w:r>
        <w:rPr>
          <w:b w:val="0"/>
          <w:i w:val="0"/>
          <w:sz w:val="22"/>
        </w:rPr>
        <w:t>(d) The nurse checks the clock repeatedly</w:t>
      </w:r>
    </w:p>
    <w:p>
      <w:pPr>
        <w:spacing w:after="0" w:before="40"/>
      </w:pPr>
      <w:r>
        <w:rPr>
          <w:b/>
          <w:i w:val="0"/>
          <w:sz w:val="22"/>
        </w:rPr>
        <w:t>Answer: a</w:t>
      </w:r>
    </w:p>
    <w:p>
      <w:pPr>
        <w:spacing w:after="0" w:before="0"/>
      </w:pPr>
      <w:r>
        <w:rPr>
          <w:b w:val="0"/>
          <w:i w:val="0"/>
          <w:sz w:val="21"/>
        </w:rPr>
        <w:t>Solution: Active listening involves giving full attention—eye contact, open posture, leaning forward, and not interrupting—which conveys acceptance and encourages the client to share. Multitasking and distractions block communication.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3-year-old plays beside, but not with, other children at the same activity. This type of play is called:</w:t>
      </w:r>
    </w:p>
    <w:p>
      <w:pPr>
        <w:spacing w:after="0" w:before="0"/>
      </w:pPr>
      <w:r>
        <w:rPr>
          <w:b w:val="0"/>
          <w:i w:val="0"/>
          <w:sz w:val="22"/>
        </w:rPr>
        <w:t>(a) Parallel play</w:t>
      </w:r>
    </w:p>
    <w:p>
      <w:pPr>
        <w:spacing w:after="0" w:before="0"/>
      </w:pPr>
      <w:r>
        <w:rPr>
          <w:b w:val="0"/>
          <w:i w:val="0"/>
          <w:sz w:val="22"/>
        </w:rPr>
        <w:t>(b) Associative play</w:t>
      </w:r>
    </w:p>
    <w:p>
      <w:pPr>
        <w:spacing w:after="0" w:before="0"/>
      </w:pPr>
      <w:r>
        <w:rPr>
          <w:b w:val="0"/>
          <w:i w:val="0"/>
          <w:sz w:val="22"/>
        </w:rPr>
        <w:t>(c) Cooperative play</w:t>
      </w:r>
    </w:p>
    <w:p>
      <w:pPr>
        <w:spacing w:after="0" w:before="0"/>
      </w:pPr>
      <w:r>
        <w:rPr>
          <w:b w:val="0"/>
          <w:i w:val="0"/>
          <w:sz w:val="22"/>
        </w:rPr>
        <w:t>(d) Solitary play</w:t>
      </w:r>
    </w:p>
    <w:p>
      <w:pPr>
        <w:spacing w:after="0" w:before="40"/>
      </w:pPr>
      <w:r>
        <w:rPr>
          <w:b/>
          <w:i w:val="0"/>
          <w:sz w:val="22"/>
        </w:rPr>
        <w:t>Answer: a</w:t>
      </w:r>
    </w:p>
    <w:p>
      <w:pPr>
        <w:spacing w:after="0" w:before="0"/>
      </w:pPr>
      <w:r>
        <w:rPr>
          <w:b w:val="0"/>
          <w:i w:val="0"/>
          <w:sz w:val="21"/>
        </w:rPr>
        <w:t>Solution: Parallel play—playing beside others with similar materials but not interacting—is typical of toddlers (about 2-3 years). Associative play (3-4 years) involves interaction without organization; cooperative play (4-6 years) is organized group play.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occupation is most strongly associated with asbestosis and mesothelioma?</w:t>
      </w:r>
    </w:p>
    <w:p>
      <w:pPr>
        <w:spacing w:after="0" w:before="0"/>
      </w:pPr>
      <w:r>
        <w:rPr>
          <w:b w:val="0"/>
          <w:i w:val="0"/>
          <w:sz w:val="22"/>
        </w:rPr>
        <w:t>(a) Workers exposed to asbestos dust in construction, shipyards, and insulation</w:t>
      </w:r>
    </w:p>
    <w:p>
      <w:pPr>
        <w:spacing w:after="0" w:before="0"/>
      </w:pPr>
      <w:r>
        <w:rPr>
          <w:b w:val="0"/>
          <w:i w:val="0"/>
          <w:sz w:val="22"/>
        </w:rPr>
        <w:t>(b) Farmers exposed to pesticides</w:t>
      </w:r>
    </w:p>
    <w:p>
      <w:pPr>
        <w:spacing w:after="0" w:before="0"/>
      </w:pPr>
      <w:r>
        <w:rPr>
          <w:b w:val="0"/>
          <w:i w:val="0"/>
          <w:sz w:val="22"/>
        </w:rPr>
        <w:t>(c) Healthcare workers exposed to radiation</w:t>
      </w:r>
    </w:p>
    <w:p>
      <w:pPr>
        <w:spacing w:after="0" w:before="0"/>
      </w:pPr>
      <w:r>
        <w:rPr>
          <w:b w:val="0"/>
          <w:i w:val="0"/>
          <w:sz w:val="22"/>
        </w:rPr>
        <w:t>(d) Miners of coal only</w:t>
      </w:r>
    </w:p>
    <w:p>
      <w:pPr>
        <w:spacing w:after="0" w:before="40"/>
      </w:pPr>
      <w:r>
        <w:rPr>
          <w:b/>
          <w:i w:val="0"/>
          <w:sz w:val="22"/>
        </w:rPr>
        <w:t>Answer: a</w:t>
      </w:r>
    </w:p>
    <w:p>
      <w:pPr>
        <w:spacing w:after="0" w:before="0"/>
      </w:pPr>
      <w:r>
        <w:rPr>
          <w:b w:val="0"/>
          <w:i w:val="0"/>
          <w:sz w:val="21"/>
        </w:rPr>
        <w:t>Solution: Asbestos exposure (construction, shipyards, insulation) causes asbestosis (pulmonary fibrosis) and mesothelioma. Coal workers develop pneumoconiosis; radiation and pesticide exposures cause different occupational diseases.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a case-control study, which statement is correct?</w:t>
      </w:r>
    </w:p>
    <w:p>
      <w:pPr>
        <w:spacing w:after="0" w:before="0"/>
      </w:pPr>
      <w:r>
        <w:rPr>
          <w:b w:val="0"/>
          <w:i w:val="0"/>
          <w:sz w:val="22"/>
        </w:rPr>
        <w:t>(a) The investigator compares people WITH the disease (cases) to those WITHOUT it (controls) and looks back at past exposures</w:t>
      </w:r>
    </w:p>
    <w:p>
      <w:pPr>
        <w:spacing w:after="0" w:before="0"/>
      </w:pPr>
      <w:r>
        <w:rPr>
          <w:b w:val="0"/>
          <w:i w:val="0"/>
          <w:sz w:val="22"/>
        </w:rPr>
        <w:t>(b) The investigator follows healthy people forward in time</w:t>
      </w:r>
    </w:p>
    <w:p>
      <w:pPr>
        <w:spacing w:after="0" w:before="0"/>
      </w:pPr>
      <w:r>
        <w:rPr>
          <w:b w:val="0"/>
          <w:i w:val="0"/>
          <w:sz w:val="22"/>
        </w:rPr>
        <w:t>(c) Exposure and outcome are measured at one point in time</w:t>
      </w:r>
    </w:p>
    <w:p>
      <w:pPr>
        <w:spacing w:after="0" w:before="0"/>
      </w:pPr>
      <w:r>
        <w:rPr>
          <w:b w:val="0"/>
          <w:i w:val="0"/>
          <w:sz w:val="22"/>
        </w:rPr>
        <w:t>(d) There is no comparison group</w:t>
      </w:r>
    </w:p>
    <w:p>
      <w:pPr>
        <w:spacing w:after="0" w:before="40"/>
      </w:pPr>
      <w:r>
        <w:rPr>
          <w:b/>
          <w:i w:val="0"/>
          <w:sz w:val="22"/>
        </w:rPr>
        <w:t>Answer: a</w:t>
      </w:r>
    </w:p>
    <w:p>
      <w:pPr>
        <w:spacing w:after="0" w:before="0"/>
      </w:pPr>
      <w:r>
        <w:rPr>
          <w:b w:val="0"/>
          <w:i w:val="0"/>
          <w:sz w:val="21"/>
        </w:rPr>
        <w:t>Solution: A case-control study selects cases (with disease) and controls (without), then looks backward to compare past exposures—efficient for rare diseases. Cohort studies follow forward; cross-sectional studies measure at one point.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an agency of SOCIAL CONTROL in society?</w:t>
      </w:r>
    </w:p>
    <w:p>
      <w:pPr>
        <w:spacing w:after="0" w:before="0"/>
      </w:pPr>
      <w:r>
        <w:rPr>
          <w:b w:val="0"/>
          <w:i w:val="0"/>
          <w:sz w:val="22"/>
        </w:rPr>
        <w:t>(a) Law, customs, and religion</w:t>
      </w:r>
    </w:p>
    <w:p>
      <w:pPr>
        <w:spacing w:after="0" w:before="0"/>
      </w:pPr>
      <w:r>
        <w:rPr>
          <w:b w:val="0"/>
          <w:i w:val="0"/>
          <w:sz w:val="22"/>
        </w:rPr>
        <w:t>(b) The respiratory system</w:t>
      </w:r>
    </w:p>
    <w:p>
      <w:pPr>
        <w:spacing w:after="0" w:before="0"/>
      </w:pPr>
      <w:r>
        <w:rPr>
          <w:b w:val="0"/>
          <w:i w:val="0"/>
          <w:sz w:val="22"/>
        </w:rPr>
        <w:t>(c) The banking system only</w:t>
      </w:r>
    </w:p>
    <w:p>
      <w:pPr>
        <w:spacing w:after="0" w:before="0"/>
      </w:pPr>
      <w:r>
        <w:rPr>
          <w:b w:val="0"/>
          <w:i w:val="0"/>
          <w:sz w:val="22"/>
        </w:rPr>
        <w:t>(d) Geographical boundaries</w:t>
      </w:r>
    </w:p>
    <w:p>
      <w:pPr>
        <w:spacing w:after="0" w:before="40"/>
      </w:pPr>
      <w:r>
        <w:rPr>
          <w:b/>
          <w:i w:val="0"/>
          <w:sz w:val="22"/>
        </w:rPr>
        <w:t>Answer: a</w:t>
      </w:r>
    </w:p>
    <w:p>
      <w:pPr>
        <w:spacing w:after="0" w:before="0"/>
      </w:pPr>
      <w:r>
        <w:rPr>
          <w:b w:val="0"/>
          <w:i w:val="0"/>
          <w:sz w:val="21"/>
        </w:rPr>
        <w:t>Solution: Social control is exercised through formal agencies (law, police, courts) and informal ones (customs, mores, religion, family, public opinion) that regulate individual and group behavior. Body systems, banks, and geography are not social-control agencies.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antihypertensive is commonly used and considered safe in pregnancy for managing hypertension?</w:t>
      </w:r>
    </w:p>
    <w:p>
      <w:pPr>
        <w:spacing w:after="0" w:before="0"/>
      </w:pPr>
      <w:r>
        <w:rPr>
          <w:b w:val="0"/>
          <w:i w:val="0"/>
          <w:sz w:val="22"/>
        </w:rPr>
        <w:t>(a) Methyldopa</w:t>
      </w:r>
    </w:p>
    <w:p>
      <w:pPr>
        <w:spacing w:after="0" w:before="0"/>
      </w:pPr>
      <w:r>
        <w:rPr>
          <w:b w:val="0"/>
          <w:i w:val="0"/>
          <w:sz w:val="22"/>
        </w:rPr>
        <w:t>(b) Atenolol</w:t>
      </w:r>
    </w:p>
    <w:p>
      <w:pPr>
        <w:spacing w:after="0" w:before="0"/>
      </w:pPr>
      <w:r>
        <w:rPr>
          <w:b w:val="0"/>
          <w:i w:val="0"/>
          <w:sz w:val="22"/>
        </w:rPr>
        <w:t>(c) Lisinopril</w:t>
      </w:r>
    </w:p>
    <w:p>
      <w:pPr>
        <w:spacing w:after="0" w:before="0"/>
      </w:pPr>
      <w:r>
        <w:rPr>
          <w:b w:val="0"/>
          <w:i w:val="0"/>
          <w:sz w:val="22"/>
        </w:rPr>
        <w:t>(d) Valsartan</w:t>
      </w:r>
    </w:p>
    <w:p>
      <w:pPr>
        <w:spacing w:after="0" w:before="40"/>
      </w:pPr>
      <w:r>
        <w:rPr>
          <w:b/>
          <w:i w:val="0"/>
          <w:sz w:val="22"/>
        </w:rPr>
        <w:t>Answer: a</w:t>
      </w:r>
    </w:p>
    <w:p>
      <w:pPr>
        <w:spacing w:after="0" w:before="0"/>
      </w:pPr>
      <w:r>
        <w:rPr>
          <w:b w:val="0"/>
          <w:i w:val="0"/>
          <w:sz w:val="21"/>
        </w:rPr>
        <w:t>Solution: Methyldopa is a first-line antihypertensive considered safe in pregnancy. ACE inhibitors (lisinopril) and ARBs (valsartan) are contraindicated in pregnancy (fetal renal/developmental harm), and atenolol is used cautiously.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white blood cell is characteristically ELEVATED in allergic reactions and parasitic infections?</w:t>
      </w:r>
    </w:p>
    <w:p>
      <w:pPr>
        <w:spacing w:after="0" w:before="0"/>
      </w:pPr>
      <w:r>
        <w:rPr>
          <w:b w:val="0"/>
          <w:i w:val="0"/>
          <w:sz w:val="22"/>
        </w:rPr>
        <w:t>(a) Eosinophils</w:t>
      </w:r>
    </w:p>
    <w:p>
      <w:pPr>
        <w:spacing w:after="0" w:before="0"/>
      </w:pPr>
      <w:r>
        <w:rPr>
          <w:b w:val="0"/>
          <w:i w:val="0"/>
          <w:sz w:val="22"/>
        </w:rPr>
        <w:t>(b) Neutrophils</w:t>
      </w:r>
    </w:p>
    <w:p>
      <w:pPr>
        <w:spacing w:after="0" w:before="0"/>
      </w:pPr>
      <w:r>
        <w:rPr>
          <w:b w:val="0"/>
          <w:i w:val="0"/>
          <w:sz w:val="22"/>
        </w:rPr>
        <w:t>(c) Monocytes</w:t>
      </w:r>
    </w:p>
    <w:p>
      <w:pPr>
        <w:spacing w:after="0" w:before="0"/>
      </w:pPr>
      <w:r>
        <w:rPr>
          <w:b w:val="0"/>
          <w:i w:val="0"/>
          <w:sz w:val="22"/>
        </w:rPr>
        <w:t>(d) Basophils</w:t>
      </w:r>
    </w:p>
    <w:p>
      <w:pPr>
        <w:spacing w:after="0" w:before="40"/>
      </w:pPr>
      <w:r>
        <w:rPr>
          <w:b/>
          <w:i w:val="0"/>
          <w:sz w:val="22"/>
        </w:rPr>
        <w:t>Answer: a</w:t>
      </w:r>
    </w:p>
    <w:p>
      <w:pPr>
        <w:spacing w:after="0" w:before="0"/>
      </w:pPr>
      <w:r>
        <w:rPr>
          <w:b w:val="0"/>
          <w:i w:val="0"/>
          <w:sz w:val="21"/>
        </w:rPr>
        <w:t>Solution: Eosinophils increase in allergic conditions (asthma, hay fever) and parasitic infections. Neutrophils rise in acute bacterial infections, lymphocytes in viral infections, and monocytes in chronic infections.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Cystic fibrosis is inherited in which pattern?</w:t>
      </w:r>
    </w:p>
    <w:p>
      <w:pPr>
        <w:spacing w:after="0" w:before="0"/>
      </w:pPr>
      <w:r>
        <w:rPr>
          <w:b w:val="0"/>
          <w:i w:val="0"/>
          <w:sz w:val="22"/>
        </w:rPr>
        <w:t>(a) Autosomal recessive</w:t>
      </w:r>
    </w:p>
    <w:p>
      <w:pPr>
        <w:spacing w:after="0" w:before="0"/>
      </w:pPr>
      <w:r>
        <w:rPr>
          <w:b w:val="0"/>
          <w:i w:val="0"/>
          <w:sz w:val="22"/>
        </w:rPr>
        <w:t>(b) Autosomal dominant</w:t>
      </w:r>
    </w:p>
    <w:p>
      <w:pPr>
        <w:spacing w:after="0" w:before="0"/>
      </w:pPr>
      <w:r>
        <w:rPr>
          <w:b w:val="0"/>
          <w:i w:val="0"/>
          <w:sz w:val="22"/>
        </w:rPr>
        <w:t>(c) X-linked dominant</w:t>
      </w:r>
    </w:p>
    <w:p>
      <w:pPr>
        <w:spacing w:after="0" w:before="0"/>
      </w:pPr>
      <w:r>
        <w:rPr>
          <w:b w:val="0"/>
          <w:i w:val="0"/>
          <w:sz w:val="22"/>
        </w:rPr>
        <w:t>(d) Mitochondrial</w:t>
      </w:r>
    </w:p>
    <w:p>
      <w:pPr>
        <w:spacing w:after="0" w:before="40"/>
      </w:pPr>
      <w:r>
        <w:rPr>
          <w:b/>
          <w:i w:val="0"/>
          <w:sz w:val="22"/>
        </w:rPr>
        <w:t>Answer: a</w:t>
      </w:r>
    </w:p>
    <w:p>
      <w:pPr>
        <w:spacing w:after="0" w:before="0"/>
      </w:pPr>
      <w:r>
        <w:rPr>
          <w:b w:val="0"/>
          <w:i w:val="0"/>
          <w:sz w:val="21"/>
        </w:rPr>
        <w:t>Solution: Cystic fibrosis is an autosomal recessive disorder: both parents are carriers, and each child has a 25% chance of being affected. It causes thick secretions affecting the lungs, pancreas, and sweat glands.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management principle states that each employee should receive orders from only ONE superior?</w:t>
      </w:r>
    </w:p>
    <w:p>
      <w:pPr>
        <w:spacing w:after="0" w:before="0"/>
      </w:pPr>
      <w:r>
        <w:rPr>
          <w:b w:val="0"/>
          <w:i w:val="0"/>
          <w:sz w:val="22"/>
        </w:rPr>
        <w:t>(a) Unity of command</w:t>
      </w:r>
    </w:p>
    <w:p>
      <w:pPr>
        <w:spacing w:after="0" w:before="0"/>
      </w:pPr>
      <w:r>
        <w:rPr>
          <w:b w:val="0"/>
          <w:i w:val="0"/>
          <w:sz w:val="22"/>
        </w:rPr>
        <w:t>(b) Division of work</w:t>
      </w:r>
    </w:p>
    <w:p>
      <w:pPr>
        <w:spacing w:after="0" w:before="0"/>
      </w:pPr>
      <w:r>
        <w:rPr>
          <w:b w:val="0"/>
          <w:i w:val="0"/>
          <w:sz w:val="22"/>
        </w:rPr>
        <w:t>(c) Esprit de corps</w:t>
      </w:r>
    </w:p>
    <w:p>
      <w:pPr>
        <w:spacing w:after="0" w:before="0"/>
      </w:pPr>
      <w:r>
        <w:rPr>
          <w:b w:val="0"/>
          <w:i w:val="0"/>
          <w:sz w:val="22"/>
        </w:rPr>
        <w:t>(d) Scalar chain</w:t>
      </w:r>
    </w:p>
    <w:p>
      <w:pPr>
        <w:spacing w:after="0" w:before="40"/>
      </w:pPr>
      <w:r>
        <w:rPr>
          <w:b/>
          <w:i w:val="0"/>
          <w:sz w:val="22"/>
        </w:rPr>
        <w:t>Answer: a</w:t>
      </w:r>
    </w:p>
    <w:p>
      <w:pPr>
        <w:spacing w:after="0" w:before="0"/>
      </w:pPr>
      <w:r>
        <w:rPr>
          <w:b w:val="0"/>
          <w:i w:val="0"/>
          <w:sz w:val="21"/>
        </w:rPr>
        <w:t>Solution: Unity of command means an employee reports to and receives orders from only one superior, preventing conflicting instructions. Division of work is specialization, esprit de corps is team spirit, and the scalar chain is the line of authority.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