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instruction is correct for a client after a cystoscopy?</w:t>
      </w:r>
    </w:p>
    <w:p>
      <w:pPr>
        <w:spacing w:after="0" w:before="0"/>
      </w:pPr>
      <w:r>
        <w:rPr>
          <w:b w:val="0"/>
          <w:i w:val="0"/>
          <w:sz w:val="22"/>
        </w:rPr>
        <w:t>(a) Expect some blood-tinged urine and burning; increase fluids and report heavy bleeding or inability to void</w:t>
      </w:r>
    </w:p>
    <w:p>
      <w:pPr>
        <w:spacing w:after="0" w:before="0"/>
      </w:pPr>
      <w:r>
        <w:rPr>
          <w:b w:val="0"/>
          <w:i w:val="0"/>
          <w:sz w:val="22"/>
        </w:rPr>
        <w:t>(b) Restrict fluids to reduce bladder spasm</w:t>
      </w:r>
    </w:p>
    <w:p>
      <w:pPr>
        <w:spacing w:after="0" w:before="0"/>
      </w:pPr>
      <w:r>
        <w:rPr>
          <w:b w:val="0"/>
          <w:i w:val="0"/>
          <w:sz w:val="22"/>
        </w:rPr>
        <w:t>(c) Return to heavy exercise immediately</w:t>
      </w:r>
    </w:p>
    <w:p>
      <w:pPr>
        <w:spacing w:after="0" w:before="0"/>
      </w:pPr>
      <w:r>
        <w:rPr>
          <w:b w:val="0"/>
          <w:i w:val="0"/>
          <w:sz w:val="22"/>
        </w:rPr>
        <w:t>(d) Avoid urinating for 24 hours</w:t>
      </w:r>
    </w:p>
    <w:p>
      <w:pPr>
        <w:spacing w:after="0" w:before="40"/>
      </w:pPr>
      <w:r>
        <w:rPr>
          <w:b/>
          <w:i w:val="0"/>
          <w:sz w:val="22"/>
        </w:rPr>
        <w:t>Answer: a</w:t>
      </w:r>
    </w:p>
    <w:p>
      <w:pPr>
        <w:spacing w:after="0" w:before="0"/>
      </w:pPr>
      <w:r>
        <w:rPr>
          <w:b w:val="0"/>
          <w:i w:val="0"/>
          <w:sz w:val="21"/>
        </w:rPr>
        <w:t>Solution: After cystoscopy, mild hematuria and dysuria are expected; increased fluid intake flushes the bladder, and heavy bleeding, fever, or inability to void is reported. Restricting fluids and delaying urination are harmful.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most important for a client after radical prostatectomy regarding urinary incontinence?</w:t>
      </w:r>
    </w:p>
    <w:p>
      <w:pPr>
        <w:spacing w:after="0" w:before="0"/>
      </w:pPr>
      <w:r>
        <w:rPr>
          <w:b w:val="0"/>
          <w:i w:val="0"/>
          <w:sz w:val="22"/>
        </w:rPr>
        <w:t>(a) Perform pelvic floor (Kegel) exercises and expect gradual return of continence over weeks to months</w:t>
      </w:r>
    </w:p>
    <w:p>
      <w:pPr>
        <w:spacing w:after="0" w:before="0"/>
      </w:pPr>
      <w:r>
        <w:rPr>
          <w:b w:val="0"/>
          <w:i w:val="0"/>
          <w:sz w:val="22"/>
        </w:rPr>
        <w:t>(b) Urinary control returns immediately after surgery</w:t>
      </w:r>
    </w:p>
    <w:p>
      <w:pPr>
        <w:spacing w:after="0" w:before="0"/>
      </w:pPr>
      <w:r>
        <w:rPr>
          <w:b w:val="0"/>
          <w:i w:val="0"/>
          <w:sz w:val="22"/>
        </w:rPr>
        <w:t>(c) No exercises help with incontinence</w:t>
      </w:r>
    </w:p>
    <w:p>
      <w:pPr>
        <w:spacing w:after="0" w:before="0"/>
      </w:pPr>
      <w:r>
        <w:rPr>
          <w:b w:val="0"/>
          <w:i w:val="0"/>
          <w:sz w:val="22"/>
        </w:rPr>
        <w:t>(d) Catheter care is not needed at home</w:t>
      </w:r>
    </w:p>
    <w:p>
      <w:pPr>
        <w:spacing w:after="0" w:before="40"/>
      </w:pPr>
      <w:r>
        <w:rPr>
          <w:b/>
          <w:i w:val="0"/>
          <w:sz w:val="22"/>
        </w:rPr>
        <w:t>Answer: a</w:t>
      </w:r>
    </w:p>
    <w:p>
      <w:pPr>
        <w:spacing w:after="0" w:before="0"/>
      </w:pPr>
      <w:r>
        <w:rPr>
          <w:b w:val="0"/>
          <w:i w:val="0"/>
          <w:sz w:val="21"/>
        </w:rPr>
        <w:t>Solution: After radical prostatectomy, stress incontinence is common; pelvic floor exercises, patience, and scheduled voiding promote gradual return of continence. The indwelling catheter is managed carefully at home and removed as scheduled.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skin lesion should raise suspicion for melanoma when assessed with the ABCDE rule?</w:t>
      </w:r>
    </w:p>
    <w:p>
      <w:pPr>
        <w:spacing w:after="0" w:before="0"/>
      </w:pPr>
      <w:r>
        <w:rPr>
          <w:b w:val="0"/>
          <w:i w:val="0"/>
          <w:sz w:val="22"/>
        </w:rPr>
        <w:t>(a) A mole that is asymmetric with irregular borders and multiple colors, measuring over 6 mm and changing</w:t>
      </w:r>
    </w:p>
    <w:p>
      <w:pPr>
        <w:spacing w:after="0" w:before="0"/>
      </w:pPr>
      <w:r>
        <w:rPr>
          <w:b w:val="0"/>
          <w:i w:val="0"/>
          <w:sz w:val="22"/>
        </w:rPr>
        <w:t>(b) A symmetric, evenly colored mole smaller than 6 mm</w:t>
      </w:r>
    </w:p>
    <w:p>
      <w:pPr>
        <w:spacing w:after="0" w:before="0"/>
      </w:pPr>
      <w:r>
        <w:rPr>
          <w:b w:val="0"/>
          <w:i w:val="0"/>
          <w:sz w:val="22"/>
        </w:rPr>
        <w:t>(c) A flesh-colored dome-shaped papule</w:t>
      </w:r>
    </w:p>
    <w:p>
      <w:pPr>
        <w:spacing w:after="0" w:before="0"/>
      </w:pPr>
      <w:r>
        <w:rPr>
          <w:b w:val="0"/>
          <w:i w:val="0"/>
          <w:sz w:val="22"/>
        </w:rPr>
        <w:t>(d) A scaly patch that never changes</w:t>
      </w:r>
    </w:p>
    <w:p>
      <w:pPr>
        <w:spacing w:after="0" w:before="40"/>
      </w:pPr>
      <w:r>
        <w:rPr>
          <w:b/>
          <w:i w:val="0"/>
          <w:sz w:val="22"/>
        </w:rPr>
        <w:t>Answer: a</w:t>
      </w:r>
    </w:p>
    <w:p>
      <w:pPr>
        <w:spacing w:after="0" w:before="0"/>
      </w:pPr>
      <w:r>
        <w:rPr>
          <w:b w:val="0"/>
          <w:i w:val="0"/>
          <w:sz w:val="21"/>
        </w:rPr>
        <w:t>Solution: The ABCDE rule for melanoma: Asymmetry, irregular Borders, multiple Colors, Diameter &gt;6 mm, and Evolution (change). Lesions with these features require prompt biopsy. Benign moles are symmetric, even-colored, and stable.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client after rotator cuff repair?</w:t>
      </w:r>
    </w:p>
    <w:p>
      <w:pPr>
        <w:spacing w:after="0" w:before="0"/>
      </w:pPr>
      <w:r>
        <w:rPr>
          <w:b w:val="0"/>
          <w:i w:val="0"/>
          <w:sz w:val="22"/>
        </w:rPr>
        <w:t>(a) Wear the sling as directed, keep the arm supported, and begin prescribed gentle range-of-motion exercises only when allowed</w:t>
      </w:r>
    </w:p>
    <w:p>
      <w:pPr>
        <w:spacing w:after="0" w:before="0"/>
      </w:pPr>
      <w:r>
        <w:rPr>
          <w:b w:val="0"/>
          <w:i w:val="0"/>
          <w:sz w:val="22"/>
        </w:rPr>
        <w:t>(b) Remove the sling immediately and lift weights</w:t>
      </w:r>
    </w:p>
    <w:p>
      <w:pPr>
        <w:spacing w:after="0" w:before="0"/>
      </w:pPr>
      <w:r>
        <w:rPr>
          <w:b w:val="0"/>
          <w:i w:val="0"/>
          <w:sz w:val="22"/>
        </w:rPr>
        <w:t>(c) Perform overhead lifting exercises the first day</w:t>
      </w:r>
    </w:p>
    <w:p>
      <w:pPr>
        <w:spacing w:after="0" w:before="0"/>
      </w:pPr>
      <w:r>
        <w:rPr>
          <w:b w:val="0"/>
          <w:i w:val="0"/>
          <w:sz w:val="22"/>
        </w:rPr>
        <w:t>(d) Avoid all arm movement for 6 months</w:t>
      </w:r>
    </w:p>
    <w:p>
      <w:pPr>
        <w:spacing w:after="0" w:before="40"/>
      </w:pPr>
      <w:r>
        <w:rPr>
          <w:b/>
          <w:i w:val="0"/>
          <w:sz w:val="22"/>
        </w:rPr>
        <w:t>Answer: a</w:t>
      </w:r>
    </w:p>
    <w:p>
      <w:pPr>
        <w:spacing w:after="0" w:before="0"/>
      </w:pPr>
      <w:r>
        <w:rPr>
          <w:b w:val="0"/>
          <w:i w:val="0"/>
          <w:sz w:val="21"/>
        </w:rPr>
        <w:t>Solution: After rotator cuff repair, the arm is immobilized in a sling, with passive/active-assisted exercises introduced per the surgeon's protocol to protect the repair while preventing stiffness. Overhead lifting and full movement are restricted initially.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essential for a client after a splenectomy?</w:t>
      </w:r>
    </w:p>
    <w:p>
      <w:pPr>
        <w:spacing w:after="0" w:before="0"/>
      </w:pPr>
      <w:r>
        <w:rPr>
          <w:b w:val="0"/>
          <w:i w:val="0"/>
          <w:sz w:val="22"/>
        </w:rPr>
        <w:t>(a) Report fever promptly and be vaccinated against encapsulated organisms, since the spleen's immune function is lost</w:t>
      </w:r>
    </w:p>
    <w:p>
      <w:pPr>
        <w:spacing w:after="0" w:before="0"/>
      </w:pPr>
      <w:r>
        <w:rPr>
          <w:b w:val="0"/>
          <w:i w:val="0"/>
          <w:sz w:val="22"/>
        </w:rPr>
        <w:t>(b) The client needs no special precautions</w:t>
      </w:r>
    </w:p>
    <w:p>
      <w:pPr>
        <w:spacing w:after="0" w:before="0"/>
      </w:pPr>
      <w:r>
        <w:rPr>
          <w:b w:val="0"/>
          <w:i w:val="0"/>
          <w:sz w:val="22"/>
        </w:rPr>
        <w:t>(c) Antibiotics are never needed</w:t>
      </w:r>
    </w:p>
    <w:p>
      <w:pPr>
        <w:spacing w:after="0" w:before="0"/>
      </w:pPr>
      <w:r>
        <w:rPr>
          <w:b w:val="0"/>
          <w:i w:val="0"/>
          <w:sz w:val="22"/>
        </w:rPr>
        <w:t>(d) Vaccines are contraindicated after splenectomy</w:t>
      </w:r>
    </w:p>
    <w:p>
      <w:pPr>
        <w:spacing w:after="0" w:before="40"/>
      </w:pPr>
      <w:r>
        <w:rPr>
          <w:b/>
          <w:i w:val="0"/>
          <w:sz w:val="22"/>
        </w:rPr>
        <w:t>Answer: a</w:t>
      </w:r>
    </w:p>
    <w:p>
      <w:pPr>
        <w:spacing w:after="0" w:before="0"/>
      </w:pPr>
      <w:r>
        <w:rPr>
          <w:b w:val="0"/>
          <w:i w:val="0"/>
          <w:sz w:val="21"/>
        </w:rPr>
        <w:t>Solution: Asplenic clients are at increased risk of sepsis from encapsulated bacteria (pneumococcus, meningococcus, Hib); they receive vaccines and prophylactic antibiotics and must report fever promptly. This is lifelong.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discharged after a concussion. Which instruction is most important for the family?</w:t>
      </w:r>
    </w:p>
    <w:p>
      <w:pPr>
        <w:spacing w:after="0" w:before="0"/>
      </w:pPr>
      <w:r>
        <w:rPr>
          <w:b w:val="0"/>
          <w:i w:val="0"/>
          <w:sz w:val="22"/>
        </w:rPr>
        <w:t>(a) Wake the client every 2-3 hours at night to check for worsening confusion, vomiting, unequal pupils, or seizures</w:t>
      </w:r>
    </w:p>
    <w:p>
      <w:pPr>
        <w:spacing w:after="0" w:before="0"/>
      </w:pPr>
      <w:r>
        <w:rPr>
          <w:b w:val="0"/>
          <w:i w:val="0"/>
          <w:sz w:val="22"/>
        </w:rPr>
        <w:t>(b) Let the client sleep undisturbed for 24 hours</w:t>
      </w:r>
    </w:p>
    <w:p>
      <w:pPr>
        <w:spacing w:after="0" w:before="0"/>
      </w:pPr>
      <w:r>
        <w:rPr>
          <w:b w:val="0"/>
          <w:i w:val="0"/>
          <w:sz w:val="22"/>
        </w:rPr>
        <w:t>(c) Give aspirin for headache</w:t>
      </w:r>
    </w:p>
    <w:p>
      <w:pPr>
        <w:spacing w:after="0" w:before="0"/>
      </w:pPr>
      <w:r>
        <w:rPr>
          <w:b w:val="0"/>
          <w:i w:val="0"/>
          <w:sz w:val="22"/>
        </w:rPr>
        <w:t>(d) Return to sports immediately</w:t>
      </w:r>
    </w:p>
    <w:p>
      <w:pPr>
        <w:spacing w:after="0" w:before="40"/>
      </w:pPr>
      <w:r>
        <w:rPr>
          <w:b/>
          <w:i w:val="0"/>
          <w:sz w:val="22"/>
        </w:rPr>
        <w:t>Answer: a</w:t>
      </w:r>
    </w:p>
    <w:p>
      <w:pPr>
        <w:spacing w:after="0" w:before="0"/>
      </w:pPr>
      <w:r>
        <w:rPr>
          <w:b w:val="0"/>
          <w:i w:val="0"/>
          <w:sz w:val="21"/>
        </w:rPr>
        <w:t>Solution: After a concussion, families are taught to wake the client periodically to monitor for deterioration (worsening headache, vomiting, confusion, unequal pupils, seizure) that signals intracranial bleeding. Aspirin is avoided and activity is gradually resumed.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is correct for pin-site care of an external fixator?</w:t>
      </w:r>
    </w:p>
    <w:p>
      <w:pPr>
        <w:spacing w:after="0" w:before="0"/>
      </w:pPr>
      <w:r>
        <w:rPr>
          <w:b w:val="0"/>
          <w:i w:val="0"/>
          <w:sz w:val="22"/>
        </w:rPr>
        <w:t>(a) Clean each pin site with the prescribed solution, use one swab per site moving away from the pin, and report redness, drainage, or loosening</w:t>
      </w:r>
    </w:p>
    <w:p>
      <w:pPr>
        <w:spacing w:after="0" w:before="0"/>
      </w:pPr>
      <w:r>
        <w:rPr>
          <w:b w:val="0"/>
          <w:i w:val="0"/>
          <w:sz w:val="22"/>
        </w:rPr>
        <w:t>(b) Cover the pin sites tightly with adhesive tape</w:t>
      </w:r>
    </w:p>
    <w:p>
      <w:pPr>
        <w:spacing w:after="0" w:before="0"/>
      </w:pPr>
      <w:r>
        <w:rPr>
          <w:b w:val="0"/>
          <w:i w:val="0"/>
          <w:sz w:val="22"/>
        </w:rPr>
        <w:t>(c) Leave the pins completely untouched for weeks</w:t>
      </w:r>
    </w:p>
    <w:p>
      <w:pPr>
        <w:spacing w:after="0" w:before="0"/>
      </w:pPr>
      <w:r>
        <w:rPr>
          <w:b w:val="0"/>
          <w:i w:val="0"/>
          <w:sz w:val="22"/>
        </w:rPr>
        <w:t>(d) Apply petroleum jelly over the pin sites</w:t>
      </w:r>
    </w:p>
    <w:p>
      <w:pPr>
        <w:spacing w:after="0" w:before="40"/>
      </w:pPr>
      <w:r>
        <w:rPr>
          <w:b/>
          <w:i w:val="0"/>
          <w:sz w:val="22"/>
        </w:rPr>
        <w:t>Answer: a</w:t>
      </w:r>
    </w:p>
    <w:p>
      <w:pPr>
        <w:spacing w:after="0" w:before="0"/>
      </w:pPr>
      <w:r>
        <w:rPr>
          <w:b w:val="0"/>
          <w:i w:val="0"/>
          <w:sz w:val="21"/>
        </w:rPr>
        <w:t>Solution: External fixator pin sites are cleaned daily with sterile technique (one swab per site, moving outward from the pin), and signs of pin-tract infection (redness, drainage, pain, loosening) are reported. Occlusive covering traps moisture.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an ileal conduit (urostomy) is correct?</w:t>
      </w:r>
    </w:p>
    <w:p>
      <w:pPr>
        <w:spacing w:after="0" w:before="0"/>
      </w:pPr>
      <w:r>
        <w:rPr>
          <w:b w:val="0"/>
          <w:i w:val="0"/>
          <w:sz w:val="22"/>
        </w:rPr>
        <w:t>(a) The conduit drains urine continuously, so a pouch is worn at all times and changed as needed, with the stoma kept clean</w:t>
      </w:r>
    </w:p>
    <w:p>
      <w:pPr>
        <w:spacing w:after="0" w:before="0"/>
      </w:pPr>
      <w:r>
        <w:rPr>
          <w:b w:val="0"/>
          <w:i w:val="0"/>
          <w:sz w:val="22"/>
        </w:rPr>
        <w:t>(b) The stoma is continent and needs no pouch</w:t>
      </w:r>
    </w:p>
    <w:p>
      <w:pPr>
        <w:spacing w:after="0" w:before="0"/>
      </w:pPr>
      <w:r>
        <w:rPr>
          <w:b w:val="0"/>
          <w:i w:val="0"/>
          <w:sz w:val="22"/>
        </w:rPr>
        <w:t>(c) Urine drains only when the client strains</w:t>
      </w:r>
    </w:p>
    <w:p>
      <w:pPr>
        <w:spacing w:after="0" w:before="0"/>
      </w:pPr>
      <w:r>
        <w:rPr>
          <w:b w:val="0"/>
          <w:i w:val="0"/>
          <w:sz w:val="22"/>
        </w:rPr>
        <w:t>(d) The stoma is irrigated daily with enemas</w:t>
      </w:r>
    </w:p>
    <w:p>
      <w:pPr>
        <w:spacing w:after="0" w:before="40"/>
      </w:pPr>
      <w:r>
        <w:rPr>
          <w:b/>
          <w:i w:val="0"/>
          <w:sz w:val="22"/>
        </w:rPr>
        <w:t>Answer: a</w:t>
      </w:r>
    </w:p>
    <w:p>
      <w:pPr>
        <w:spacing w:after="0" w:before="0"/>
      </w:pPr>
      <w:r>
        <w:rPr>
          <w:b w:val="0"/>
          <w:i w:val="0"/>
          <w:sz w:val="21"/>
        </w:rPr>
        <w:t>Solution: An ileal conduit is a non-continent urinary diversion: urine drains continuously into a pouch, which is emptied regularly; the stoma is kept clean and the pouch changed every few days. It is not continent or irrigated.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hospitalized client develops watery diarrhea 5 days after starting antibiotics. Which precaution and action are most appropriate?</w:t>
      </w:r>
    </w:p>
    <w:p>
      <w:pPr>
        <w:spacing w:after="0" w:before="0"/>
      </w:pPr>
      <w:r>
        <w:rPr>
          <w:b w:val="0"/>
          <w:i w:val="0"/>
          <w:sz w:val="22"/>
        </w:rPr>
        <w:t>(a) Place the client on contact precautions and test for Clostridioides difficile infection</w:t>
      </w:r>
    </w:p>
    <w:p>
      <w:pPr>
        <w:spacing w:after="0" w:before="0"/>
      </w:pPr>
      <w:r>
        <w:rPr>
          <w:b w:val="0"/>
          <w:i w:val="0"/>
          <w:sz w:val="22"/>
        </w:rPr>
        <w:t>(b) Stop all fluids</w:t>
      </w:r>
    </w:p>
    <w:p>
      <w:pPr>
        <w:spacing w:after="0" w:before="0"/>
      </w:pPr>
      <w:r>
        <w:rPr>
          <w:b w:val="0"/>
          <w:i w:val="0"/>
          <w:sz w:val="22"/>
        </w:rPr>
        <w:t>(c) Give the client an antidiarrheal immediately</w:t>
      </w:r>
    </w:p>
    <w:p>
      <w:pPr>
        <w:spacing w:after="0" w:before="0"/>
      </w:pPr>
      <w:r>
        <w:rPr>
          <w:b w:val="0"/>
          <w:i w:val="0"/>
          <w:sz w:val="22"/>
        </w:rPr>
        <w:t>(d) Remove the client from isolation</w:t>
      </w:r>
    </w:p>
    <w:p>
      <w:pPr>
        <w:spacing w:after="0" w:before="40"/>
      </w:pPr>
      <w:r>
        <w:rPr>
          <w:b/>
          <w:i w:val="0"/>
          <w:sz w:val="22"/>
        </w:rPr>
        <w:t>Answer: a</w:t>
      </w:r>
    </w:p>
    <w:p>
      <w:pPr>
        <w:spacing w:after="0" w:before="0"/>
      </w:pPr>
      <w:r>
        <w:rPr>
          <w:b w:val="0"/>
          <w:i w:val="0"/>
          <w:sz w:val="21"/>
        </w:rPr>
        <w:t>Solution: Antibiotic-associated watery diarrhea suggests C. difficile infection, which is highly contagious by spores; contact precautions, handwashing with soap and water, and stool testing are required. Antidiarrheals are avoided until the cause is known.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hair care of a client on bed rest?</w:t>
      </w:r>
    </w:p>
    <w:p>
      <w:pPr>
        <w:spacing w:after="0" w:before="0"/>
      </w:pPr>
      <w:r>
        <w:rPr>
          <w:b w:val="0"/>
          <w:i w:val="0"/>
          <w:sz w:val="22"/>
        </w:rPr>
        <w:t>(a) Comb in sections from the scalp outward, use a small amount of shampoo for a shampoo cap or bed shampoo, and dry thoroughly</w:t>
      </w:r>
    </w:p>
    <w:p>
      <w:pPr>
        <w:spacing w:after="0" w:before="0"/>
      </w:pPr>
      <w:r>
        <w:rPr>
          <w:b w:val="0"/>
          <w:i w:val="0"/>
          <w:sz w:val="22"/>
        </w:rPr>
        <w:t>(b) Comb the hair roughly from the ends</w:t>
      </w:r>
    </w:p>
    <w:p>
      <w:pPr>
        <w:spacing w:after="0" w:before="0"/>
      </w:pPr>
      <w:r>
        <w:rPr>
          <w:b w:val="0"/>
          <w:i w:val="0"/>
          <w:sz w:val="22"/>
        </w:rPr>
        <w:t>(c) Use very hot water</w:t>
      </w:r>
    </w:p>
    <w:p>
      <w:pPr>
        <w:spacing w:after="0" w:before="0"/>
      </w:pPr>
      <w:r>
        <w:rPr>
          <w:b w:val="0"/>
          <w:i w:val="0"/>
          <w:sz w:val="22"/>
        </w:rPr>
        <w:t>(d) Skip hair care to avoid disturbing the client</w:t>
      </w:r>
    </w:p>
    <w:p>
      <w:pPr>
        <w:spacing w:after="0" w:before="40"/>
      </w:pPr>
      <w:r>
        <w:rPr>
          <w:b/>
          <w:i w:val="0"/>
          <w:sz w:val="22"/>
        </w:rPr>
        <w:t>Answer: a</w:t>
      </w:r>
    </w:p>
    <w:p>
      <w:pPr>
        <w:spacing w:after="0" w:before="0"/>
      </w:pPr>
      <w:r>
        <w:rPr>
          <w:b w:val="0"/>
          <w:i w:val="0"/>
          <w:sz w:val="21"/>
        </w:rPr>
        <w:t>Solution: Bedside hair care: detangle gently in sections from the scalp outward (avoiding pulling), use a bed shampoo cap or basin technique, and dry well to prevent chilling. Rough combing and hot water damage hair and scalp.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postpartum client develops a fever of 39°C, foul-smelling lochia, and lower abdominal tenderness on day 5 after delivery. Which condition is most likely?</w:t>
      </w:r>
    </w:p>
    <w:p>
      <w:pPr>
        <w:spacing w:after="0" w:before="0"/>
      </w:pPr>
      <w:r>
        <w:rPr>
          <w:b w:val="0"/>
          <w:i w:val="0"/>
          <w:sz w:val="22"/>
        </w:rPr>
        <w:t>(a) Puerperal sepsis</w:t>
      </w:r>
    </w:p>
    <w:p>
      <w:pPr>
        <w:spacing w:after="0" w:before="0"/>
      </w:pPr>
      <w:r>
        <w:rPr>
          <w:b w:val="0"/>
          <w:i w:val="0"/>
          <w:sz w:val="22"/>
        </w:rPr>
        <w:t>(b) Postpartum blues</w:t>
      </w:r>
    </w:p>
    <w:p>
      <w:pPr>
        <w:spacing w:after="0" w:before="0"/>
      </w:pPr>
      <w:r>
        <w:rPr>
          <w:b w:val="0"/>
          <w:i w:val="0"/>
          <w:sz w:val="22"/>
        </w:rPr>
        <w:t>(c) Mastitis</w:t>
      </w:r>
    </w:p>
    <w:p>
      <w:pPr>
        <w:spacing w:after="0" w:before="0"/>
      </w:pPr>
      <w:r>
        <w:rPr>
          <w:b w:val="0"/>
          <w:i w:val="0"/>
          <w:sz w:val="22"/>
        </w:rPr>
        <w:t>(d) Urinary retention</w:t>
      </w:r>
    </w:p>
    <w:p>
      <w:pPr>
        <w:spacing w:after="0" w:before="40"/>
      </w:pPr>
      <w:r>
        <w:rPr>
          <w:b/>
          <w:i w:val="0"/>
          <w:sz w:val="22"/>
        </w:rPr>
        <w:t>Answer: a</w:t>
      </w:r>
    </w:p>
    <w:p>
      <w:pPr>
        <w:spacing w:after="0" w:before="0"/>
      </w:pPr>
      <w:r>
        <w:rPr>
          <w:b w:val="0"/>
          <w:i w:val="0"/>
          <w:sz w:val="21"/>
        </w:rPr>
        <w:t>Solution: Fever with foul lochia and uterine tenderness indicates puerperal sepsis (endometritis), usually polymicrobial, requiring antibiotics and prompt evaluation. Blues have no fever; mastitis involves the breast; retention causes a palpable bladder.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indicates that a newborn has voided normally in the first 24 hours of life?</w:t>
      </w:r>
    </w:p>
    <w:p>
      <w:pPr>
        <w:spacing w:after="0" w:before="0"/>
      </w:pPr>
      <w:r>
        <w:rPr>
          <w:b w:val="0"/>
          <w:i w:val="0"/>
          <w:sz w:val="22"/>
        </w:rPr>
        <w:t>(a) Passing the first urine within 24 hours, often dilute and light-colored</w:t>
      </w:r>
    </w:p>
    <w:p>
      <w:pPr>
        <w:spacing w:after="0" w:before="0"/>
      </w:pPr>
      <w:r>
        <w:rPr>
          <w:b w:val="0"/>
          <w:i w:val="0"/>
          <w:sz w:val="22"/>
        </w:rPr>
        <w:t>(b) No urine until the third day</w:t>
      </w:r>
    </w:p>
    <w:p>
      <w:pPr>
        <w:spacing w:after="0" w:before="0"/>
      </w:pPr>
      <w:r>
        <w:rPr>
          <w:b w:val="0"/>
          <w:i w:val="0"/>
          <w:sz w:val="22"/>
        </w:rPr>
        <w:t>(c) Only a few drops of dark urine on day 4</w:t>
      </w:r>
    </w:p>
    <w:p>
      <w:pPr>
        <w:spacing w:after="0" w:before="0"/>
      </w:pPr>
      <w:r>
        <w:rPr>
          <w:b w:val="0"/>
          <w:i w:val="0"/>
          <w:sz w:val="22"/>
        </w:rPr>
        <w:t>(d) Blood-stained urine on day 2</w:t>
      </w:r>
    </w:p>
    <w:p>
      <w:pPr>
        <w:spacing w:after="0" w:before="40"/>
      </w:pPr>
      <w:r>
        <w:rPr>
          <w:b/>
          <w:i w:val="0"/>
          <w:sz w:val="22"/>
        </w:rPr>
        <w:t>Answer: a</w:t>
      </w:r>
    </w:p>
    <w:p>
      <w:pPr>
        <w:spacing w:after="0" w:before="0"/>
      </w:pPr>
      <w:r>
        <w:rPr>
          <w:b w:val="0"/>
          <w:i w:val="0"/>
          <w:sz w:val="21"/>
        </w:rPr>
        <w:t>Solution: Most newborns void within 24 hours of birth (many within 12); the first urine is dilute. Delayed voiding beyond 24-48 hours or absent urine warrants evaluation for obstruction or renal anomalies.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whose child just died says, 'You don't know how I feel.' Which response demonstrates EMPATHY rather than sympathy?</w:t>
      </w:r>
    </w:p>
    <w:p>
      <w:pPr>
        <w:spacing w:after="0" w:before="0"/>
      </w:pPr>
      <w:r>
        <w:rPr>
          <w:b w:val="0"/>
          <w:i w:val="0"/>
          <w:sz w:val="22"/>
        </w:rPr>
        <w:t>(a) I can see this is incredibly painful for you; I am here with you</w:t>
      </w:r>
    </w:p>
    <w:p>
      <w:pPr>
        <w:spacing w:after="0" w:before="0"/>
      </w:pPr>
      <w:r>
        <w:rPr>
          <w:b w:val="0"/>
          <w:i w:val="0"/>
          <w:sz w:val="22"/>
        </w:rPr>
        <w:t>(b) I feel so sorry for you; I would die if it were my child</w:t>
      </w:r>
    </w:p>
    <w:p>
      <w:pPr>
        <w:spacing w:after="0" w:before="0"/>
      </w:pPr>
      <w:r>
        <w:rPr>
          <w:b w:val="0"/>
          <w:i w:val="0"/>
          <w:sz w:val="22"/>
        </w:rPr>
        <w:t>(c) I know exactly how you feel because the same thing happened to me</w:t>
      </w:r>
    </w:p>
    <w:p>
      <w:pPr>
        <w:spacing w:after="0" w:before="0"/>
      </w:pPr>
      <w:r>
        <w:rPr>
          <w:b w:val="0"/>
          <w:i w:val="0"/>
          <w:sz w:val="22"/>
        </w:rPr>
        <w:t>(d) Don't worry, you will get over it soon</w:t>
      </w:r>
    </w:p>
    <w:p>
      <w:pPr>
        <w:spacing w:after="0" w:before="40"/>
      </w:pPr>
      <w:r>
        <w:rPr>
          <w:b/>
          <w:i w:val="0"/>
          <w:sz w:val="22"/>
        </w:rPr>
        <w:t>Answer: a</w:t>
      </w:r>
    </w:p>
    <w:p>
      <w:pPr>
        <w:spacing w:after="0" w:before="0"/>
      </w:pPr>
      <w:r>
        <w:rPr>
          <w:b w:val="0"/>
          <w:i w:val="0"/>
          <w:sz w:val="21"/>
        </w:rPr>
        <w:t>Solution: Empathy is understanding and reflecting the client's feelings ('I can see this is painful') without taking on the feelings as one's own. Sympathy ('I feel sorry for you') is pity; claiming identical experience or minimizing blocks communication.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symptom is most characteristic of nicotine withdrawal?</w:t>
      </w:r>
    </w:p>
    <w:p>
      <w:pPr>
        <w:spacing w:after="0" w:before="0"/>
      </w:pPr>
      <w:r>
        <w:rPr>
          <w:b w:val="0"/>
          <w:i w:val="0"/>
          <w:sz w:val="22"/>
        </w:rPr>
        <w:t>(a) Irritability, craving, anxiety, and difficulty concentrating after stopping tobacco</w:t>
      </w:r>
    </w:p>
    <w:p>
      <w:pPr>
        <w:spacing w:after="0" w:before="0"/>
      </w:pPr>
      <w:r>
        <w:rPr>
          <w:b w:val="0"/>
          <w:i w:val="0"/>
          <w:sz w:val="22"/>
        </w:rPr>
        <w:t>(b) Euphoria and increased energy</w:t>
      </w:r>
    </w:p>
    <w:p>
      <w:pPr>
        <w:spacing w:after="0" w:before="0"/>
      </w:pPr>
      <w:r>
        <w:rPr>
          <w:b w:val="0"/>
          <w:i w:val="0"/>
          <w:sz w:val="22"/>
        </w:rPr>
        <w:t>(c) Excessive sleep with no cravings</w:t>
      </w:r>
    </w:p>
    <w:p>
      <w:pPr>
        <w:spacing w:after="0" w:before="0"/>
      </w:pPr>
      <w:r>
        <w:rPr>
          <w:b w:val="0"/>
          <w:i w:val="0"/>
          <w:sz w:val="22"/>
        </w:rPr>
        <w:t>(d) Increased appetite for sweets only</w:t>
      </w:r>
    </w:p>
    <w:p>
      <w:pPr>
        <w:spacing w:after="0" w:before="40"/>
      </w:pPr>
      <w:r>
        <w:rPr>
          <w:b/>
          <w:i w:val="0"/>
          <w:sz w:val="22"/>
        </w:rPr>
        <w:t>Answer: a</w:t>
      </w:r>
    </w:p>
    <w:p>
      <w:pPr>
        <w:spacing w:after="0" w:before="0"/>
      </w:pPr>
      <w:r>
        <w:rPr>
          <w:b w:val="0"/>
          <w:i w:val="0"/>
          <w:sz w:val="21"/>
        </w:rPr>
        <w:t>Solution: Nicotine withdrawal causes irritability, anxiety, restlessness, difficulty concentrating, cravings, and sleep disturbance after cessation; these peak in the first days and are managed with support and nicotine replacement therapy.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8-month-old cries and clings when the mother leaves and is wary of strangers. Which statement about this behavior is correct?</w:t>
      </w:r>
    </w:p>
    <w:p>
      <w:pPr>
        <w:spacing w:after="0" w:before="0"/>
      </w:pPr>
      <w:r>
        <w:rPr>
          <w:b w:val="0"/>
          <w:i w:val="0"/>
          <w:sz w:val="22"/>
        </w:rPr>
        <w:t>(a) Stranger anxiety and separation protest are normal developmental milestones at this age</w:t>
      </w:r>
    </w:p>
    <w:p>
      <w:pPr>
        <w:spacing w:after="0" w:before="0"/>
      </w:pPr>
      <w:r>
        <w:rPr>
          <w:b w:val="0"/>
          <w:i w:val="0"/>
          <w:sz w:val="22"/>
        </w:rPr>
        <w:t>(b) This indicates an attachment disorder</w:t>
      </w:r>
    </w:p>
    <w:p>
      <w:pPr>
        <w:spacing w:after="0" w:before="0"/>
      </w:pPr>
      <w:r>
        <w:rPr>
          <w:b w:val="0"/>
          <w:i w:val="0"/>
          <w:sz w:val="22"/>
        </w:rPr>
        <w:t>(c) The mother should leave the child for long periods to build independence</w:t>
      </w:r>
    </w:p>
    <w:p>
      <w:pPr>
        <w:spacing w:after="0" w:before="0"/>
      </w:pPr>
      <w:r>
        <w:rPr>
          <w:b w:val="0"/>
          <w:i w:val="0"/>
          <w:sz w:val="22"/>
        </w:rPr>
        <w:t>(d) The child needs a psychiatric referral</w:t>
      </w:r>
    </w:p>
    <w:p>
      <w:pPr>
        <w:spacing w:after="0" w:before="40"/>
      </w:pPr>
      <w:r>
        <w:rPr>
          <w:b/>
          <w:i w:val="0"/>
          <w:sz w:val="22"/>
        </w:rPr>
        <w:t>Answer: a</w:t>
      </w:r>
    </w:p>
    <w:p>
      <w:pPr>
        <w:spacing w:after="0" w:before="0"/>
      </w:pPr>
      <w:r>
        <w:rPr>
          <w:b w:val="0"/>
          <w:i w:val="0"/>
          <w:sz w:val="21"/>
        </w:rPr>
        <w:t>Solution: Stranger anxiety and separation protest typically emerge around 7-9 months as the child develops object permanence and attachment—a normal milestone. It resolves gradually and is not a disorder.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preschooler wakes screaming and confused about 1-2 hours after falling asleep, with no memory of the event in the morning. This is best described as:</w:t>
      </w:r>
    </w:p>
    <w:p>
      <w:pPr>
        <w:spacing w:after="0" w:before="0"/>
      </w:pPr>
      <w:r>
        <w:rPr>
          <w:b w:val="0"/>
          <w:i w:val="0"/>
          <w:sz w:val="22"/>
        </w:rPr>
        <w:t>(a) A night terror (pavor nocturnus)</w:t>
      </w:r>
    </w:p>
    <w:p>
      <w:pPr>
        <w:spacing w:after="0" w:before="0"/>
      </w:pPr>
      <w:r>
        <w:rPr>
          <w:b w:val="0"/>
          <w:i w:val="0"/>
          <w:sz w:val="22"/>
        </w:rPr>
        <w:t>(b) A nightmare</w:t>
      </w:r>
    </w:p>
    <w:p>
      <w:pPr>
        <w:spacing w:after="0" w:before="0"/>
      </w:pPr>
      <w:r>
        <w:rPr>
          <w:b w:val="0"/>
          <w:i w:val="0"/>
          <w:sz w:val="22"/>
        </w:rPr>
        <w:t>(c) A seizure</w:t>
      </w:r>
    </w:p>
    <w:p>
      <w:pPr>
        <w:spacing w:after="0" w:before="0"/>
      </w:pPr>
      <w:r>
        <w:rPr>
          <w:b w:val="0"/>
          <w:i w:val="0"/>
          <w:sz w:val="22"/>
        </w:rPr>
        <w:t>(d) Enuresis</w:t>
      </w:r>
    </w:p>
    <w:p>
      <w:pPr>
        <w:spacing w:after="0" w:before="40"/>
      </w:pPr>
      <w:r>
        <w:rPr>
          <w:b/>
          <w:i w:val="0"/>
          <w:sz w:val="22"/>
        </w:rPr>
        <w:t>Answer: a</w:t>
      </w:r>
    </w:p>
    <w:p>
      <w:pPr>
        <w:spacing w:after="0" w:before="0"/>
      </w:pPr>
      <w:r>
        <w:rPr>
          <w:b w:val="0"/>
          <w:i w:val="0"/>
          <w:sz w:val="21"/>
        </w:rPr>
        <w:t>Solution: Night terrors occur in deep (non-REM) sleep: the child screams and is confused, unresponsive to comfort, and has no recall. Nightmares occur in REM sleep near morning, and the child remembers the frightening dream.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Copper-T 380A intrauterine contraceptive device provides protection for approximately how many years?</w:t>
      </w:r>
    </w:p>
    <w:p>
      <w:pPr>
        <w:spacing w:after="0" w:before="0"/>
      </w:pPr>
      <w:r>
        <w:rPr>
          <w:b w:val="0"/>
          <w:i w:val="0"/>
          <w:sz w:val="22"/>
        </w:rPr>
        <w:t>(a) 10 years</w:t>
      </w:r>
    </w:p>
    <w:p>
      <w:pPr>
        <w:spacing w:after="0" w:before="0"/>
      </w:pPr>
      <w:r>
        <w:rPr>
          <w:b w:val="0"/>
          <w:i w:val="0"/>
          <w:sz w:val="22"/>
        </w:rPr>
        <w:t>(b) 1 year</w:t>
      </w:r>
    </w:p>
    <w:p>
      <w:pPr>
        <w:spacing w:after="0" w:before="0"/>
      </w:pPr>
      <w:r>
        <w:rPr>
          <w:b w:val="0"/>
          <w:i w:val="0"/>
          <w:sz w:val="22"/>
        </w:rPr>
        <w:t>(c) 3 years</w:t>
      </w:r>
    </w:p>
    <w:p>
      <w:pPr>
        <w:spacing w:after="0" w:before="0"/>
      </w:pPr>
      <w:r>
        <w:rPr>
          <w:b w:val="0"/>
          <w:i w:val="0"/>
          <w:sz w:val="22"/>
        </w:rPr>
        <w:t>(d) 25 years</w:t>
      </w:r>
    </w:p>
    <w:p>
      <w:pPr>
        <w:spacing w:after="0" w:before="40"/>
      </w:pPr>
      <w:r>
        <w:rPr>
          <w:b/>
          <w:i w:val="0"/>
          <w:sz w:val="22"/>
        </w:rPr>
        <w:t>Answer: a</w:t>
      </w:r>
    </w:p>
    <w:p>
      <w:pPr>
        <w:spacing w:after="0" w:before="0"/>
      </w:pPr>
      <w:r>
        <w:rPr>
          <w:b w:val="0"/>
          <w:i w:val="0"/>
          <w:sz w:val="21"/>
        </w:rPr>
        <w:t>Solution: The Copper-T 380A IUCD is effective for about 10 years; it is a long-acting reversible contraceptive. It is inserted by trained providers and is a highly effective method.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Relative risk in an epidemiological study is best defined as:</w:t>
      </w:r>
    </w:p>
    <w:p>
      <w:pPr>
        <w:spacing w:after="0" w:before="0"/>
      </w:pPr>
      <w:r>
        <w:rPr>
          <w:b w:val="0"/>
          <w:i w:val="0"/>
          <w:sz w:val="22"/>
        </w:rPr>
        <w:t>(a) The risk of disease in the exposed group divided by the risk in the unexposed group</w:t>
      </w:r>
    </w:p>
    <w:p>
      <w:pPr>
        <w:spacing w:after="0" w:before="0"/>
      </w:pPr>
      <w:r>
        <w:rPr>
          <w:b w:val="0"/>
          <w:i w:val="0"/>
          <w:sz w:val="22"/>
        </w:rPr>
        <w:t>(b) The total number of deaths in a population</w:t>
      </w:r>
    </w:p>
    <w:p>
      <w:pPr>
        <w:spacing w:after="0" w:before="0"/>
      </w:pPr>
      <w:r>
        <w:rPr>
          <w:b w:val="0"/>
          <w:i w:val="0"/>
          <w:sz w:val="22"/>
        </w:rPr>
        <w:t>(c) The number of new cases in a period</w:t>
      </w:r>
    </w:p>
    <w:p>
      <w:pPr>
        <w:spacing w:after="0" w:before="0"/>
      </w:pPr>
      <w:r>
        <w:rPr>
          <w:b w:val="0"/>
          <w:i w:val="0"/>
          <w:sz w:val="22"/>
        </w:rPr>
        <w:t>(d) The proportion of the population vaccinated</w:t>
      </w:r>
    </w:p>
    <w:p>
      <w:pPr>
        <w:spacing w:after="0" w:before="40"/>
      </w:pPr>
      <w:r>
        <w:rPr>
          <w:b/>
          <w:i w:val="0"/>
          <w:sz w:val="22"/>
        </w:rPr>
        <w:t>Answer: a</w:t>
      </w:r>
    </w:p>
    <w:p>
      <w:pPr>
        <w:spacing w:after="0" w:before="0"/>
      </w:pPr>
      <w:r>
        <w:rPr>
          <w:b w:val="0"/>
          <w:i w:val="0"/>
          <w:sz w:val="21"/>
        </w:rPr>
        <w:t>Solution: Relative risk (risk ratio) compares the incidence of disease in the exposed group to that in the unexposed group; RR &gt;1 indicates the exposure increases risk, RR &lt;1 indicates protection. It is used in cohort studies.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correctly describes the National Rural Health Mission (NRHM), now part of the National Health Mission?</w:t>
      </w:r>
    </w:p>
    <w:p>
      <w:pPr>
        <w:spacing w:after="0" w:before="0"/>
      </w:pPr>
      <w:r>
        <w:rPr>
          <w:b w:val="0"/>
          <w:i w:val="0"/>
          <w:sz w:val="22"/>
        </w:rPr>
        <w:t>(a) It aims to strengthen the public health system and provide accessible, affordable health care, especially to rural populations</w:t>
      </w:r>
    </w:p>
    <w:p>
      <w:pPr>
        <w:spacing w:after="0" w:before="0"/>
      </w:pPr>
      <w:r>
        <w:rPr>
          <w:b w:val="0"/>
          <w:i w:val="0"/>
          <w:sz w:val="22"/>
        </w:rPr>
        <w:t>(b) It provides health care only in urban private hospitals</w:t>
      </w:r>
    </w:p>
    <w:p>
      <w:pPr>
        <w:spacing w:after="0" w:before="0"/>
      </w:pPr>
      <w:r>
        <w:rPr>
          <w:b w:val="0"/>
          <w:i w:val="0"/>
          <w:sz w:val="22"/>
        </w:rPr>
        <w:t>(c) It replaces all state health departments</w:t>
      </w:r>
    </w:p>
    <w:p>
      <w:pPr>
        <w:spacing w:after="0" w:before="0"/>
      </w:pPr>
      <w:r>
        <w:rPr>
          <w:b w:val="0"/>
          <w:i w:val="0"/>
          <w:sz w:val="22"/>
        </w:rPr>
        <w:t>(d) It focuses only on tertiary care</w:t>
      </w:r>
    </w:p>
    <w:p>
      <w:pPr>
        <w:spacing w:after="0" w:before="40"/>
      </w:pPr>
      <w:r>
        <w:rPr>
          <w:b/>
          <w:i w:val="0"/>
          <w:sz w:val="22"/>
        </w:rPr>
        <w:t>Answer: a</w:t>
      </w:r>
    </w:p>
    <w:p>
      <w:pPr>
        <w:spacing w:after="0" w:before="0"/>
      </w:pPr>
      <w:r>
        <w:rPr>
          <w:b w:val="0"/>
          <w:i w:val="0"/>
          <w:sz w:val="21"/>
        </w:rPr>
        <w:t>Solution: NRHM (launched 2005, now under the National Health Mission) strengthens the public health system—infrastructure, ASHAs, Janani Suraksha Yojana, and district planning—to improve access and reduce maternal/child mortality in rural areas.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primary purpose of a PILOT study in nursing research?</w:t>
      </w:r>
    </w:p>
    <w:p>
      <w:pPr>
        <w:spacing w:after="0" w:before="0"/>
      </w:pPr>
      <w:r>
        <w:rPr>
          <w:b w:val="0"/>
          <w:i w:val="0"/>
          <w:sz w:val="22"/>
        </w:rPr>
        <w:t>(a) To test the feasibility of the study methods, instruments, and procedures on a small sample before the main study</w:t>
      </w:r>
    </w:p>
    <w:p>
      <w:pPr>
        <w:spacing w:after="0" w:before="0"/>
      </w:pPr>
      <w:r>
        <w:rPr>
          <w:b w:val="0"/>
          <w:i w:val="0"/>
          <w:sz w:val="22"/>
        </w:rPr>
        <w:t>(b) To analyze the final data of the main study</w:t>
      </w:r>
    </w:p>
    <w:p>
      <w:pPr>
        <w:spacing w:after="0" w:before="0"/>
      </w:pPr>
      <w:r>
        <w:rPr>
          <w:b w:val="0"/>
          <w:i w:val="0"/>
          <w:sz w:val="22"/>
        </w:rPr>
        <w:t>(c) To replace the main study entirely</w:t>
      </w:r>
    </w:p>
    <w:p>
      <w:pPr>
        <w:spacing w:after="0" w:before="0"/>
      </w:pPr>
      <w:r>
        <w:rPr>
          <w:b w:val="0"/>
          <w:i w:val="0"/>
          <w:sz w:val="22"/>
        </w:rPr>
        <w:t>(d) To select the research question</w:t>
      </w:r>
    </w:p>
    <w:p>
      <w:pPr>
        <w:spacing w:after="0" w:before="40"/>
      </w:pPr>
      <w:r>
        <w:rPr>
          <w:b/>
          <w:i w:val="0"/>
          <w:sz w:val="22"/>
        </w:rPr>
        <w:t>Answer: a</w:t>
      </w:r>
    </w:p>
    <w:p>
      <w:pPr>
        <w:spacing w:after="0" w:before="0"/>
      </w:pPr>
      <w:r>
        <w:rPr>
          <w:b w:val="0"/>
          <w:i w:val="0"/>
          <w:sz w:val="21"/>
        </w:rPr>
        <w:t>Solution: A pilot study is a small-scale trial of the study tools and procedures that identifies problems (clarity of instruments, time, feasibility) so they can be corrected before the full study—improving validity and reliability.</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