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receiving radiation therapy for a head-and-neck tumor develops redness and dryness of the skin in the treatment field. Which instruction is correct?</w:t>
      </w:r>
    </w:p>
    <w:p>
      <w:pPr>
        <w:spacing w:after="0" w:before="0"/>
      </w:pPr>
      <w:r>
        <w:rPr>
          <w:b w:val="0"/>
          <w:i w:val="0"/>
          <w:sz w:val="22"/>
        </w:rPr>
        <w:t>(a) Keep the skin clean and dry, avoid harsh soaps, rubbing, heat, and sun exposure on the treated area</w:t>
      </w:r>
    </w:p>
    <w:p>
      <w:pPr>
        <w:spacing w:after="0" w:before="0"/>
      </w:pPr>
      <w:r>
        <w:rPr>
          <w:b w:val="0"/>
          <w:i w:val="0"/>
          <w:sz w:val="22"/>
        </w:rPr>
        <w:t>(b) Apply strong lotions and massage the area daily</w:t>
      </w:r>
    </w:p>
    <w:p>
      <w:pPr>
        <w:spacing w:after="0" w:before="0"/>
      </w:pPr>
      <w:r>
        <w:rPr>
          <w:b w:val="0"/>
          <w:i w:val="0"/>
          <w:sz w:val="22"/>
        </w:rPr>
        <w:t>(c) Use adhesive tape directly on the treated skin</w:t>
      </w:r>
    </w:p>
    <w:p>
      <w:pPr>
        <w:spacing w:after="0" w:before="0"/>
      </w:pPr>
      <w:r>
        <w:rPr>
          <w:b w:val="0"/>
          <w:i w:val="0"/>
          <w:sz w:val="22"/>
        </w:rPr>
        <w:t>(d) Scrub the area with alcohol</w:t>
      </w:r>
    </w:p>
    <w:p>
      <w:pPr>
        <w:spacing w:after="0" w:before="40"/>
      </w:pPr>
      <w:r>
        <w:rPr>
          <w:b/>
          <w:i w:val="0"/>
          <w:sz w:val="22"/>
        </w:rPr>
        <w:t>Answer: a</w:t>
      </w:r>
    </w:p>
    <w:p>
      <w:pPr>
        <w:spacing w:after="0" w:before="0"/>
      </w:pPr>
      <w:r>
        <w:rPr>
          <w:b w:val="0"/>
          <w:i w:val="0"/>
          <w:sz w:val="21"/>
        </w:rPr>
        <w:t>Solution: Radiation skin care: gentle washing with mild soap, patting dry, avoiding heat, sun, adhesive tape, and irritating products on the treated field. The skin is fragile and prone to breakdown.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hemolytic anemia has jaundice, fatigue, and an elevated reticulocyte count. Which statement best explains these findings?</w:t>
      </w:r>
    </w:p>
    <w:p>
      <w:pPr>
        <w:spacing w:after="0" w:before="0"/>
      </w:pPr>
      <w:r>
        <w:rPr>
          <w:b w:val="0"/>
          <w:i w:val="0"/>
          <w:sz w:val="22"/>
        </w:rPr>
        <w:t>(a) Red blood cells are destroyed prematurely, and the marrow compensates by releasing more immature red cells</w:t>
      </w:r>
    </w:p>
    <w:p>
      <w:pPr>
        <w:spacing w:after="0" w:before="0"/>
      </w:pPr>
      <w:r>
        <w:rPr>
          <w:b w:val="0"/>
          <w:i w:val="0"/>
          <w:sz w:val="22"/>
        </w:rPr>
        <w:t>(b) The client is not producing enough hemoglobin</w:t>
      </w:r>
    </w:p>
    <w:p>
      <w:pPr>
        <w:spacing w:after="0" w:before="0"/>
      </w:pPr>
      <w:r>
        <w:rPr>
          <w:b w:val="0"/>
          <w:i w:val="0"/>
          <w:sz w:val="22"/>
        </w:rPr>
        <w:t>(c) The spleen is not functioning</w:t>
      </w:r>
    </w:p>
    <w:p>
      <w:pPr>
        <w:spacing w:after="0" w:before="0"/>
      </w:pPr>
      <w:r>
        <w:rPr>
          <w:b w:val="0"/>
          <w:i w:val="0"/>
          <w:sz w:val="22"/>
        </w:rPr>
        <w:t>(d) There is excessive iron storage</w:t>
      </w:r>
    </w:p>
    <w:p>
      <w:pPr>
        <w:spacing w:after="0" w:before="40"/>
      </w:pPr>
      <w:r>
        <w:rPr>
          <w:b/>
          <w:i w:val="0"/>
          <w:sz w:val="22"/>
        </w:rPr>
        <w:t>Answer: a</w:t>
      </w:r>
    </w:p>
    <w:p>
      <w:pPr>
        <w:spacing w:after="0" w:before="0"/>
      </w:pPr>
      <w:r>
        <w:rPr>
          <w:b w:val="0"/>
          <w:i w:val="0"/>
          <w:sz w:val="21"/>
        </w:rPr>
        <w:t>Solution: In hemolytic anemia, premature RBC destruction causes anemia and jaundice (bilirubin from hemoglobin), while the marrow compensates with increased reticulocytes (immature RBCs). Treatment targets the underlying cause.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negative-pressure wound therapy (wound VAC) is correct?</w:t>
      </w:r>
    </w:p>
    <w:p>
      <w:pPr>
        <w:spacing w:after="0" w:before="0"/>
      </w:pPr>
      <w:r>
        <w:rPr>
          <w:b w:val="0"/>
          <w:i w:val="0"/>
          <w:sz w:val="22"/>
        </w:rPr>
        <w:t>(a) The dressing is sealed and connected to suction that applies controlled negative pressure to promote granulation and remove exudate</w:t>
      </w:r>
    </w:p>
    <w:p>
      <w:pPr>
        <w:spacing w:after="0" w:before="0"/>
      </w:pPr>
      <w:r>
        <w:rPr>
          <w:b w:val="0"/>
          <w:i w:val="0"/>
          <w:sz w:val="22"/>
        </w:rPr>
        <w:t>(b) The dressing is left unsealed with no suction</w:t>
      </w:r>
    </w:p>
    <w:p>
      <w:pPr>
        <w:spacing w:after="0" w:before="0"/>
      </w:pPr>
      <w:r>
        <w:rPr>
          <w:b w:val="0"/>
          <w:i w:val="0"/>
          <w:sz w:val="22"/>
        </w:rPr>
        <w:t>(c) It is used only on dry, necrotic wounds with no drainage</w:t>
      </w:r>
    </w:p>
    <w:p>
      <w:pPr>
        <w:spacing w:after="0" w:before="0"/>
      </w:pPr>
      <w:r>
        <w:rPr>
          <w:b w:val="0"/>
          <w:i w:val="0"/>
          <w:sz w:val="22"/>
        </w:rPr>
        <w:t>(d) The dressing is changed every 7 days without assessment</w:t>
      </w:r>
    </w:p>
    <w:p>
      <w:pPr>
        <w:spacing w:after="0" w:before="40"/>
      </w:pPr>
      <w:r>
        <w:rPr>
          <w:b/>
          <w:i w:val="0"/>
          <w:sz w:val="22"/>
        </w:rPr>
        <w:t>Answer: a</w:t>
      </w:r>
    </w:p>
    <w:p>
      <w:pPr>
        <w:spacing w:after="0" w:before="0"/>
      </w:pPr>
      <w:r>
        <w:rPr>
          <w:b w:val="0"/>
          <w:i w:val="0"/>
          <w:sz w:val="21"/>
        </w:rPr>
        <w:t>Solution: NPWT (wound VAC) applies regulated suction through a sealed foam dressing, removing exudate, reducing edema, and stimulating granulation; dressings are changed every 2-3 days with sterile technique. Necrotic tissue is debrided first.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testicular cancer undergoes an orchiectomy. Which statement about postoperative care is correct?</w:t>
      </w:r>
    </w:p>
    <w:p>
      <w:pPr>
        <w:spacing w:after="0" w:before="0"/>
      </w:pPr>
      <w:r>
        <w:rPr>
          <w:b w:val="0"/>
          <w:i w:val="0"/>
          <w:sz w:val="22"/>
        </w:rPr>
        <w:t>(a) Support the scrotum with a scrotal support, apply ice, and monitor for swelling and bleeding</w:t>
      </w:r>
    </w:p>
    <w:p>
      <w:pPr>
        <w:spacing w:after="0" w:before="0"/>
      </w:pPr>
      <w:r>
        <w:rPr>
          <w:b w:val="0"/>
          <w:i w:val="0"/>
          <w:sz w:val="22"/>
        </w:rPr>
        <w:t>(b) Encourage immediate heavy lifting</w:t>
      </w:r>
    </w:p>
    <w:p>
      <w:pPr>
        <w:spacing w:after="0" w:before="0"/>
      </w:pPr>
      <w:r>
        <w:rPr>
          <w:b w:val="0"/>
          <w:i w:val="0"/>
          <w:sz w:val="22"/>
        </w:rPr>
        <w:t>(c) Remove the dressing on day 1 and allow full activity</w:t>
      </w:r>
    </w:p>
    <w:p>
      <w:pPr>
        <w:spacing w:after="0" w:before="0"/>
      </w:pPr>
      <w:r>
        <w:rPr>
          <w:b w:val="0"/>
          <w:i w:val="0"/>
          <w:sz w:val="22"/>
        </w:rPr>
        <w:t>(d) No follow-up is needed after discharge</w:t>
      </w:r>
    </w:p>
    <w:p>
      <w:pPr>
        <w:spacing w:after="0" w:before="40"/>
      </w:pPr>
      <w:r>
        <w:rPr>
          <w:b/>
          <w:i w:val="0"/>
          <w:sz w:val="22"/>
        </w:rPr>
        <w:t>Answer: a</w:t>
      </w:r>
    </w:p>
    <w:p>
      <w:pPr>
        <w:spacing w:after="0" w:before="0"/>
      </w:pPr>
      <w:r>
        <w:rPr>
          <w:b w:val="0"/>
          <w:i w:val="0"/>
          <w:sz w:val="21"/>
        </w:rPr>
        <w:t>Solution: After orchiectomy, scrotal support, ice, and rest reduce swelling; activity is gradually resumed, and the client is monitored for bleeding/hematoma. Follow-up (tumor markers, imaging) is essential.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when transferring a client using a transfer (gait) belt?</w:t>
      </w:r>
    </w:p>
    <w:p>
      <w:pPr>
        <w:spacing w:after="0" w:before="0"/>
      </w:pPr>
      <w:r>
        <w:rPr>
          <w:b w:val="0"/>
          <w:i w:val="0"/>
          <w:sz w:val="22"/>
        </w:rPr>
        <w:t>(a) Place the belt around the client's waist, hold it at the back, and pivot the client while keeping your back straight and knees bent</w:t>
      </w:r>
    </w:p>
    <w:p>
      <w:pPr>
        <w:spacing w:after="0" w:before="0"/>
      </w:pPr>
      <w:r>
        <w:rPr>
          <w:b w:val="0"/>
          <w:i w:val="0"/>
          <w:sz w:val="22"/>
        </w:rPr>
        <w:t>(b) Hold the client by the arms and pull</w:t>
      </w:r>
    </w:p>
    <w:p>
      <w:pPr>
        <w:spacing w:after="0" w:before="0"/>
      </w:pPr>
      <w:r>
        <w:rPr>
          <w:b w:val="0"/>
          <w:i w:val="0"/>
          <w:sz w:val="22"/>
        </w:rPr>
        <w:t>(c) Stand behind and lift the client by the shoulders</w:t>
      </w:r>
    </w:p>
    <w:p>
      <w:pPr>
        <w:spacing w:after="0" w:before="0"/>
      </w:pPr>
      <w:r>
        <w:rPr>
          <w:b w:val="0"/>
          <w:i w:val="0"/>
          <w:sz w:val="22"/>
        </w:rPr>
        <w:t>(d) Let the client walk without support</w:t>
      </w:r>
    </w:p>
    <w:p>
      <w:pPr>
        <w:spacing w:after="0" w:before="40"/>
      </w:pPr>
      <w:r>
        <w:rPr>
          <w:b/>
          <w:i w:val="0"/>
          <w:sz w:val="22"/>
        </w:rPr>
        <w:t>Answer: a</w:t>
      </w:r>
    </w:p>
    <w:p>
      <w:pPr>
        <w:spacing w:after="0" w:before="0"/>
      </w:pPr>
      <w:r>
        <w:rPr>
          <w:b w:val="0"/>
          <w:i w:val="0"/>
          <w:sz w:val="21"/>
        </w:rPr>
        <w:t>Solution: A gait belt is secured around the waist; the nurse grips it at the back, uses a wide base of support with bent knees, and guides the transfer while the client assists with the stronger side. Lifting by the arms risks injury.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collecting a sputum specimen for culture?</w:t>
      </w:r>
    </w:p>
    <w:p>
      <w:pPr>
        <w:spacing w:after="0" w:before="0"/>
      </w:pPr>
      <w:r>
        <w:rPr>
          <w:b w:val="0"/>
          <w:i w:val="0"/>
          <w:sz w:val="22"/>
        </w:rPr>
        <w:t>(a) Collect the first morning sputum before food and mouth care, after rinsing the mouth with water</w:t>
      </w:r>
    </w:p>
    <w:p>
      <w:pPr>
        <w:spacing w:after="0" w:before="0"/>
      </w:pPr>
      <w:r>
        <w:rPr>
          <w:b w:val="0"/>
          <w:i w:val="0"/>
          <w:sz w:val="22"/>
        </w:rPr>
        <w:t>(b) Collect saliva instead of sputum</w:t>
      </w:r>
    </w:p>
    <w:p>
      <w:pPr>
        <w:spacing w:after="0" w:before="0"/>
      </w:pPr>
      <w:r>
        <w:rPr>
          <w:b w:val="0"/>
          <w:i w:val="0"/>
          <w:sz w:val="22"/>
        </w:rPr>
        <w:t>(c) Collect the specimen after eating a heavy meal</w:t>
      </w:r>
    </w:p>
    <w:p>
      <w:pPr>
        <w:spacing w:after="0" w:before="0"/>
      </w:pPr>
      <w:r>
        <w:rPr>
          <w:b w:val="0"/>
          <w:i w:val="0"/>
          <w:sz w:val="22"/>
        </w:rPr>
        <w:t>(d) Collect any time without mouth care</w:t>
      </w:r>
    </w:p>
    <w:p>
      <w:pPr>
        <w:spacing w:after="0" w:before="40"/>
      </w:pPr>
      <w:r>
        <w:rPr>
          <w:b/>
          <w:i w:val="0"/>
          <w:sz w:val="22"/>
        </w:rPr>
        <w:t>Answer: a</w:t>
      </w:r>
    </w:p>
    <w:p>
      <w:pPr>
        <w:spacing w:after="0" w:before="0"/>
      </w:pPr>
      <w:r>
        <w:rPr>
          <w:b w:val="0"/>
          <w:i w:val="0"/>
          <w:sz w:val="21"/>
        </w:rPr>
        <w:t>Solution: The best sputum specimen is the first morning sample (deep coughed-up sputum, not saliva), collected before food and mouth care after rinsing the mouth, into a sterile container. Saliva and food contamination invalidate culture results.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regarding dental care during pregnancy?</w:t>
      </w:r>
    </w:p>
    <w:p>
      <w:pPr>
        <w:spacing w:after="0" w:before="0"/>
      </w:pPr>
      <w:r>
        <w:rPr>
          <w:b w:val="0"/>
          <w:i w:val="0"/>
          <w:sz w:val="22"/>
        </w:rPr>
        <w:t>(a) Routine dental care and treatment are safe; inform the dentist about the pregnancy, and report any gum bleeding or pain</w:t>
      </w:r>
    </w:p>
    <w:p>
      <w:pPr>
        <w:spacing w:after="0" w:before="0"/>
      </w:pPr>
      <w:r>
        <w:rPr>
          <w:b w:val="0"/>
          <w:i w:val="0"/>
          <w:sz w:val="22"/>
        </w:rPr>
        <w:t>(b) Dental care must be completely avoided in pregnancy</w:t>
      </w:r>
    </w:p>
    <w:p>
      <w:pPr>
        <w:spacing w:after="0" w:before="0"/>
      </w:pPr>
      <w:r>
        <w:rPr>
          <w:b w:val="0"/>
          <w:i w:val="0"/>
          <w:sz w:val="22"/>
        </w:rPr>
        <w:t>(c) Tooth extraction is never allowed</w:t>
      </w:r>
    </w:p>
    <w:p>
      <w:pPr>
        <w:spacing w:after="0" w:before="0"/>
      </w:pPr>
      <w:r>
        <w:rPr>
          <w:b w:val="0"/>
          <w:i w:val="0"/>
          <w:sz w:val="22"/>
        </w:rPr>
        <w:t>(d) Gum bleeding is always normal and needs no attention</w:t>
      </w:r>
    </w:p>
    <w:p>
      <w:pPr>
        <w:spacing w:after="0" w:before="40"/>
      </w:pPr>
      <w:r>
        <w:rPr>
          <w:b/>
          <w:i w:val="0"/>
          <w:sz w:val="22"/>
        </w:rPr>
        <w:t>Answer: a</w:t>
      </w:r>
    </w:p>
    <w:p>
      <w:pPr>
        <w:spacing w:after="0" w:before="0"/>
      </w:pPr>
      <w:r>
        <w:rPr>
          <w:b w:val="0"/>
          <w:i w:val="0"/>
          <w:sz w:val="21"/>
        </w:rPr>
        <w:t>Solution: Dental care, including cleanings and needed treatments, is safe in pregnancy; the dentist is informed of the pregnancy, and gum problems (pregnancy gingivitis) are treated. Neglecting dental infection can harm both mother and fetus.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nutrition during lactation is correct?</w:t>
      </w:r>
    </w:p>
    <w:p>
      <w:pPr>
        <w:spacing w:after="0" w:before="0"/>
      </w:pPr>
      <w:r>
        <w:rPr>
          <w:b w:val="0"/>
          <w:i w:val="0"/>
          <w:sz w:val="22"/>
        </w:rPr>
        <w:t>(a) The lactating mother needs about 500 extra calories daily and increased fluids and calcium</w:t>
      </w:r>
    </w:p>
    <w:p>
      <w:pPr>
        <w:spacing w:after="0" w:before="0"/>
      </w:pPr>
      <w:r>
        <w:rPr>
          <w:b w:val="0"/>
          <w:i w:val="0"/>
          <w:sz w:val="22"/>
        </w:rPr>
        <w:t>(b) No extra calories are needed while breastfeeding</w:t>
      </w:r>
    </w:p>
    <w:p>
      <w:pPr>
        <w:spacing w:after="0" w:before="0"/>
      </w:pPr>
      <w:r>
        <w:rPr>
          <w:b w:val="0"/>
          <w:i w:val="0"/>
          <w:sz w:val="22"/>
        </w:rPr>
        <w:t>(c) The mother should restrict fluids to reduce milk supply</w:t>
      </w:r>
    </w:p>
    <w:p>
      <w:pPr>
        <w:spacing w:after="0" w:before="0"/>
      </w:pPr>
      <w:r>
        <w:rPr>
          <w:b w:val="0"/>
          <w:i w:val="0"/>
          <w:sz w:val="22"/>
        </w:rPr>
        <w:t>(d) Calcium needs decrease during lactation</w:t>
      </w:r>
    </w:p>
    <w:p>
      <w:pPr>
        <w:spacing w:after="0" w:before="40"/>
      </w:pPr>
      <w:r>
        <w:rPr>
          <w:b/>
          <w:i w:val="0"/>
          <w:sz w:val="22"/>
        </w:rPr>
        <w:t>Answer: a</w:t>
      </w:r>
    </w:p>
    <w:p>
      <w:pPr>
        <w:spacing w:after="0" w:before="0"/>
      </w:pPr>
      <w:r>
        <w:rPr>
          <w:b w:val="0"/>
          <w:i w:val="0"/>
          <w:sz w:val="21"/>
        </w:rPr>
        <w:t>Solution: Lactation increases energy needs by roughly 500 kcal/day (with adequate protein, fluids, and calcium) to support milk production and maternal health. Restricting fluids reduces supply, and calcium needs are higher.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repeatedly violates the rights of others—aggression, destroying property, and breaking rules—with no remorse. Which disorder is most consistent?</w:t>
      </w:r>
    </w:p>
    <w:p>
      <w:pPr>
        <w:spacing w:after="0" w:before="0"/>
      </w:pPr>
      <w:r>
        <w:rPr>
          <w:b w:val="0"/>
          <w:i w:val="0"/>
          <w:sz w:val="22"/>
        </w:rPr>
        <w:t>(a) Conduct disorder</w:t>
      </w:r>
    </w:p>
    <w:p>
      <w:pPr>
        <w:spacing w:after="0" w:before="0"/>
      </w:pPr>
      <w:r>
        <w:rPr>
          <w:b w:val="0"/>
          <w:i w:val="0"/>
          <w:sz w:val="22"/>
        </w:rPr>
        <w:t>(b) Oppositional defiant disorder</w:t>
      </w:r>
    </w:p>
    <w:p>
      <w:pPr>
        <w:spacing w:after="0" w:before="0"/>
      </w:pPr>
      <w:r>
        <w:rPr>
          <w:b w:val="0"/>
          <w:i w:val="0"/>
          <w:sz w:val="22"/>
        </w:rPr>
        <w:t>(c) Separation anxiety disorder</w:t>
      </w:r>
    </w:p>
    <w:p>
      <w:pPr>
        <w:spacing w:after="0" w:before="0"/>
      </w:pPr>
      <w:r>
        <w:rPr>
          <w:b w:val="0"/>
          <w:i w:val="0"/>
          <w:sz w:val="22"/>
        </w:rPr>
        <w:t>(d) Autism spectrum disorder</w:t>
      </w:r>
    </w:p>
    <w:p>
      <w:pPr>
        <w:spacing w:after="0" w:before="40"/>
      </w:pPr>
      <w:r>
        <w:rPr>
          <w:b/>
          <w:i w:val="0"/>
          <w:sz w:val="22"/>
        </w:rPr>
        <w:t>Answer: a</w:t>
      </w:r>
    </w:p>
    <w:p>
      <w:pPr>
        <w:spacing w:after="0" w:before="0"/>
      </w:pPr>
      <w:r>
        <w:rPr>
          <w:b w:val="0"/>
          <w:i w:val="0"/>
          <w:sz w:val="21"/>
        </w:rPr>
        <w:t>Solution: Conduct disorder involves a persistent pattern of aggression, destruction, deceit, and serious rule violations with disregard for others' rights. ODD involves defiance without major rights violations.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speaks normally at home but refuses to speak at school for over a month, despite being able to do so. This condition is best described as:</w:t>
      </w:r>
    </w:p>
    <w:p>
      <w:pPr>
        <w:spacing w:after="0" w:before="0"/>
      </w:pPr>
      <w:r>
        <w:rPr>
          <w:b w:val="0"/>
          <w:i w:val="0"/>
          <w:sz w:val="22"/>
        </w:rPr>
        <w:t>(a) Selective mutism</w:t>
      </w:r>
    </w:p>
    <w:p>
      <w:pPr>
        <w:spacing w:after="0" w:before="0"/>
      </w:pPr>
      <w:r>
        <w:rPr>
          <w:b w:val="0"/>
          <w:i w:val="0"/>
          <w:sz w:val="22"/>
        </w:rPr>
        <w:t>(b) Autism</w:t>
      </w:r>
    </w:p>
    <w:p>
      <w:pPr>
        <w:spacing w:after="0" w:before="0"/>
      </w:pPr>
      <w:r>
        <w:rPr>
          <w:b w:val="0"/>
          <w:i w:val="0"/>
          <w:sz w:val="22"/>
        </w:rPr>
        <w:t>(c) Stuttering</w:t>
      </w:r>
    </w:p>
    <w:p>
      <w:pPr>
        <w:spacing w:after="0" w:before="0"/>
      </w:pPr>
      <w:r>
        <w:rPr>
          <w:b w:val="0"/>
          <w:i w:val="0"/>
          <w:sz w:val="22"/>
        </w:rPr>
        <w:t>(d) Aphasia</w:t>
      </w:r>
    </w:p>
    <w:p>
      <w:pPr>
        <w:spacing w:after="0" w:before="40"/>
      </w:pPr>
      <w:r>
        <w:rPr>
          <w:b/>
          <w:i w:val="0"/>
          <w:sz w:val="22"/>
        </w:rPr>
        <w:t>Answer: a</w:t>
      </w:r>
    </w:p>
    <w:p>
      <w:pPr>
        <w:spacing w:after="0" w:before="0"/>
      </w:pPr>
      <w:r>
        <w:rPr>
          <w:b w:val="0"/>
          <w:i w:val="0"/>
          <w:sz w:val="21"/>
        </w:rPr>
        <w:t>Solution: Selective mutism is consistent failure to speak in specific social situations (e.g., school) despite speaking in others, not explained by language delay. Autism has broader social-communication deficits; stuttering is a fluency disorder.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in crisis is seen urgently by the nurse who helps the client identify the precipitating event, mobilize supports, and develop a short-term coping plan. This approach is known as:</w:t>
      </w:r>
    </w:p>
    <w:p>
      <w:pPr>
        <w:spacing w:after="0" w:before="0"/>
      </w:pPr>
      <w:r>
        <w:rPr>
          <w:b w:val="0"/>
          <w:i w:val="0"/>
          <w:sz w:val="22"/>
        </w:rPr>
        <w:t>(a) Crisis intervention</w:t>
      </w:r>
    </w:p>
    <w:p>
      <w:pPr>
        <w:spacing w:after="0" w:before="0"/>
      </w:pPr>
      <w:r>
        <w:rPr>
          <w:b w:val="0"/>
          <w:i w:val="0"/>
          <w:sz w:val="22"/>
        </w:rPr>
        <w:t>(b) Psychoanalysis</w:t>
      </w:r>
    </w:p>
    <w:p>
      <w:pPr>
        <w:spacing w:after="0" w:before="0"/>
      </w:pPr>
      <w:r>
        <w:rPr>
          <w:b w:val="0"/>
          <w:i w:val="0"/>
          <w:sz w:val="22"/>
        </w:rPr>
        <w:t>(c) Milieu therapy</w:t>
      </w:r>
    </w:p>
    <w:p>
      <w:pPr>
        <w:spacing w:after="0" w:before="0"/>
      </w:pPr>
      <w:r>
        <w:rPr>
          <w:b w:val="0"/>
          <w:i w:val="0"/>
          <w:sz w:val="22"/>
        </w:rPr>
        <w:t>(d) Behavior modification</w:t>
      </w:r>
    </w:p>
    <w:p>
      <w:pPr>
        <w:spacing w:after="0" w:before="40"/>
      </w:pPr>
      <w:r>
        <w:rPr>
          <w:b/>
          <w:i w:val="0"/>
          <w:sz w:val="22"/>
        </w:rPr>
        <w:t>Answer: a</w:t>
      </w:r>
    </w:p>
    <w:p>
      <w:pPr>
        <w:spacing w:after="0" w:before="0"/>
      </w:pPr>
      <w:r>
        <w:rPr>
          <w:b w:val="0"/>
          <w:i w:val="0"/>
          <w:sz w:val="21"/>
        </w:rPr>
        <w:t>Solution: Crisis intervention is short-term, goal-directed therapy that restores pre-crisis functioning by addressing the immediate stressor, mobilizing resources, and teaching coping skills. It is time-limited and problem-focused.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the use of SECLUSION in a psychiatric unit is correct?</w:t>
      </w:r>
    </w:p>
    <w:p>
      <w:pPr>
        <w:spacing w:after="0" w:before="0"/>
      </w:pPr>
      <w:r>
        <w:rPr>
          <w:b w:val="0"/>
          <w:i w:val="0"/>
          <w:sz w:val="22"/>
        </w:rPr>
        <w:t>(a) Seclusion is used only when the client is an immediate danger to self or others, requires a provider's order, and the client is monitored frequently</w:t>
      </w:r>
    </w:p>
    <w:p>
      <w:pPr>
        <w:spacing w:after="0" w:before="0"/>
      </w:pPr>
      <w:r>
        <w:rPr>
          <w:b w:val="0"/>
          <w:i w:val="0"/>
          <w:sz w:val="22"/>
        </w:rPr>
        <w:t>(b) Seclusion is used as punishment for noncompliance</w:t>
      </w:r>
    </w:p>
    <w:p>
      <w:pPr>
        <w:spacing w:after="0" w:before="0"/>
      </w:pPr>
      <w:r>
        <w:rPr>
          <w:b w:val="0"/>
          <w:i w:val="0"/>
          <w:sz w:val="22"/>
        </w:rPr>
        <w:t>(c) Clients may be secluded for any reason for 24 hours without review</w:t>
      </w:r>
    </w:p>
    <w:p>
      <w:pPr>
        <w:spacing w:after="0" w:before="0"/>
      </w:pPr>
      <w:r>
        <w:rPr>
          <w:b w:val="0"/>
          <w:i w:val="0"/>
          <w:sz w:val="22"/>
        </w:rPr>
        <w:t>(d) Seclusion replaces all other treatments</w:t>
      </w:r>
    </w:p>
    <w:p>
      <w:pPr>
        <w:spacing w:after="0" w:before="40"/>
      </w:pPr>
      <w:r>
        <w:rPr>
          <w:b/>
          <w:i w:val="0"/>
          <w:sz w:val="22"/>
        </w:rPr>
        <w:t>Answer: a</w:t>
      </w:r>
    </w:p>
    <w:p>
      <w:pPr>
        <w:spacing w:after="0" w:before="0"/>
      </w:pPr>
      <w:r>
        <w:rPr>
          <w:b w:val="0"/>
          <w:i w:val="0"/>
          <w:sz w:val="21"/>
        </w:rPr>
        <w:t>Solution: Seclusion is a last-resort safety intervention for imminent danger, requiring a provider's order, frequent monitoring (documented), periodic release/reassessment, and removal as soon as the crisis resolves. It is never punitive.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has honey-colored crusted lesions around the nose that began as vesicles. This condition is most likely:</w:t>
      </w:r>
    </w:p>
    <w:p>
      <w:pPr>
        <w:spacing w:after="0" w:before="0"/>
      </w:pPr>
      <w:r>
        <w:rPr>
          <w:b w:val="0"/>
          <w:i w:val="0"/>
          <w:sz w:val="22"/>
        </w:rPr>
        <w:t>(a) Impetigo</w:t>
      </w:r>
    </w:p>
    <w:p>
      <w:pPr>
        <w:spacing w:after="0" w:before="0"/>
      </w:pPr>
      <w:r>
        <w:rPr>
          <w:b w:val="0"/>
          <w:i w:val="0"/>
          <w:sz w:val="22"/>
        </w:rPr>
        <w:t>(b) Eczema</w:t>
      </w:r>
    </w:p>
    <w:p>
      <w:pPr>
        <w:spacing w:after="0" w:before="0"/>
      </w:pPr>
      <w:r>
        <w:rPr>
          <w:b w:val="0"/>
          <w:i w:val="0"/>
          <w:sz w:val="22"/>
        </w:rPr>
        <w:t>(c) Urticaria</w:t>
      </w:r>
    </w:p>
    <w:p>
      <w:pPr>
        <w:spacing w:after="0" w:before="0"/>
      </w:pPr>
      <w:r>
        <w:rPr>
          <w:b w:val="0"/>
          <w:i w:val="0"/>
          <w:sz w:val="22"/>
        </w:rPr>
        <w:t>(d) Ringworm</w:t>
      </w:r>
    </w:p>
    <w:p>
      <w:pPr>
        <w:spacing w:after="0" w:before="40"/>
      </w:pPr>
      <w:r>
        <w:rPr>
          <w:b/>
          <w:i w:val="0"/>
          <w:sz w:val="22"/>
        </w:rPr>
        <w:t>Answer: a</w:t>
      </w:r>
    </w:p>
    <w:p>
      <w:pPr>
        <w:spacing w:after="0" w:before="0"/>
      </w:pPr>
      <w:r>
        <w:rPr>
          <w:b w:val="0"/>
          <w:i w:val="0"/>
          <w:sz w:val="21"/>
        </w:rPr>
        <w:t>Solution: Impetigo is a superficial bacterial skin infection (Staphylococcus/Streptococcus) with vesiculopustules that rupture into honey-colored crusts, commonly around the nose and mouth; it is treated with topical/oral antibiotics and is contagious.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treating head lice (pediculosis capitis) in a school-age child?</w:t>
      </w:r>
    </w:p>
    <w:p>
      <w:pPr>
        <w:spacing w:after="0" w:before="0"/>
      </w:pPr>
      <w:r>
        <w:rPr>
          <w:b w:val="0"/>
          <w:i w:val="0"/>
          <w:sz w:val="22"/>
        </w:rPr>
        <w:t>(a) Use a pediculicide as directed, comb out nits with a fine-toothed comb, and treat close contacts and shared items</w:t>
      </w:r>
    </w:p>
    <w:p>
      <w:pPr>
        <w:spacing w:after="0" w:before="0"/>
      </w:pPr>
      <w:r>
        <w:rPr>
          <w:b w:val="0"/>
          <w:i w:val="0"/>
          <w:sz w:val="22"/>
        </w:rPr>
        <w:t>(b) Shave the child's head completely</w:t>
      </w:r>
    </w:p>
    <w:p>
      <w:pPr>
        <w:spacing w:after="0" w:before="0"/>
      </w:pPr>
      <w:r>
        <w:rPr>
          <w:b w:val="0"/>
          <w:i w:val="0"/>
          <w:sz w:val="22"/>
        </w:rPr>
        <w:t>(c) Apply petroleum jelly only</w:t>
      </w:r>
    </w:p>
    <w:p>
      <w:pPr>
        <w:spacing w:after="0" w:before="0"/>
      </w:pPr>
      <w:r>
        <w:rPr>
          <w:b w:val="0"/>
          <w:i w:val="0"/>
          <w:sz w:val="22"/>
        </w:rPr>
        <w:t>(d) Keep the child home for a month</w:t>
      </w:r>
    </w:p>
    <w:p>
      <w:pPr>
        <w:spacing w:after="0" w:before="40"/>
      </w:pPr>
      <w:r>
        <w:rPr>
          <w:b/>
          <w:i w:val="0"/>
          <w:sz w:val="22"/>
        </w:rPr>
        <w:t>Answer: a</w:t>
      </w:r>
    </w:p>
    <w:p>
      <w:pPr>
        <w:spacing w:after="0" w:before="0"/>
      </w:pPr>
      <w:r>
        <w:rPr>
          <w:b w:val="0"/>
          <w:i w:val="0"/>
          <w:sz w:val="21"/>
        </w:rPr>
        <w:t>Solution: Head lice are treated with pediculicides (permethrin/lotion), wet-combing to remove nits, and laundering bedding/clothing; household contacts are checked and treated. Shaving is unnecessary, and school exclusion is not required after treatment.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is most characteristic of scarlet fever?</w:t>
      </w:r>
    </w:p>
    <w:p>
      <w:pPr>
        <w:spacing w:after="0" w:before="0"/>
      </w:pPr>
      <w:r>
        <w:rPr>
          <w:b w:val="0"/>
          <w:i w:val="0"/>
          <w:sz w:val="22"/>
        </w:rPr>
        <w:t>(a) A fine, sandpaper-like rash with strawberry tongue and sore throat after group A streptococcal infection</w:t>
      </w:r>
    </w:p>
    <w:p>
      <w:pPr>
        <w:spacing w:after="0" w:before="0"/>
      </w:pPr>
      <w:r>
        <w:rPr>
          <w:b w:val="0"/>
          <w:i w:val="0"/>
          <w:sz w:val="22"/>
        </w:rPr>
        <w:t>(b) A vesicular rash on one side of the body</w:t>
      </w:r>
    </w:p>
    <w:p>
      <w:pPr>
        <w:spacing w:after="0" w:before="0"/>
      </w:pPr>
      <w:r>
        <w:rPr>
          <w:b w:val="0"/>
          <w:i w:val="0"/>
          <w:sz w:val="22"/>
        </w:rPr>
        <w:t>(c) Currant-jelly stools</w:t>
      </w:r>
    </w:p>
    <w:p>
      <w:pPr>
        <w:spacing w:after="0" w:before="0"/>
      </w:pPr>
      <w:r>
        <w:rPr>
          <w:b w:val="0"/>
          <w:i w:val="0"/>
          <w:sz w:val="22"/>
        </w:rPr>
        <w:t>(d) A maculopapular rash that starts on the face</w:t>
      </w:r>
    </w:p>
    <w:p>
      <w:pPr>
        <w:spacing w:after="0" w:before="40"/>
      </w:pPr>
      <w:r>
        <w:rPr>
          <w:b/>
          <w:i w:val="0"/>
          <w:sz w:val="22"/>
        </w:rPr>
        <w:t>Answer: a</w:t>
      </w:r>
    </w:p>
    <w:p>
      <w:pPr>
        <w:spacing w:after="0" w:before="0"/>
      </w:pPr>
      <w:r>
        <w:rPr>
          <w:b w:val="0"/>
          <w:i w:val="0"/>
          <w:sz w:val="21"/>
        </w:rPr>
        <w:t>Solution: Scarlet fever follows group A strep pharyngitis: fever, sore throat, a fine erythematous sandpaper rash, circumoral pallor, and a strawberry tongue. It is treated with antibiotics to prevent rheumatic fever.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most effective way to prevent drowning in toddlers?</w:t>
      </w:r>
    </w:p>
    <w:p>
      <w:pPr>
        <w:spacing w:after="0" w:before="0"/>
      </w:pPr>
      <w:r>
        <w:rPr>
          <w:b w:val="0"/>
          <w:i w:val="0"/>
          <w:sz w:val="22"/>
        </w:rPr>
        <w:t>(a) Constant adult supervision near any water, fencing around pools, and teaching water safety</w:t>
      </w:r>
    </w:p>
    <w:p>
      <w:pPr>
        <w:spacing w:after="0" w:before="0"/>
      </w:pPr>
      <w:r>
        <w:rPr>
          <w:b w:val="0"/>
          <w:i w:val="0"/>
          <w:sz w:val="22"/>
        </w:rPr>
        <w:t>(b) Teaching swimming before age 1</w:t>
      </w:r>
    </w:p>
    <w:p>
      <w:pPr>
        <w:spacing w:after="0" w:before="0"/>
      </w:pPr>
      <w:r>
        <w:rPr>
          <w:b w:val="0"/>
          <w:i w:val="0"/>
          <w:sz w:val="22"/>
        </w:rPr>
        <w:t>(c) Relying on floatation devices alone</w:t>
      </w:r>
    </w:p>
    <w:p>
      <w:pPr>
        <w:spacing w:after="0" w:before="0"/>
      </w:pPr>
      <w:r>
        <w:rPr>
          <w:b w:val="0"/>
          <w:i w:val="0"/>
          <w:sz w:val="22"/>
        </w:rPr>
        <w:t>(d) Leaving children unsupervised in shallow water</w:t>
      </w:r>
    </w:p>
    <w:p>
      <w:pPr>
        <w:spacing w:after="0" w:before="40"/>
      </w:pPr>
      <w:r>
        <w:rPr>
          <w:b/>
          <w:i w:val="0"/>
          <w:sz w:val="22"/>
        </w:rPr>
        <w:t>Answer: a</w:t>
      </w:r>
    </w:p>
    <w:p>
      <w:pPr>
        <w:spacing w:after="0" w:before="0"/>
      </w:pPr>
      <w:r>
        <w:rPr>
          <w:b w:val="0"/>
          <w:i w:val="0"/>
          <w:sz w:val="21"/>
        </w:rPr>
        <w:t>Solution: Drowning prevention requires continuous adult supervision, barriers (pool fencing, closed bathroom doors), and water-safety education. Flotation devices are not substitutes for supervision, and infants cannot be taught to swim safely.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stillbirth rate is best defined as:</w:t>
      </w:r>
    </w:p>
    <w:p>
      <w:pPr>
        <w:spacing w:after="0" w:before="0"/>
      </w:pPr>
      <w:r>
        <w:rPr>
          <w:b w:val="0"/>
          <w:i w:val="0"/>
          <w:sz w:val="22"/>
        </w:rPr>
        <w:t>(a) Fetal deaths after 28 weeks of gestation per 1,000 total births</w:t>
      </w:r>
    </w:p>
    <w:p>
      <w:pPr>
        <w:spacing w:after="0" w:before="0"/>
      </w:pPr>
      <w:r>
        <w:rPr>
          <w:b w:val="0"/>
          <w:i w:val="0"/>
          <w:sz w:val="22"/>
        </w:rPr>
        <w:t>(b) All infant deaths in the first year per 1,000 live births</w:t>
      </w:r>
    </w:p>
    <w:p>
      <w:pPr>
        <w:spacing w:after="0" w:before="0"/>
      </w:pPr>
      <w:r>
        <w:rPr>
          <w:b w:val="0"/>
          <w:i w:val="0"/>
          <w:sz w:val="22"/>
        </w:rPr>
        <w:t>(c) Maternal deaths per 100,000 live births</w:t>
      </w:r>
    </w:p>
    <w:p>
      <w:pPr>
        <w:spacing w:after="0" w:before="0"/>
      </w:pPr>
      <w:r>
        <w:rPr>
          <w:b w:val="0"/>
          <w:i w:val="0"/>
          <w:sz w:val="22"/>
        </w:rPr>
        <w:t>(d) Abortions per 1,000 pregnancies</w:t>
      </w:r>
    </w:p>
    <w:p>
      <w:pPr>
        <w:spacing w:after="0" w:before="40"/>
      </w:pPr>
      <w:r>
        <w:rPr>
          <w:b/>
          <w:i w:val="0"/>
          <w:sz w:val="22"/>
        </w:rPr>
        <w:t>Answer: a</w:t>
      </w:r>
    </w:p>
    <w:p>
      <w:pPr>
        <w:spacing w:after="0" w:before="0"/>
      </w:pPr>
      <w:r>
        <w:rPr>
          <w:b w:val="0"/>
          <w:i w:val="0"/>
          <w:sz w:val="21"/>
        </w:rPr>
        <w:t>Solution: Stillbirth rate measures fetal deaths at or after 28 weeks (in India's definition) per 1,000 total births. Infant mortality covers the first year of life, and maternal mortality is per 100,000 live births.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health insurance schemes in India is correct?</w:t>
      </w:r>
    </w:p>
    <w:p>
      <w:pPr>
        <w:spacing w:after="0" w:before="0"/>
      </w:pPr>
      <w:r>
        <w:rPr>
          <w:b w:val="0"/>
          <w:i w:val="0"/>
          <w:sz w:val="22"/>
        </w:rPr>
        <w:t>(a) Government schemes like PM-JAY (Ayushman Bharat) provide cashless secondary and tertiary care for eligible families</w:t>
      </w:r>
    </w:p>
    <w:p>
      <w:pPr>
        <w:spacing w:after="0" w:before="0"/>
      </w:pPr>
      <w:r>
        <w:rPr>
          <w:b w:val="0"/>
          <w:i w:val="0"/>
          <w:sz w:val="22"/>
        </w:rPr>
        <w:t>(b) Health insurance covers only cosmetic surgery</w:t>
      </w:r>
    </w:p>
    <w:p>
      <w:pPr>
        <w:spacing w:after="0" w:before="0"/>
      </w:pPr>
      <w:r>
        <w:rPr>
          <w:b w:val="0"/>
          <w:i w:val="0"/>
          <w:sz w:val="22"/>
        </w:rPr>
        <w:t>(c) All treatments are free for everyone without eligibility criteria</w:t>
      </w:r>
    </w:p>
    <w:p>
      <w:pPr>
        <w:spacing w:after="0" w:before="0"/>
      </w:pPr>
      <w:r>
        <w:rPr>
          <w:b w:val="0"/>
          <w:i w:val="0"/>
          <w:sz w:val="22"/>
        </w:rPr>
        <w:t>(d) Insurance schemes replace the need for primary health care</w:t>
      </w:r>
    </w:p>
    <w:p>
      <w:pPr>
        <w:spacing w:after="0" w:before="40"/>
      </w:pPr>
      <w:r>
        <w:rPr>
          <w:b/>
          <w:i w:val="0"/>
          <w:sz w:val="22"/>
        </w:rPr>
        <w:t>Answer: a</w:t>
      </w:r>
    </w:p>
    <w:p>
      <w:pPr>
        <w:spacing w:after="0" w:before="0"/>
      </w:pPr>
      <w:r>
        <w:rPr>
          <w:b w:val="0"/>
          <w:i w:val="0"/>
          <w:sz w:val="21"/>
        </w:rPr>
        <w:t>Solution: PM-JAY (Ayushman Bharat) provides cashless hospitalization coverage up to a defined limit for eligible (economically vulnerable) families at empanelled hospitals. It complements, not replaces, the public health system.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primary PURPOSE of a home visit by a community health nurse?</w:t>
      </w:r>
    </w:p>
    <w:p>
      <w:pPr>
        <w:spacing w:after="0" w:before="0"/>
      </w:pPr>
      <w:r>
        <w:rPr>
          <w:b w:val="0"/>
          <w:i w:val="0"/>
          <w:sz w:val="22"/>
        </w:rPr>
        <w:t>(a) To assess the family's health needs in their own environment, provide care, teaching, and follow-up</w:t>
      </w:r>
    </w:p>
    <w:p>
      <w:pPr>
        <w:spacing w:after="0" w:before="0"/>
      </w:pPr>
      <w:r>
        <w:rPr>
          <w:b w:val="0"/>
          <w:i w:val="0"/>
          <w:sz w:val="22"/>
        </w:rPr>
        <w:t>(b) To inspect the cleanliness of the house for penalties</w:t>
      </w:r>
    </w:p>
    <w:p>
      <w:pPr>
        <w:spacing w:after="0" w:before="0"/>
      </w:pPr>
      <w:r>
        <w:rPr>
          <w:b w:val="0"/>
          <w:i w:val="0"/>
          <w:sz w:val="22"/>
        </w:rPr>
        <w:t>(c) To collect house tax</w:t>
      </w:r>
    </w:p>
    <w:p>
      <w:pPr>
        <w:spacing w:after="0" w:before="0"/>
      </w:pPr>
      <w:r>
        <w:rPr>
          <w:b w:val="0"/>
          <w:i w:val="0"/>
          <w:sz w:val="22"/>
        </w:rPr>
        <w:t>(d) To deliver mail and notices</w:t>
      </w:r>
    </w:p>
    <w:p>
      <w:pPr>
        <w:spacing w:after="0" w:before="40"/>
      </w:pPr>
      <w:r>
        <w:rPr>
          <w:b/>
          <w:i w:val="0"/>
          <w:sz w:val="22"/>
        </w:rPr>
        <w:t>Answer: a</w:t>
      </w:r>
    </w:p>
    <w:p>
      <w:pPr>
        <w:spacing w:after="0" w:before="0"/>
      </w:pPr>
      <w:r>
        <w:rPr>
          <w:b w:val="0"/>
          <w:i w:val="0"/>
          <w:sz w:val="21"/>
        </w:rPr>
        <w:t>Solution: Home visits allow the nurse to assess family health in context, provide care and health education, demonstrate procedures, and follow up—promoting continuity and family-centered care. It is not an inspection or tax collection.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longest and thickest nerve in the human body?</w:t>
      </w:r>
    </w:p>
    <w:p>
      <w:pPr>
        <w:spacing w:after="0" w:before="0"/>
      </w:pPr>
      <w:r>
        <w:rPr>
          <w:b w:val="0"/>
          <w:i w:val="0"/>
          <w:sz w:val="22"/>
        </w:rPr>
        <w:t>(a) Sciatic nerve</w:t>
      </w:r>
    </w:p>
    <w:p>
      <w:pPr>
        <w:spacing w:after="0" w:before="0"/>
      </w:pPr>
      <w:r>
        <w:rPr>
          <w:b w:val="0"/>
          <w:i w:val="0"/>
          <w:sz w:val="22"/>
        </w:rPr>
        <w:t>(b) Vagus nerve</w:t>
      </w:r>
    </w:p>
    <w:p>
      <w:pPr>
        <w:spacing w:after="0" w:before="0"/>
      </w:pPr>
      <w:r>
        <w:rPr>
          <w:b w:val="0"/>
          <w:i w:val="0"/>
          <w:sz w:val="22"/>
        </w:rPr>
        <w:t>(c) Facial nerve</w:t>
      </w:r>
    </w:p>
    <w:p>
      <w:pPr>
        <w:spacing w:after="0" w:before="0"/>
      </w:pPr>
      <w:r>
        <w:rPr>
          <w:b w:val="0"/>
          <w:i w:val="0"/>
          <w:sz w:val="22"/>
        </w:rPr>
        <w:t>(d) Median nerve</w:t>
      </w:r>
    </w:p>
    <w:p>
      <w:pPr>
        <w:spacing w:after="0" w:before="40"/>
      </w:pPr>
      <w:r>
        <w:rPr>
          <w:b/>
          <w:i w:val="0"/>
          <w:sz w:val="22"/>
        </w:rPr>
        <w:t>Answer: a</w:t>
      </w:r>
    </w:p>
    <w:p>
      <w:pPr>
        <w:spacing w:after="0" w:before="0"/>
      </w:pPr>
      <w:r>
        <w:rPr>
          <w:b w:val="0"/>
          <w:i w:val="0"/>
          <w:sz w:val="21"/>
        </w:rPr>
        <w:t>Solution: The sciatic nerve (from the lumbosacral plexus) is the longest and thickest nerve, supplying the posterior thigh and leg. The vagus is the longest cranial nerve, and the facial/median nerves are smaller.</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