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hypothyroidism is lethargic, has cold intolerance, bradycardia, and weight gain. Which nursing intervention is the priority?</w:t>
      </w:r>
    </w:p>
    <w:p>
      <w:pPr>
        <w:spacing w:after="0" w:before="0"/>
      </w:pPr>
      <w:r>
        <w:rPr>
          <w:b w:val="0"/>
          <w:i w:val="0"/>
          <w:sz w:val="22"/>
        </w:rPr>
        <w:t>(a) Maintain warmth with extra blankets and monitor vital signs closely</w:t>
      </w:r>
    </w:p>
    <w:p>
      <w:pPr>
        <w:spacing w:after="0" w:before="0"/>
      </w:pPr>
      <w:r>
        <w:rPr>
          <w:b w:val="0"/>
          <w:i w:val="0"/>
          <w:sz w:val="22"/>
        </w:rPr>
        <w:t>(b) Encourage vigorous exercise to increase metabolism</w:t>
      </w:r>
    </w:p>
    <w:p>
      <w:pPr>
        <w:spacing w:after="0" w:before="0"/>
      </w:pPr>
      <w:r>
        <w:rPr>
          <w:b w:val="0"/>
          <w:i w:val="0"/>
          <w:sz w:val="22"/>
        </w:rPr>
        <w:t>(c) Restrict fluids to prevent oedema</w:t>
      </w:r>
    </w:p>
    <w:p>
      <w:pPr>
        <w:spacing w:after="0" w:before="0"/>
      </w:pPr>
      <w:r>
        <w:rPr>
          <w:b w:val="0"/>
          <w:i w:val="0"/>
          <w:sz w:val="22"/>
        </w:rPr>
        <w:t>(d) Administer aspirin for joint pain</w:t>
      </w:r>
    </w:p>
    <w:p>
      <w:pPr>
        <w:spacing w:after="0" w:before="40"/>
      </w:pPr>
      <w:r>
        <w:rPr>
          <w:b/>
          <w:i w:val="0"/>
          <w:sz w:val="22"/>
        </w:rPr>
        <w:t>Answer: a</w:t>
      </w:r>
    </w:p>
    <w:p>
      <w:pPr>
        <w:spacing w:after="0" w:before="0"/>
      </w:pPr>
      <w:r>
        <w:rPr>
          <w:b w:val="0"/>
          <w:i w:val="0"/>
          <w:sz w:val="21"/>
        </w:rPr>
        <w:t>Solution: In hypothyroidism (myxoedema), the priority is maintaining warmth and monitoring vital signs, watching for progression to myxoedema coma with hypothermia and decreased consciousness. Vigorous exercise (b) is unsafe, and aspirin (d) increases free thyroid hormone levels, worsening symptoms.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enlargement of the hands, feet, and facial features along with headache and visual field defects. Which condition is most consistent?</w:t>
      </w:r>
    </w:p>
    <w:p>
      <w:pPr>
        <w:spacing w:after="0" w:before="0"/>
      </w:pPr>
      <w:r>
        <w:rPr>
          <w:b w:val="0"/>
          <w:i w:val="0"/>
          <w:sz w:val="22"/>
        </w:rPr>
        <w:t>(a) Acromegaly</w:t>
      </w:r>
    </w:p>
    <w:p>
      <w:pPr>
        <w:spacing w:after="0" w:before="0"/>
      </w:pPr>
      <w:r>
        <w:rPr>
          <w:b w:val="0"/>
          <w:i w:val="0"/>
          <w:sz w:val="22"/>
        </w:rPr>
        <w:t>(b) Cushing syndrome</w:t>
      </w:r>
    </w:p>
    <w:p>
      <w:pPr>
        <w:spacing w:after="0" w:before="0"/>
      </w:pPr>
      <w:r>
        <w:rPr>
          <w:b w:val="0"/>
          <w:i w:val="0"/>
          <w:sz w:val="22"/>
        </w:rPr>
        <w:t>(c) Hyperthyroidism</w:t>
      </w:r>
    </w:p>
    <w:p>
      <w:pPr>
        <w:spacing w:after="0" w:before="0"/>
      </w:pPr>
      <w:r>
        <w:rPr>
          <w:b w:val="0"/>
          <w:i w:val="0"/>
          <w:sz w:val="22"/>
        </w:rPr>
        <w:t>(d) Addison disease</w:t>
      </w:r>
    </w:p>
    <w:p>
      <w:pPr>
        <w:spacing w:after="0" w:before="40"/>
      </w:pPr>
      <w:r>
        <w:rPr>
          <w:b/>
          <w:i w:val="0"/>
          <w:sz w:val="22"/>
        </w:rPr>
        <w:t>Answer: a</w:t>
      </w:r>
    </w:p>
    <w:p>
      <w:pPr>
        <w:spacing w:after="0" w:before="0"/>
      </w:pPr>
      <w:r>
        <w:rPr>
          <w:b w:val="0"/>
          <w:i w:val="0"/>
          <w:sz w:val="21"/>
        </w:rPr>
        <w:t>Solution: Acromegaly results from excess growth hormone from a pituitary adenoma, causing enlargement of the hands, feet, and facial features; the tumour can compress the optic chiasm, causing visual field defects. The other options have different presentations.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arthroscopic repair of a torn medial meniscus, which instruction is correct for the client?</w:t>
      </w:r>
    </w:p>
    <w:p>
      <w:pPr>
        <w:spacing w:after="0" w:before="0"/>
      </w:pPr>
      <w:r>
        <w:rPr>
          <w:b w:val="0"/>
          <w:i w:val="0"/>
          <w:sz w:val="22"/>
        </w:rPr>
        <w:t>(a) Bear full weight immediately and return to sports within a week</w:t>
      </w:r>
    </w:p>
    <w:p>
      <w:pPr>
        <w:spacing w:after="0" w:before="0"/>
      </w:pPr>
      <w:r>
        <w:rPr>
          <w:b w:val="0"/>
          <w:i w:val="0"/>
          <w:sz w:val="22"/>
        </w:rPr>
        <w:t>(b) Keep the leg elevated and apply ice, using crutches for partial weight bearing</w:t>
      </w:r>
    </w:p>
    <w:p>
      <w:pPr>
        <w:spacing w:after="0" w:before="0"/>
      </w:pPr>
      <w:r>
        <w:rPr>
          <w:b w:val="0"/>
          <w:i w:val="0"/>
          <w:sz w:val="22"/>
        </w:rPr>
        <w:t>(c) Keep the knee immobile in a cast for 3 months</w:t>
      </w:r>
    </w:p>
    <w:p>
      <w:pPr>
        <w:spacing w:after="0" w:before="0"/>
      </w:pPr>
      <w:r>
        <w:rPr>
          <w:b w:val="0"/>
          <w:i w:val="0"/>
          <w:sz w:val="22"/>
        </w:rPr>
        <w:t>(d) Apply heat for the first 24 hours</w:t>
      </w:r>
    </w:p>
    <w:p>
      <w:pPr>
        <w:spacing w:after="0" w:before="40"/>
      </w:pPr>
      <w:r>
        <w:rPr>
          <w:b/>
          <w:i w:val="0"/>
          <w:sz w:val="22"/>
        </w:rPr>
        <w:t>Answer: b</w:t>
      </w:r>
    </w:p>
    <w:p>
      <w:pPr>
        <w:spacing w:after="0" w:before="0"/>
      </w:pPr>
      <w:r>
        <w:rPr>
          <w:b w:val="0"/>
          <w:i w:val="0"/>
          <w:sz w:val="21"/>
        </w:rPr>
        <w:t>Solution: Post-arthroscopy care includes ice, elevation, and protected partial weight bearing with crutches to reduce swelling and protect the repair. Full weight bearing (a) risks re-tearing, and heat (d) increases swelling.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reduction of an anterior shoulder dislocation, which instruction is most important for the client?</w:t>
      </w:r>
    </w:p>
    <w:p>
      <w:pPr>
        <w:spacing w:after="0" w:before="0"/>
      </w:pPr>
      <w:r>
        <w:rPr>
          <w:b w:val="0"/>
          <w:i w:val="0"/>
          <w:sz w:val="22"/>
        </w:rPr>
        <w:t>(a) Keep the arm in a sling and avoid overhead reaching or heavy lifting for several weeks</w:t>
      </w:r>
    </w:p>
    <w:p>
      <w:pPr>
        <w:spacing w:after="0" w:before="0"/>
      </w:pPr>
      <w:r>
        <w:rPr>
          <w:b w:val="0"/>
          <w:i w:val="0"/>
          <w:sz w:val="22"/>
        </w:rPr>
        <w:t>(b) Perform range-of-motion exercises with the arm raised above the head immediately</w:t>
      </w:r>
    </w:p>
    <w:p>
      <w:pPr>
        <w:spacing w:after="0" w:before="0"/>
      </w:pPr>
      <w:r>
        <w:rPr>
          <w:b w:val="0"/>
          <w:i w:val="0"/>
          <w:sz w:val="22"/>
        </w:rPr>
        <w:t>(c) Return to contact sports the next day</w:t>
      </w:r>
    </w:p>
    <w:p>
      <w:pPr>
        <w:spacing w:after="0" w:before="0"/>
      </w:pPr>
      <w:r>
        <w:rPr>
          <w:b w:val="0"/>
          <w:i w:val="0"/>
          <w:sz w:val="22"/>
        </w:rPr>
        <w:t>(d) Apply heat to the shoulder for the first 24 hours</w:t>
      </w:r>
    </w:p>
    <w:p>
      <w:pPr>
        <w:spacing w:after="0" w:before="40"/>
      </w:pPr>
      <w:r>
        <w:rPr>
          <w:b/>
          <w:i w:val="0"/>
          <w:sz w:val="22"/>
        </w:rPr>
        <w:t>Answer: a</w:t>
      </w:r>
    </w:p>
    <w:p>
      <w:pPr>
        <w:spacing w:after="0" w:before="0"/>
      </w:pPr>
      <w:r>
        <w:rPr>
          <w:b w:val="0"/>
          <w:i w:val="0"/>
          <w:sz w:val="21"/>
        </w:rPr>
        <w:t>Solution: After shoulder reduction the joint is unstable; immobilization in a sling with avoidance of overhead and lifting motions prevents recurrent dislocation. Immediate overhead motion (b) or early sports (c) increases the risk of re-dislocation.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is weak on the left side will use a cane. Which instruction is correct?</w:t>
      </w:r>
    </w:p>
    <w:p>
      <w:pPr>
        <w:spacing w:after="0" w:before="0"/>
      </w:pPr>
      <w:r>
        <w:rPr>
          <w:b w:val="0"/>
          <w:i w:val="0"/>
          <w:sz w:val="22"/>
        </w:rPr>
        <w:t>(a) Hold the cane in the right hand and move it forward with the left leg</w:t>
      </w:r>
    </w:p>
    <w:p>
      <w:pPr>
        <w:spacing w:after="0" w:before="0"/>
      </w:pPr>
      <w:r>
        <w:rPr>
          <w:b w:val="0"/>
          <w:i w:val="0"/>
          <w:sz w:val="22"/>
        </w:rPr>
        <w:t>(b) Hold the cane in the left hand and move it with the right leg</w:t>
      </w:r>
    </w:p>
    <w:p>
      <w:pPr>
        <w:spacing w:after="0" w:before="0"/>
      </w:pPr>
      <w:r>
        <w:rPr>
          <w:b w:val="0"/>
          <w:i w:val="0"/>
          <w:sz w:val="22"/>
        </w:rPr>
        <w:t>(c) Hold the cane in either hand and move it first</w:t>
      </w:r>
    </w:p>
    <w:p>
      <w:pPr>
        <w:spacing w:after="0" w:before="0"/>
      </w:pPr>
      <w:r>
        <w:rPr>
          <w:b w:val="0"/>
          <w:i w:val="0"/>
          <w:sz w:val="22"/>
        </w:rPr>
        <w:t>(d) Hold the cane in both hands alternately</w:t>
      </w:r>
    </w:p>
    <w:p>
      <w:pPr>
        <w:spacing w:after="0" w:before="40"/>
      </w:pPr>
      <w:r>
        <w:rPr>
          <w:b/>
          <w:i w:val="0"/>
          <w:sz w:val="22"/>
        </w:rPr>
        <w:t>Answer: a</w:t>
      </w:r>
    </w:p>
    <w:p>
      <w:pPr>
        <w:spacing w:after="0" w:before="0"/>
      </w:pPr>
      <w:r>
        <w:rPr>
          <w:b w:val="0"/>
          <w:i w:val="0"/>
          <w:sz w:val="21"/>
        </w:rPr>
        <w:t>Solution: The cane is held on the strong (right) side and advanced simultaneously with the weak (left) leg, providing a wide base of support. The other patterns are incorrect and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sequence is correct for a client using a walker?</w:t>
      </w:r>
    </w:p>
    <w:p>
      <w:pPr>
        <w:spacing w:after="0" w:before="0"/>
      </w:pPr>
      <w:r>
        <w:rPr>
          <w:b w:val="0"/>
          <w:i w:val="0"/>
          <w:sz w:val="22"/>
        </w:rPr>
        <w:t>(a) Move the walker forward, step with the weaker leg, then the stronger leg</w:t>
      </w:r>
    </w:p>
    <w:p>
      <w:pPr>
        <w:spacing w:after="0" w:before="0"/>
      </w:pPr>
      <w:r>
        <w:rPr>
          <w:b w:val="0"/>
          <w:i w:val="0"/>
          <w:sz w:val="22"/>
        </w:rPr>
        <w:t>(b) Step with both legs together first, then move the walker</w:t>
      </w:r>
    </w:p>
    <w:p>
      <w:pPr>
        <w:spacing w:after="0" w:before="0"/>
      </w:pPr>
      <w:r>
        <w:rPr>
          <w:b w:val="0"/>
          <w:i w:val="0"/>
          <w:sz w:val="22"/>
        </w:rPr>
        <w:t>(c) Move the walker and step with the stronger leg first</w:t>
      </w:r>
    </w:p>
    <w:p>
      <w:pPr>
        <w:spacing w:after="0" w:before="0"/>
      </w:pPr>
      <w:r>
        <w:rPr>
          <w:b w:val="0"/>
          <w:i w:val="0"/>
          <w:sz w:val="22"/>
        </w:rPr>
        <w:t>(d) Lift the walker and shuffle both feet together</w:t>
      </w:r>
    </w:p>
    <w:p>
      <w:pPr>
        <w:spacing w:after="0" w:before="40"/>
      </w:pPr>
      <w:r>
        <w:rPr>
          <w:b/>
          <w:i w:val="0"/>
          <w:sz w:val="22"/>
        </w:rPr>
        <w:t>Answer: a</w:t>
      </w:r>
    </w:p>
    <w:p>
      <w:pPr>
        <w:spacing w:after="0" w:before="0"/>
      </w:pPr>
      <w:r>
        <w:rPr>
          <w:b w:val="0"/>
          <w:i w:val="0"/>
          <w:sz w:val="21"/>
        </w:rPr>
        <w:t>Solution: The correct walker gait is: advance the walker, step with the weaker (affected) leg, then bring the stronger leg forward. The other sequences place the client off balance.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breastfeeding mother on the third postpartum day has bilateral firm, painful, warm breasts. Which nursing intervention is most helpful?</w:t>
      </w:r>
    </w:p>
    <w:p>
      <w:pPr>
        <w:spacing w:after="0" w:before="0"/>
      </w:pPr>
      <w:r>
        <w:rPr>
          <w:b w:val="0"/>
          <w:i w:val="0"/>
          <w:sz w:val="22"/>
        </w:rPr>
        <w:t>(a) Feed the baby frequently and apply warm compresses just before feeding</w:t>
      </w:r>
    </w:p>
    <w:p>
      <w:pPr>
        <w:spacing w:after="0" w:before="0"/>
      </w:pPr>
      <w:r>
        <w:rPr>
          <w:b w:val="0"/>
          <w:i w:val="0"/>
          <w:sz w:val="22"/>
        </w:rPr>
        <w:t>(b) Stop breastfeeding for 48 hours</w:t>
      </w:r>
    </w:p>
    <w:p>
      <w:pPr>
        <w:spacing w:after="0" w:before="0"/>
      </w:pPr>
      <w:r>
        <w:rPr>
          <w:b w:val="0"/>
          <w:i w:val="0"/>
          <w:sz w:val="22"/>
        </w:rPr>
        <w:t>(c) Bind the breasts tightly</w:t>
      </w:r>
    </w:p>
    <w:p>
      <w:pPr>
        <w:spacing w:after="0" w:before="0"/>
      </w:pPr>
      <w:r>
        <w:rPr>
          <w:b w:val="0"/>
          <w:i w:val="0"/>
          <w:sz w:val="22"/>
        </w:rPr>
        <w:t>(d) Restrict the mother's fluids</w:t>
      </w:r>
    </w:p>
    <w:p>
      <w:pPr>
        <w:spacing w:after="0" w:before="40"/>
      </w:pPr>
      <w:r>
        <w:rPr>
          <w:b/>
          <w:i w:val="0"/>
          <w:sz w:val="22"/>
        </w:rPr>
        <w:t>Answer: a</w:t>
      </w:r>
    </w:p>
    <w:p>
      <w:pPr>
        <w:spacing w:after="0" w:before="0"/>
      </w:pPr>
      <w:r>
        <w:rPr>
          <w:b w:val="0"/>
          <w:i w:val="0"/>
          <w:sz w:val="21"/>
        </w:rPr>
        <w:t>Solution: Physiologic engorgement is relieved by frequent feeding to empty the breasts; warmth before feeding promotes let-down and milk flow, while cold after feeding reduces swelling. Stopping feeds (b) or binding the breasts (c) worsens engorgement and risks mastitis.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distinguishes a cephalohematoma from caput succedaneum?</w:t>
      </w:r>
    </w:p>
    <w:p>
      <w:pPr>
        <w:spacing w:after="0" w:before="0"/>
      </w:pPr>
      <w:r>
        <w:rPr>
          <w:b w:val="0"/>
          <w:i w:val="0"/>
          <w:sz w:val="22"/>
        </w:rPr>
        <w:t>(a) It does not cross suture lines and appears a few hours after birth</w:t>
      </w:r>
    </w:p>
    <w:p>
      <w:pPr>
        <w:spacing w:after="0" w:before="0"/>
      </w:pPr>
      <w:r>
        <w:rPr>
          <w:b w:val="0"/>
          <w:i w:val="0"/>
          <w:sz w:val="22"/>
        </w:rPr>
        <w:t>(b) It is present at birth and pits on pressure</w:t>
      </w:r>
    </w:p>
    <w:p>
      <w:pPr>
        <w:spacing w:after="0" w:before="0"/>
      </w:pPr>
      <w:r>
        <w:rPr>
          <w:b w:val="0"/>
          <w:i w:val="0"/>
          <w:sz w:val="22"/>
        </w:rPr>
        <w:t>(c) It crosses suture lines</w:t>
      </w:r>
    </w:p>
    <w:p>
      <w:pPr>
        <w:spacing w:after="0" w:before="0"/>
      </w:pPr>
      <w:r>
        <w:rPr>
          <w:b w:val="0"/>
          <w:i w:val="0"/>
          <w:sz w:val="22"/>
        </w:rPr>
        <w:t>(d) It resolves within 24 hours</w:t>
      </w:r>
    </w:p>
    <w:p>
      <w:pPr>
        <w:spacing w:after="0" w:before="40"/>
      </w:pPr>
      <w:r>
        <w:rPr>
          <w:b/>
          <w:i w:val="0"/>
          <w:sz w:val="22"/>
        </w:rPr>
        <w:t>Answer: a</w:t>
      </w:r>
    </w:p>
    <w:p>
      <w:pPr>
        <w:spacing w:after="0" w:before="0"/>
      </w:pPr>
      <w:r>
        <w:rPr>
          <w:b w:val="0"/>
          <w:i w:val="0"/>
          <w:sz w:val="21"/>
        </w:rPr>
        <w:t>Solution: A cephalohematoma is a subperiosteal haemorrhage that does not cross suture lines, appears hours after birth, and may take weeks to resolve. Caput succedaneum is present at birth, crosses sutures, pits on pressure, and resolves within days.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frequently argues with adults, deliberately annoys others, and is vindictive, but does not violate the basic rights of others. Which disorder is most consistent?</w:t>
      </w:r>
    </w:p>
    <w:p>
      <w:pPr>
        <w:spacing w:after="0" w:before="0"/>
      </w:pPr>
      <w:r>
        <w:rPr>
          <w:b w:val="0"/>
          <w:i w:val="0"/>
          <w:sz w:val="22"/>
        </w:rPr>
        <w:t>(a) Oppositional defiant disorder</w:t>
      </w:r>
    </w:p>
    <w:p>
      <w:pPr>
        <w:spacing w:after="0" w:before="0"/>
      </w:pPr>
      <w:r>
        <w:rPr>
          <w:b w:val="0"/>
          <w:i w:val="0"/>
          <w:sz w:val="22"/>
        </w:rPr>
        <w:t>(b) Conduct disorder</w:t>
      </w:r>
    </w:p>
    <w:p>
      <w:pPr>
        <w:spacing w:after="0" w:before="0"/>
      </w:pPr>
      <w:r>
        <w:rPr>
          <w:b w:val="0"/>
          <w:i w:val="0"/>
          <w:sz w:val="22"/>
        </w:rPr>
        <w:t>(c) Attention deficit hyperactivity disorder</w:t>
      </w:r>
    </w:p>
    <w:p>
      <w:pPr>
        <w:spacing w:after="0" w:before="0"/>
      </w:pPr>
      <w:r>
        <w:rPr>
          <w:b w:val="0"/>
          <w:i w:val="0"/>
          <w:sz w:val="22"/>
        </w:rPr>
        <w:t>(d) Intermittent explosive disorder</w:t>
      </w:r>
    </w:p>
    <w:p>
      <w:pPr>
        <w:spacing w:after="0" w:before="40"/>
      </w:pPr>
      <w:r>
        <w:rPr>
          <w:b/>
          <w:i w:val="0"/>
          <w:sz w:val="22"/>
        </w:rPr>
        <w:t>Answer: a</w:t>
      </w:r>
    </w:p>
    <w:p>
      <w:pPr>
        <w:spacing w:after="0" w:before="0"/>
      </w:pPr>
      <w:r>
        <w:rPr>
          <w:b w:val="0"/>
          <w:i w:val="0"/>
          <w:sz w:val="21"/>
        </w:rPr>
        <w:t>Solution: ODD involves a pattern of angry, defiant, vindictive behaviour toward authority figures without the serious violation of rights or rules seen in conduct disorder (b). ADHD (c) features inattention and hyperactivity, and intermittent explosive disorder (d) involves severe aggression.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has multiple motor tics such as blinking and shoulder shrugging along with vocal tics such as grunting, persisting for over a year. Which disorder is most consistent?</w:t>
      </w:r>
    </w:p>
    <w:p>
      <w:pPr>
        <w:spacing w:after="0" w:before="0"/>
      </w:pPr>
      <w:r>
        <w:rPr>
          <w:b w:val="0"/>
          <w:i w:val="0"/>
          <w:sz w:val="22"/>
        </w:rPr>
        <w:t>(a) Tourette syndrome</w:t>
      </w:r>
    </w:p>
    <w:p>
      <w:pPr>
        <w:spacing w:after="0" w:before="0"/>
      </w:pPr>
      <w:r>
        <w:rPr>
          <w:b w:val="0"/>
          <w:i w:val="0"/>
          <w:sz w:val="22"/>
        </w:rPr>
        <w:t>(b) Transient tic disorder</w:t>
      </w:r>
    </w:p>
    <w:p>
      <w:pPr>
        <w:spacing w:after="0" w:before="0"/>
      </w:pPr>
      <w:r>
        <w:rPr>
          <w:b w:val="0"/>
          <w:i w:val="0"/>
          <w:sz w:val="22"/>
        </w:rPr>
        <w:t>(c) Stereotypic movement disorder</w:t>
      </w:r>
    </w:p>
    <w:p>
      <w:pPr>
        <w:spacing w:after="0" w:before="0"/>
      </w:pPr>
      <w:r>
        <w:rPr>
          <w:b w:val="0"/>
          <w:i w:val="0"/>
          <w:sz w:val="22"/>
        </w:rPr>
        <w:t>(d) Obsessive-compulsive disorder</w:t>
      </w:r>
    </w:p>
    <w:p>
      <w:pPr>
        <w:spacing w:after="0" w:before="40"/>
      </w:pPr>
      <w:r>
        <w:rPr>
          <w:b/>
          <w:i w:val="0"/>
          <w:sz w:val="22"/>
        </w:rPr>
        <w:t>Answer: a</w:t>
      </w:r>
    </w:p>
    <w:p>
      <w:pPr>
        <w:spacing w:after="0" w:before="0"/>
      </w:pPr>
      <w:r>
        <w:rPr>
          <w:b w:val="0"/>
          <w:i w:val="0"/>
          <w:sz w:val="21"/>
        </w:rPr>
        <w:t>Solution: Tourette syndrome requires both multiple motor tics and at least one vocal tic persisting for more than a year. A transient tic disorder (b) lasts under a year or involves only one type of tic.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finds a hospitalized child walking in the hallway during deep sleep. Which action is most appropriate?</w:t>
      </w:r>
    </w:p>
    <w:p>
      <w:pPr>
        <w:spacing w:after="0" w:before="0"/>
      </w:pPr>
      <w:r>
        <w:rPr>
          <w:b w:val="0"/>
          <w:i w:val="0"/>
          <w:sz w:val="22"/>
        </w:rPr>
        <w:t>(a) Gently guide the child back to bed without awakening him</w:t>
      </w:r>
    </w:p>
    <w:p>
      <w:pPr>
        <w:spacing w:after="0" w:before="0"/>
      </w:pPr>
      <w:r>
        <w:rPr>
          <w:b w:val="0"/>
          <w:i w:val="0"/>
          <w:sz w:val="22"/>
        </w:rPr>
        <w:t>(b) Shake the child awake and ask what he is doing</w:t>
      </w:r>
    </w:p>
    <w:p>
      <w:pPr>
        <w:spacing w:after="0" w:before="0"/>
      </w:pPr>
      <w:r>
        <w:rPr>
          <w:b w:val="0"/>
          <w:i w:val="0"/>
          <w:sz w:val="22"/>
        </w:rPr>
        <w:t>(c) Run after the child and call his name loudly</w:t>
      </w:r>
    </w:p>
    <w:p>
      <w:pPr>
        <w:spacing w:after="0" w:before="0"/>
      </w:pPr>
      <w:r>
        <w:rPr>
          <w:b w:val="0"/>
          <w:i w:val="0"/>
          <w:sz w:val="22"/>
        </w:rPr>
        <w:t>(d) Give the child a glass of water to wake him</w:t>
      </w:r>
    </w:p>
    <w:p>
      <w:pPr>
        <w:spacing w:after="0" w:before="40"/>
      </w:pPr>
      <w:r>
        <w:rPr>
          <w:b/>
          <w:i w:val="0"/>
          <w:sz w:val="22"/>
        </w:rPr>
        <w:t>Answer: a</w:t>
      </w:r>
    </w:p>
    <w:p>
      <w:pPr>
        <w:spacing w:after="0" w:before="0"/>
      </w:pPr>
      <w:r>
        <w:rPr>
          <w:b w:val="0"/>
          <w:i w:val="0"/>
          <w:sz w:val="21"/>
        </w:rPr>
        <w:t>Solution: Somnambulism (sleepwalking) is managed by gently guiding the child back to bed and ensuring a safe environment; abruptly awakening (b, d) can frighten or disorient the child.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the priority to prevent heat loss in a preterm infant?</w:t>
      </w:r>
    </w:p>
    <w:p>
      <w:pPr>
        <w:spacing w:after="0" w:before="0"/>
      </w:pPr>
      <w:r>
        <w:rPr>
          <w:b w:val="0"/>
          <w:i w:val="0"/>
          <w:sz w:val="22"/>
        </w:rPr>
        <w:t>(a) Place the infant under a radiant warmer and cover the head with a cap</w:t>
      </w:r>
    </w:p>
    <w:p>
      <w:pPr>
        <w:spacing w:after="0" w:before="0"/>
      </w:pPr>
      <w:r>
        <w:rPr>
          <w:b w:val="0"/>
          <w:i w:val="0"/>
          <w:sz w:val="22"/>
        </w:rPr>
        <w:t>(b) Bathe the infant immediately after birth</w:t>
      </w:r>
    </w:p>
    <w:p>
      <w:pPr>
        <w:spacing w:after="0" w:before="0"/>
      </w:pPr>
      <w:r>
        <w:rPr>
          <w:b w:val="0"/>
          <w:i w:val="0"/>
          <w:sz w:val="22"/>
        </w:rPr>
        <w:t>(c) Weigh the infant on a cold scale</w:t>
      </w:r>
    </w:p>
    <w:p>
      <w:pPr>
        <w:spacing w:after="0" w:before="0"/>
      </w:pPr>
      <w:r>
        <w:rPr>
          <w:b w:val="0"/>
          <w:i w:val="0"/>
          <w:sz w:val="22"/>
        </w:rPr>
        <w:t>(d) Dress the infant in a single thin diaper</w:t>
      </w:r>
    </w:p>
    <w:p>
      <w:pPr>
        <w:spacing w:after="0" w:before="40"/>
      </w:pPr>
      <w:r>
        <w:rPr>
          <w:b/>
          <w:i w:val="0"/>
          <w:sz w:val="22"/>
        </w:rPr>
        <w:t>Answer: a</w:t>
      </w:r>
    </w:p>
    <w:p>
      <w:pPr>
        <w:spacing w:after="0" w:before="0"/>
      </w:pPr>
      <w:r>
        <w:rPr>
          <w:b w:val="0"/>
          <w:i w:val="0"/>
          <w:sz w:val="21"/>
        </w:rPr>
        <w:t>Solution: Preterm infants have little subcutaneous fat and lose heat rapidly; a radiant warmer with a cap minimizes evaporative and convective losses. Immediate bathing (b) increases heat loss and is avoided until the infant is stable.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has bleeding gums, loose teeth, and painful swollen joints. Which vitamin deficiency is most likely?</w:t>
      </w:r>
    </w:p>
    <w:p>
      <w:pPr>
        <w:spacing w:after="0" w:before="0"/>
      </w:pPr>
      <w:r>
        <w:rPr>
          <w:b w:val="0"/>
          <w:i w:val="0"/>
          <w:sz w:val="22"/>
        </w:rPr>
        <w:t>(a) Vitamin C</w:t>
      </w:r>
    </w:p>
    <w:p>
      <w:pPr>
        <w:spacing w:after="0" w:before="0"/>
      </w:pPr>
      <w:r>
        <w:rPr>
          <w:b w:val="0"/>
          <w:i w:val="0"/>
          <w:sz w:val="22"/>
        </w:rPr>
        <w:t>(b) Vitamin D</w:t>
      </w:r>
    </w:p>
    <w:p>
      <w:pPr>
        <w:spacing w:after="0" w:before="0"/>
      </w:pPr>
      <w:r>
        <w:rPr>
          <w:b w:val="0"/>
          <w:i w:val="0"/>
          <w:sz w:val="22"/>
        </w:rPr>
        <w:t>(c) Vitamin A</w:t>
      </w:r>
    </w:p>
    <w:p>
      <w:pPr>
        <w:spacing w:after="0" w:before="0"/>
      </w:pPr>
      <w:r>
        <w:rPr>
          <w:b w:val="0"/>
          <w:i w:val="0"/>
          <w:sz w:val="22"/>
        </w:rPr>
        <w:t>(d) Vitamin K</w:t>
      </w:r>
    </w:p>
    <w:p>
      <w:pPr>
        <w:spacing w:after="0" w:before="40"/>
      </w:pPr>
      <w:r>
        <w:rPr>
          <w:b/>
          <w:i w:val="0"/>
          <w:sz w:val="22"/>
        </w:rPr>
        <w:t>Answer: a</w:t>
      </w:r>
    </w:p>
    <w:p>
      <w:pPr>
        <w:spacing w:after="0" w:before="0"/>
      </w:pPr>
      <w:r>
        <w:rPr>
          <w:b w:val="0"/>
          <w:i w:val="0"/>
          <w:sz w:val="21"/>
        </w:rPr>
        <w:t>Solution: Scurvy, caused by vitamin C deficiency, presents with bleeding gums, poor wound healing, and joint pain from defective collagen formation. Vitamin D (b) causes rickets, vitamin A (c) night blindness, and vitamin K (d) bleeding due to clotting factor defects.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preschooler develops pallor, decreased urine output, and petechiae a week after bloody diarrhoea. Which condition should the nurse suspect?</w:t>
      </w:r>
    </w:p>
    <w:p>
      <w:pPr>
        <w:spacing w:after="0" w:before="0"/>
      </w:pPr>
      <w:r>
        <w:rPr>
          <w:b w:val="0"/>
          <w:i w:val="0"/>
          <w:sz w:val="22"/>
        </w:rPr>
        <w:t>(a) Haemolytic uraemic syndrome</w:t>
      </w:r>
    </w:p>
    <w:p>
      <w:pPr>
        <w:spacing w:after="0" w:before="0"/>
      </w:pPr>
      <w:r>
        <w:rPr>
          <w:b w:val="0"/>
          <w:i w:val="0"/>
          <w:sz w:val="22"/>
        </w:rPr>
        <w:t>(b) Acute glomerulonephritis</w:t>
      </w:r>
    </w:p>
    <w:p>
      <w:pPr>
        <w:spacing w:after="0" w:before="0"/>
      </w:pPr>
      <w:r>
        <w:rPr>
          <w:b w:val="0"/>
          <w:i w:val="0"/>
          <w:sz w:val="22"/>
        </w:rPr>
        <w:t>(c) Nephrotic syndrome</w:t>
      </w:r>
    </w:p>
    <w:p>
      <w:pPr>
        <w:spacing w:after="0" w:before="0"/>
      </w:pPr>
      <w:r>
        <w:rPr>
          <w:b w:val="0"/>
          <w:i w:val="0"/>
          <w:sz w:val="22"/>
        </w:rPr>
        <w:t>(d) Appendicitis</w:t>
      </w:r>
    </w:p>
    <w:p>
      <w:pPr>
        <w:spacing w:after="0" w:before="40"/>
      </w:pPr>
      <w:r>
        <w:rPr>
          <w:b/>
          <w:i w:val="0"/>
          <w:sz w:val="22"/>
        </w:rPr>
        <w:t>Answer: a</w:t>
      </w:r>
    </w:p>
    <w:p>
      <w:pPr>
        <w:spacing w:after="0" w:before="0"/>
      </w:pPr>
      <w:r>
        <w:rPr>
          <w:b w:val="0"/>
          <w:i w:val="0"/>
          <w:sz w:val="21"/>
        </w:rPr>
        <w:t>Solution: HUS—classically after E. coli O157:H7 gastroenteritis—presents with the triad of haemolytic anaemia, thrombocytopenia (petechiae), and acute kidney injury (decreased urine). Glomerulonephritis (b) follows strep infection with haematuria, and nephrotic syndrome (c) has oedema and proteinuria.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Community Health Centre in India has a bed strength of:</w:t>
      </w:r>
    </w:p>
    <w:p>
      <w:pPr>
        <w:spacing w:after="0" w:before="0"/>
      </w:pPr>
      <w:r>
        <w:rPr>
          <w:b w:val="0"/>
          <w:i w:val="0"/>
          <w:sz w:val="22"/>
        </w:rPr>
        <w:t>(a) 30 beds</w:t>
      </w:r>
    </w:p>
    <w:p>
      <w:pPr>
        <w:spacing w:after="0" w:before="0"/>
      </w:pPr>
      <w:r>
        <w:rPr>
          <w:b w:val="0"/>
          <w:i w:val="0"/>
          <w:sz w:val="22"/>
        </w:rPr>
        <w:t>(b) 10 beds</w:t>
      </w:r>
    </w:p>
    <w:p>
      <w:pPr>
        <w:spacing w:after="0" w:before="0"/>
      </w:pPr>
      <w:r>
        <w:rPr>
          <w:b w:val="0"/>
          <w:i w:val="0"/>
          <w:sz w:val="22"/>
        </w:rPr>
        <w:t>(c) 50 beds</w:t>
      </w:r>
    </w:p>
    <w:p>
      <w:pPr>
        <w:spacing w:after="0" w:before="0"/>
      </w:pPr>
      <w:r>
        <w:rPr>
          <w:b w:val="0"/>
          <w:i w:val="0"/>
          <w:sz w:val="22"/>
        </w:rPr>
        <w:t>(d) 100 beds</w:t>
      </w:r>
    </w:p>
    <w:p>
      <w:pPr>
        <w:spacing w:after="0" w:before="40"/>
      </w:pPr>
      <w:r>
        <w:rPr>
          <w:b/>
          <w:i w:val="0"/>
          <w:sz w:val="22"/>
        </w:rPr>
        <w:t>Answer: a</w:t>
      </w:r>
    </w:p>
    <w:p>
      <w:pPr>
        <w:spacing w:after="0" w:before="0"/>
      </w:pPr>
      <w:r>
        <w:rPr>
          <w:b w:val="0"/>
          <w:i w:val="0"/>
          <w:sz w:val="21"/>
        </w:rPr>
        <w:t>Solution: A CHC is a 30-bed facility with four specialists, serving a population of about 1,20,000 in plains and 80,000 in hilly areas. The other figures do not match CHC norms.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female sterilization (tubectomy) is correct?</w:t>
      </w:r>
    </w:p>
    <w:p>
      <w:pPr>
        <w:spacing w:after="0" w:before="0"/>
      </w:pPr>
      <w:r>
        <w:rPr>
          <w:b w:val="0"/>
          <w:i w:val="0"/>
          <w:sz w:val="22"/>
        </w:rPr>
        <w:t>(a) It involves ligation or occlusion of the fallopian tubes</w:t>
      </w:r>
    </w:p>
    <w:p>
      <w:pPr>
        <w:spacing w:after="0" w:before="0"/>
      </w:pPr>
      <w:r>
        <w:rPr>
          <w:b w:val="0"/>
          <w:i w:val="0"/>
          <w:sz w:val="22"/>
        </w:rPr>
        <w:t>(b) It is easily reversible by medication</w:t>
      </w:r>
    </w:p>
    <w:p>
      <w:pPr>
        <w:spacing w:after="0" w:before="0"/>
      </w:pPr>
      <w:r>
        <w:rPr>
          <w:b w:val="0"/>
          <w:i w:val="0"/>
          <w:sz w:val="22"/>
        </w:rPr>
        <w:t>(c) It is effective only for 3 years</w:t>
      </w:r>
    </w:p>
    <w:p>
      <w:pPr>
        <w:spacing w:after="0" w:before="0"/>
      </w:pPr>
      <w:r>
        <w:rPr>
          <w:b w:val="0"/>
          <w:i w:val="0"/>
          <w:sz w:val="22"/>
        </w:rPr>
        <w:t>(d) It can be performed only during pregnancy</w:t>
      </w:r>
    </w:p>
    <w:p>
      <w:pPr>
        <w:spacing w:after="0" w:before="40"/>
      </w:pPr>
      <w:r>
        <w:rPr>
          <w:b/>
          <w:i w:val="0"/>
          <w:sz w:val="22"/>
        </w:rPr>
        <w:t>Answer: a</w:t>
      </w:r>
    </w:p>
    <w:p>
      <w:pPr>
        <w:spacing w:after="0" w:before="0"/>
      </w:pPr>
      <w:r>
        <w:rPr>
          <w:b w:val="0"/>
          <w:i w:val="0"/>
          <w:sz w:val="21"/>
        </w:rPr>
        <w:t>Solution: Tubectomy occludes the fallopian tubes, permanently preventing fertilization; reversal requires major surgery and is not always successful. It is not reversible by drugs (b) and can be done in the postpartum or interval period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To diagnose filariasis, the blood smear should preferably be collected:</w:t>
      </w:r>
    </w:p>
    <w:p>
      <w:pPr>
        <w:spacing w:after="0" w:before="0"/>
      </w:pPr>
      <w:r>
        <w:rPr>
          <w:b w:val="0"/>
          <w:i w:val="0"/>
          <w:sz w:val="22"/>
        </w:rPr>
        <w:t>(a) Between 10 pm and 2 am</w:t>
      </w:r>
    </w:p>
    <w:p>
      <w:pPr>
        <w:spacing w:after="0" w:before="0"/>
      </w:pPr>
      <w:r>
        <w:rPr>
          <w:b w:val="0"/>
          <w:i w:val="0"/>
          <w:sz w:val="22"/>
        </w:rPr>
        <w:t>(b) Immediately after a meal</w:t>
      </w:r>
    </w:p>
    <w:p>
      <w:pPr>
        <w:spacing w:after="0" w:before="0"/>
      </w:pPr>
      <w:r>
        <w:rPr>
          <w:b w:val="0"/>
          <w:i w:val="0"/>
          <w:sz w:val="22"/>
        </w:rPr>
        <w:t>(c) In the early morning on waking</w:t>
      </w:r>
    </w:p>
    <w:p>
      <w:pPr>
        <w:spacing w:after="0" w:before="0"/>
      </w:pPr>
      <w:r>
        <w:rPr>
          <w:b w:val="0"/>
          <w:i w:val="0"/>
          <w:sz w:val="22"/>
        </w:rPr>
        <w:t>(d) Anytime during the day</w:t>
      </w:r>
    </w:p>
    <w:p>
      <w:pPr>
        <w:spacing w:after="0" w:before="40"/>
      </w:pPr>
      <w:r>
        <w:rPr>
          <w:b/>
          <w:i w:val="0"/>
          <w:sz w:val="22"/>
        </w:rPr>
        <w:t>Answer: a</w:t>
      </w:r>
    </w:p>
    <w:p>
      <w:pPr>
        <w:spacing w:after="0" w:before="0"/>
      </w:pPr>
      <w:r>
        <w:rPr>
          <w:b w:val="0"/>
          <w:i w:val="0"/>
          <w:sz w:val="21"/>
        </w:rPr>
        <w:t>Solution: Wuchereria bancrofti microfilariae show nocturnal periodicity, appearing in peripheral blood at night around 10 pm to 2 am, so night blood smears maximize detection. Day samples (d) may be falsely negative.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task is appropriate for the nurse to delegate to an unlicensed assistive personnel (UAP)?</w:t>
      </w:r>
    </w:p>
    <w:p>
      <w:pPr>
        <w:spacing w:after="0" w:before="0"/>
      </w:pPr>
      <w:r>
        <w:rPr>
          <w:b w:val="0"/>
          <w:i w:val="0"/>
          <w:sz w:val="22"/>
        </w:rPr>
        <w:t>(a) Measuring vital signs of a stable client</w:t>
      </w:r>
    </w:p>
    <w:p>
      <w:pPr>
        <w:spacing w:after="0" w:before="0"/>
      </w:pPr>
      <w:r>
        <w:rPr>
          <w:b w:val="0"/>
          <w:i w:val="0"/>
          <w:sz w:val="22"/>
        </w:rPr>
        <w:t>(b) Performing the initial nursing assessment</w:t>
      </w:r>
    </w:p>
    <w:p>
      <w:pPr>
        <w:spacing w:after="0" w:before="0"/>
      </w:pPr>
      <w:r>
        <w:rPr>
          <w:b w:val="0"/>
          <w:i w:val="0"/>
          <w:sz w:val="22"/>
        </w:rPr>
        <w:t>(c) Administering intravenous medications</w:t>
      </w:r>
    </w:p>
    <w:p>
      <w:pPr>
        <w:spacing w:after="0" w:before="0"/>
      </w:pPr>
      <w:r>
        <w:rPr>
          <w:b w:val="0"/>
          <w:i w:val="0"/>
          <w:sz w:val="22"/>
        </w:rPr>
        <w:t>(d) Teaching a client about insulin injection</w:t>
      </w:r>
    </w:p>
    <w:p>
      <w:pPr>
        <w:spacing w:after="0" w:before="40"/>
      </w:pPr>
      <w:r>
        <w:rPr>
          <w:b/>
          <w:i w:val="0"/>
          <w:sz w:val="22"/>
        </w:rPr>
        <w:t>Answer: a</w:t>
      </w:r>
    </w:p>
    <w:p>
      <w:pPr>
        <w:spacing w:after="0" w:before="0"/>
      </w:pPr>
      <w:r>
        <w:rPr>
          <w:b w:val="0"/>
          <w:i w:val="0"/>
          <w:sz w:val="21"/>
        </w:rPr>
        <w:t>Solution: Vital signs on a stable client are a routine task safely delegated to UAP. Assessment (b), medication administration (c), and teaching (d) require the knowledge and judgment of a licensed nurse.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research study, a variable that is associated with both the exposure and the outcome and distorts the true relationship is called a:</w:t>
      </w:r>
    </w:p>
    <w:p>
      <w:pPr>
        <w:spacing w:after="0" w:before="0"/>
      </w:pPr>
      <w:r>
        <w:rPr>
          <w:b w:val="0"/>
          <w:i w:val="0"/>
          <w:sz w:val="22"/>
        </w:rPr>
        <w:t>(a) Confounding variable</w:t>
      </w:r>
    </w:p>
    <w:p>
      <w:pPr>
        <w:spacing w:after="0" w:before="0"/>
      </w:pPr>
      <w:r>
        <w:rPr>
          <w:b w:val="0"/>
          <w:i w:val="0"/>
          <w:sz w:val="22"/>
        </w:rPr>
        <w:t>(b) Dependent variable</w:t>
      </w:r>
    </w:p>
    <w:p>
      <w:pPr>
        <w:spacing w:after="0" w:before="0"/>
      </w:pPr>
      <w:r>
        <w:rPr>
          <w:b w:val="0"/>
          <w:i w:val="0"/>
          <w:sz w:val="22"/>
        </w:rPr>
        <w:t>(c) Independent variable</w:t>
      </w:r>
    </w:p>
    <w:p>
      <w:pPr>
        <w:spacing w:after="0" w:before="0"/>
      </w:pPr>
      <w:r>
        <w:rPr>
          <w:b w:val="0"/>
          <w:i w:val="0"/>
          <w:sz w:val="22"/>
        </w:rPr>
        <w:t>(d) Control variable</w:t>
      </w:r>
    </w:p>
    <w:p>
      <w:pPr>
        <w:spacing w:after="0" w:before="40"/>
      </w:pPr>
      <w:r>
        <w:rPr>
          <w:b/>
          <w:i w:val="0"/>
          <w:sz w:val="22"/>
        </w:rPr>
        <w:t>Answer: a</w:t>
      </w:r>
    </w:p>
    <w:p>
      <w:pPr>
        <w:spacing w:after="0" w:before="0"/>
      </w:pPr>
      <w:r>
        <w:rPr>
          <w:b w:val="0"/>
          <w:i w:val="0"/>
          <w:sz w:val="21"/>
        </w:rPr>
        <w:t>Solution: A confounding variable is extraneous but linked to both the exposure and the outcome, creating a spurious association. The independent variable (c) is the exposure and the dependent variable (b) is the outcome.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feature of microteaching?</w:t>
      </w:r>
    </w:p>
    <w:p>
      <w:pPr>
        <w:spacing w:after="0" w:before="0"/>
      </w:pPr>
      <w:r>
        <w:rPr>
          <w:b w:val="0"/>
          <w:i w:val="0"/>
          <w:sz w:val="22"/>
        </w:rPr>
        <w:t>(a) A short 5-10 minute lesson focused on one skill with immediate feedback</w:t>
      </w:r>
    </w:p>
    <w:p>
      <w:pPr>
        <w:spacing w:after="0" w:before="0"/>
      </w:pPr>
      <w:r>
        <w:rPr>
          <w:b w:val="0"/>
          <w:i w:val="0"/>
          <w:sz w:val="22"/>
        </w:rPr>
        <w:t>(b) A full-hour lecture delivered to a large class</w:t>
      </w:r>
    </w:p>
    <w:p>
      <w:pPr>
        <w:spacing w:after="0" w:before="0"/>
      </w:pPr>
      <w:r>
        <w:rPr>
          <w:b w:val="0"/>
          <w:i w:val="0"/>
          <w:sz w:val="22"/>
        </w:rPr>
        <w:t>(c) Teaching without any evaluation</w:t>
      </w:r>
    </w:p>
    <w:p>
      <w:pPr>
        <w:spacing w:after="0" w:before="0"/>
      </w:pPr>
      <w:r>
        <w:rPr>
          <w:b w:val="0"/>
          <w:i w:val="0"/>
          <w:sz w:val="22"/>
        </w:rPr>
        <w:t>(d) Conducting classes in a real hospital ward only</w:t>
      </w:r>
    </w:p>
    <w:p>
      <w:pPr>
        <w:spacing w:after="0" w:before="40"/>
      </w:pPr>
      <w:r>
        <w:rPr>
          <w:b/>
          <w:i w:val="0"/>
          <w:sz w:val="22"/>
        </w:rPr>
        <w:t>Answer: a</w:t>
      </w:r>
    </w:p>
    <w:p>
      <w:pPr>
        <w:spacing w:after="0" w:before="0"/>
      </w:pPr>
      <w:r>
        <w:rPr>
          <w:b w:val="0"/>
          <w:i w:val="0"/>
          <w:sz w:val="21"/>
        </w:rPr>
        <w:t>Solution: Microteaching scales teaching down: a small group, a brief 5-10 minute lesson, one specific skill, and immediate supervisor or peer feedback for improvement. The other options describe conventional teaching.</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