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hypertension is prescribed a beta blocker. Which is the priority teaching point?</w:t>
      </w:r>
    </w:p>
    <w:p>
      <w:pPr>
        <w:spacing w:after="0" w:before="0"/>
      </w:pPr>
      <w:r>
        <w:rPr>
          <w:b w:val="0"/>
          <w:i w:val="0"/>
          <w:sz w:val="22"/>
        </w:rPr>
        <w:t>(a) Do not stop the drug abruptly, as it can cause rebound hypertension</w:t>
      </w:r>
    </w:p>
    <w:p>
      <w:pPr>
        <w:spacing w:after="0" w:before="0"/>
      </w:pPr>
      <w:r>
        <w:rPr>
          <w:b w:val="0"/>
          <w:i w:val="0"/>
          <w:sz w:val="22"/>
        </w:rPr>
        <w:t>(b) Take the drug only when the blood pressure is high</w:t>
      </w:r>
    </w:p>
    <w:p>
      <w:pPr>
        <w:spacing w:after="0" w:before="0"/>
      </w:pPr>
      <w:r>
        <w:rPr>
          <w:b w:val="0"/>
          <w:i w:val="0"/>
          <w:sz w:val="22"/>
        </w:rPr>
        <w:t>(c) Expect to feel sedated all day</w:t>
      </w:r>
    </w:p>
    <w:p>
      <w:pPr>
        <w:spacing w:after="0" w:before="0"/>
      </w:pPr>
      <w:r>
        <w:rPr>
          <w:b w:val="0"/>
          <w:i w:val="0"/>
          <w:sz w:val="22"/>
        </w:rPr>
        <w:t>(d) The drug works only if taken with food</w:t>
      </w:r>
    </w:p>
    <w:p>
      <w:pPr>
        <w:spacing w:after="0" w:before="40"/>
      </w:pPr>
      <w:r>
        <w:rPr>
          <w:b/>
          <w:i w:val="0"/>
          <w:sz w:val="22"/>
        </w:rPr>
        <w:t>Answer: a</w:t>
      </w:r>
    </w:p>
    <w:p>
      <w:pPr>
        <w:spacing w:after="0" w:before="0"/>
      </w:pPr>
      <w:r>
        <w:rPr>
          <w:b w:val="0"/>
          <w:i w:val="0"/>
          <w:sz w:val="21"/>
        </w:rPr>
        <w:t>Solution: Beta blockers must not be stopped abruptly because sudden withdrawal can cause rebound hypertension, tachycardia, and angina. They are taken regularly (b), not on demand, and sedation (c) is not a routine effect.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respiratory acidosis from chronic obstructive pulmonary disease has a pH of 7.28 and PaCO2 of 62 mmHg. Which is the priority nursing intervention?</w:t>
      </w:r>
    </w:p>
    <w:p>
      <w:pPr>
        <w:spacing w:after="0" w:before="0"/>
      </w:pPr>
      <w:r>
        <w:rPr>
          <w:b w:val="0"/>
          <w:i w:val="0"/>
          <w:sz w:val="22"/>
        </w:rPr>
        <w:t>(a) Maintain a patent airway and support ventilation</w:t>
      </w:r>
    </w:p>
    <w:p>
      <w:pPr>
        <w:spacing w:after="0" w:before="0"/>
      </w:pPr>
      <w:r>
        <w:rPr>
          <w:b w:val="0"/>
          <w:i w:val="0"/>
          <w:sz w:val="22"/>
        </w:rPr>
        <w:t>(b) Administer sodium bicarbonate</w:t>
      </w:r>
    </w:p>
    <w:p>
      <w:pPr>
        <w:spacing w:after="0" w:before="0"/>
      </w:pPr>
      <w:r>
        <w:rPr>
          <w:b w:val="0"/>
          <w:i w:val="0"/>
          <w:sz w:val="22"/>
        </w:rPr>
        <w:t>(c) Increase the oxygen flow to 10 L/min</w:t>
      </w:r>
    </w:p>
    <w:p>
      <w:pPr>
        <w:spacing w:after="0" w:before="0"/>
      </w:pPr>
      <w:r>
        <w:rPr>
          <w:b w:val="0"/>
          <w:i w:val="0"/>
          <w:sz w:val="22"/>
        </w:rPr>
        <w:t>(d) Give a sedative for anxiety</w:t>
      </w:r>
    </w:p>
    <w:p>
      <w:pPr>
        <w:spacing w:after="0" w:before="40"/>
      </w:pPr>
      <w:r>
        <w:rPr>
          <w:b/>
          <w:i w:val="0"/>
          <w:sz w:val="22"/>
        </w:rPr>
        <w:t>Answer: a</w:t>
      </w:r>
    </w:p>
    <w:p>
      <w:pPr>
        <w:spacing w:after="0" w:before="0"/>
      </w:pPr>
      <w:r>
        <w:rPr>
          <w:b w:val="0"/>
          <w:i w:val="0"/>
          <w:sz w:val="21"/>
        </w:rPr>
        <w:t>Solution: Respiratory acidosis is treated by improving ventilation—airway clearance, positioning, and ventilatory support—to lower PaCO2. Bicarbonate (b) treats metabolic acidosis, high-flow oxygen (c) risks CO2 narcosis in COPD, and sedatives (d) depress breathing.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HIV is started on antiretroviral therapy (ART). What is the main goal of this treatment?</w:t>
      </w:r>
    </w:p>
    <w:p>
      <w:pPr>
        <w:spacing w:after="0" w:before="0"/>
      </w:pPr>
      <w:r>
        <w:rPr>
          <w:b w:val="0"/>
          <w:i w:val="0"/>
          <w:sz w:val="22"/>
        </w:rPr>
        <w:t>(a) Suppress viral replication and preserve immune function</w:t>
      </w:r>
    </w:p>
    <w:p>
      <w:pPr>
        <w:spacing w:after="0" w:before="0"/>
      </w:pPr>
      <w:r>
        <w:rPr>
          <w:b w:val="0"/>
          <w:i w:val="0"/>
          <w:sz w:val="22"/>
        </w:rPr>
        <w:t>(b) Cure the infection completely</w:t>
      </w:r>
    </w:p>
    <w:p>
      <w:pPr>
        <w:spacing w:after="0" w:before="0"/>
      </w:pPr>
      <w:r>
        <w:rPr>
          <w:b w:val="0"/>
          <w:i w:val="0"/>
          <w:sz w:val="22"/>
        </w:rPr>
        <w:t>(c) Prevent all opportunistic infections forever</w:t>
      </w:r>
    </w:p>
    <w:p>
      <w:pPr>
        <w:spacing w:after="0" w:before="0"/>
      </w:pPr>
      <w:r>
        <w:rPr>
          <w:b w:val="0"/>
          <w:i w:val="0"/>
          <w:sz w:val="22"/>
        </w:rPr>
        <w:t>(d) Replace the need for all other medications</w:t>
      </w:r>
    </w:p>
    <w:p>
      <w:pPr>
        <w:spacing w:after="0" w:before="40"/>
      </w:pPr>
      <w:r>
        <w:rPr>
          <w:b/>
          <w:i w:val="0"/>
          <w:sz w:val="22"/>
        </w:rPr>
        <w:t>Answer: a</w:t>
      </w:r>
    </w:p>
    <w:p>
      <w:pPr>
        <w:spacing w:after="0" w:before="0"/>
      </w:pPr>
      <w:r>
        <w:rPr>
          <w:b w:val="0"/>
          <w:i w:val="0"/>
          <w:sz w:val="21"/>
        </w:rPr>
        <w:t>Solution: ART suppresses HIV replication, allowing CD4 counts to recover and immune function to be preserved, though it does not cure HIV. It reduces—but does not eliminate—the risk of opportunistic infections (c) and is not a cure (b).</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diagnosed with polycystic kidney disease. Which finding is most characteristic of this condition?</w:t>
      </w:r>
    </w:p>
    <w:p>
      <w:pPr>
        <w:spacing w:after="0" w:before="0"/>
      </w:pPr>
      <w:r>
        <w:rPr>
          <w:b w:val="0"/>
          <w:i w:val="0"/>
          <w:sz w:val="22"/>
        </w:rPr>
        <w:t>(a) Multiple fluid-filled cysts in both kidneys with hypertension</w:t>
      </w:r>
    </w:p>
    <w:p>
      <w:pPr>
        <w:spacing w:after="0" w:before="0"/>
      </w:pPr>
      <w:r>
        <w:rPr>
          <w:b w:val="0"/>
          <w:i w:val="0"/>
          <w:sz w:val="22"/>
        </w:rPr>
        <w:t>(b) A single small kidney</w:t>
      </w:r>
    </w:p>
    <w:p>
      <w:pPr>
        <w:spacing w:after="0" w:before="0"/>
      </w:pPr>
      <w:r>
        <w:rPr>
          <w:b w:val="0"/>
          <w:i w:val="0"/>
          <w:sz w:val="22"/>
        </w:rPr>
        <w:t>(c) Normal kidney function with no symptoms ever</w:t>
      </w:r>
    </w:p>
    <w:p>
      <w:pPr>
        <w:spacing w:after="0" w:before="0"/>
      </w:pPr>
      <w:r>
        <w:rPr>
          <w:b w:val="0"/>
          <w:i w:val="0"/>
          <w:sz w:val="22"/>
        </w:rPr>
        <w:t>(d) Kidney stones in one ureter</w:t>
      </w:r>
    </w:p>
    <w:p>
      <w:pPr>
        <w:spacing w:after="0" w:before="40"/>
      </w:pPr>
      <w:r>
        <w:rPr>
          <w:b/>
          <w:i w:val="0"/>
          <w:sz w:val="22"/>
        </w:rPr>
        <w:t>Answer: a</w:t>
      </w:r>
    </w:p>
    <w:p>
      <w:pPr>
        <w:spacing w:after="0" w:before="0"/>
      </w:pPr>
      <w:r>
        <w:rPr>
          <w:b w:val="0"/>
          <w:i w:val="0"/>
          <w:sz w:val="21"/>
        </w:rPr>
        <w:t>Solution: Autosomal dominant polycystic kidney disease causes multiple cysts in both kidneys, with hypertension, flank pain, and progressive renal failure. The other options describe different renal conditions.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6-year-old falls on an outstretched hand and the forearm bends but does not break completely. This injury is a:</w:t>
      </w:r>
    </w:p>
    <w:p>
      <w:pPr>
        <w:spacing w:after="0" w:before="0"/>
      </w:pPr>
      <w:r>
        <w:rPr>
          <w:b w:val="0"/>
          <w:i w:val="0"/>
          <w:sz w:val="22"/>
        </w:rPr>
        <w:t>(a) Greenstick fracture</w:t>
      </w:r>
    </w:p>
    <w:p>
      <w:pPr>
        <w:spacing w:after="0" w:before="0"/>
      </w:pPr>
      <w:r>
        <w:rPr>
          <w:b w:val="0"/>
          <w:i w:val="0"/>
          <w:sz w:val="22"/>
        </w:rPr>
        <w:t>(b) Comminuted fracture</w:t>
      </w:r>
    </w:p>
    <w:p>
      <w:pPr>
        <w:spacing w:after="0" w:before="0"/>
      </w:pPr>
      <w:r>
        <w:rPr>
          <w:b w:val="0"/>
          <w:i w:val="0"/>
          <w:sz w:val="22"/>
        </w:rPr>
        <w:t>(c) Transverse fracture</w:t>
      </w:r>
    </w:p>
    <w:p>
      <w:pPr>
        <w:spacing w:after="0" w:before="0"/>
      </w:pPr>
      <w:r>
        <w:rPr>
          <w:b w:val="0"/>
          <w:i w:val="0"/>
          <w:sz w:val="22"/>
        </w:rPr>
        <w:t>(d) Pathologic fracture</w:t>
      </w:r>
    </w:p>
    <w:p>
      <w:pPr>
        <w:spacing w:after="0" w:before="40"/>
      </w:pPr>
      <w:r>
        <w:rPr>
          <w:b/>
          <w:i w:val="0"/>
          <w:sz w:val="22"/>
        </w:rPr>
        <w:t>Answer: a</w:t>
      </w:r>
    </w:p>
    <w:p>
      <w:pPr>
        <w:spacing w:after="0" w:before="0"/>
      </w:pPr>
      <w:r>
        <w:rPr>
          <w:b w:val="0"/>
          <w:i w:val="0"/>
          <w:sz w:val="21"/>
        </w:rPr>
        <w:t>Solution: A greenstick fracture is an incomplete fracture in which one side of the bone bends and the other breaks—common in children whose bones are soft. Comminuted (b) is shattered, transverse (c) is straight across, and pathologic (d) is from weakened bone.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sustains a pelvic fracture in a road traffic accident. Which is the priority assessment?</w:t>
      </w:r>
    </w:p>
    <w:p>
      <w:pPr>
        <w:spacing w:after="0" w:before="0"/>
      </w:pPr>
      <w:r>
        <w:rPr>
          <w:b w:val="0"/>
          <w:i w:val="0"/>
          <w:sz w:val="22"/>
        </w:rPr>
        <w:t>(a) Hemodynamic status and signs of internal bleeding</w:t>
      </w:r>
    </w:p>
    <w:p>
      <w:pPr>
        <w:spacing w:after="0" w:before="0"/>
      </w:pPr>
      <w:r>
        <w:rPr>
          <w:b w:val="0"/>
          <w:i w:val="0"/>
          <w:sz w:val="22"/>
        </w:rPr>
        <w:t>(b) Range of motion of the hip</w:t>
      </w:r>
    </w:p>
    <w:p>
      <w:pPr>
        <w:spacing w:after="0" w:before="0"/>
      </w:pPr>
      <w:r>
        <w:rPr>
          <w:b w:val="0"/>
          <w:i w:val="0"/>
          <w:sz w:val="22"/>
        </w:rPr>
        <w:t>(c) Ability to bear weight</w:t>
      </w:r>
    </w:p>
    <w:p>
      <w:pPr>
        <w:spacing w:after="0" w:before="0"/>
      </w:pPr>
      <w:r>
        <w:rPr>
          <w:b w:val="0"/>
          <w:i w:val="0"/>
          <w:sz w:val="22"/>
        </w:rPr>
        <w:t>(d) Pain scale alone</w:t>
      </w:r>
    </w:p>
    <w:p>
      <w:pPr>
        <w:spacing w:after="0" w:before="40"/>
      </w:pPr>
      <w:r>
        <w:rPr>
          <w:b/>
          <w:i w:val="0"/>
          <w:sz w:val="22"/>
        </w:rPr>
        <w:t>Answer: a</w:t>
      </w:r>
    </w:p>
    <w:p>
      <w:pPr>
        <w:spacing w:after="0" w:before="0"/>
      </w:pPr>
      <w:r>
        <w:rPr>
          <w:b w:val="0"/>
          <w:i w:val="0"/>
          <w:sz w:val="21"/>
        </w:rPr>
        <w:t>Solution: Pelvic fractures can cause life-threatening retroperitoneal haemorrhage, so hemodynamic status and signs of bleeding are the priority. The other assessments are secondary.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uses a temporal artery thermometer on a client. Which technique is correct?</w:t>
      </w:r>
    </w:p>
    <w:p>
      <w:pPr>
        <w:spacing w:after="0" w:before="0"/>
      </w:pPr>
      <w:r>
        <w:rPr>
          <w:b w:val="0"/>
          <w:i w:val="0"/>
          <w:sz w:val="22"/>
        </w:rPr>
        <w:t>(a) Slide the probe across the forehead from the centre to the hairline</w:t>
      </w:r>
    </w:p>
    <w:p>
      <w:pPr>
        <w:spacing w:after="0" w:before="0"/>
      </w:pPr>
      <w:r>
        <w:rPr>
          <w:b w:val="0"/>
          <w:i w:val="0"/>
          <w:sz w:val="22"/>
        </w:rPr>
        <w:t>(b) Place the probe in the ear canal</w:t>
      </w:r>
    </w:p>
    <w:p>
      <w:pPr>
        <w:spacing w:after="0" w:before="0"/>
      </w:pPr>
      <w:r>
        <w:rPr>
          <w:b w:val="0"/>
          <w:i w:val="0"/>
          <w:sz w:val="22"/>
        </w:rPr>
        <w:t>(c) Press the probe against the neck vein</w:t>
      </w:r>
    </w:p>
    <w:p>
      <w:pPr>
        <w:spacing w:after="0" w:before="0"/>
      </w:pPr>
      <w:r>
        <w:rPr>
          <w:b w:val="0"/>
          <w:i w:val="0"/>
          <w:sz w:val="22"/>
        </w:rPr>
        <w:t>(d) Keep the probe stationary on the cheek</w:t>
      </w:r>
    </w:p>
    <w:p>
      <w:pPr>
        <w:spacing w:after="0" w:before="40"/>
      </w:pPr>
      <w:r>
        <w:rPr>
          <w:b/>
          <w:i w:val="0"/>
          <w:sz w:val="22"/>
        </w:rPr>
        <w:t>Answer: a</w:t>
      </w:r>
    </w:p>
    <w:p>
      <w:pPr>
        <w:spacing w:after="0" w:before="0"/>
      </w:pPr>
      <w:r>
        <w:rPr>
          <w:b w:val="0"/>
          <w:i w:val="0"/>
          <w:sz w:val="21"/>
        </w:rPr>
        <w:t>Solution: A temporal artery thermometer is swept across the forehead from the midline to the hairline to read the temperature of the temporal artery. The other placements are incorrect.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administering an orogastric tube feeding?</w:t>
      </w:r>
    </w:p>
    <w:p>
      <w:pPr>
        <w:spacing w:after="0" w:before="0"/>
      </w:pPr>
      <w:r>
        <w:rPr>
          <w:b w:val="0"/>
          <w:i w:val="0"/>
          <w:sz w:val="22"/>
        </w:rPr>
        <w:t>(a) Verify placement by aspirating gastric contents and checking pH before feeding</w:t>
      </w:r>
    </w:p>
    <w:p>
      <w:pPr>
        <w:spacing w:after="0" w:before="0"/>
      </w:pPr>
      <w:r>
        <w:rPr>
          <w:b w:val="0"/>
          <w:i w:val="0"/>
          <w:sz w:val="22"/>
        </w:rPr>
        <w:t>(b) Rely on the length of tube inserted without verifying placement</w:t>
      </w:r>
    </w:p>
    <w:p>
      <w:pPr>
        <w:spacing w:after="0" w:before="0"/>
      </w:pPr>
      <w:r>
        <w:rPr>
          <w:b w:val="0"/>
          <w:i w:val="0"/>
          <w:sz w:val="22"/>
        </w:rPr>
        <w:t>(c) Flush the tube with cold water before feeding</w:t>
      </w:r>
    </w:p>
    <w:p>
      <w:pPr>
        <w:spacing w:after="0" w:before="0"/>
      </w:pPr>
      <w:r>
        <w:rPr>
          <w:b w:val="0"/>
          <w:i w:val="0"/>
          <w:sz w:val="22"/>
        </w:rPr>
        <w:t>(d) Give the feeding with the client flat on the back</w:t>
      </w:r>
    </w:p>
    <w:p>
      <w:pPr>
        <w:spacing w:after="0" w:before="40"/>
      </w:pPr>
      <w:r>
        <w:rPr>
          <w:b/>
          <w:i w:val="0"/>
          <w:sz w:val="22"/>
        </w:rPr>
        <w:t>Answer: a</w:t>
      </w:r>
    </w:p>
    <w:p>
      <w:pPr>
        <w:spacing w:after="0" w:before="0"/>
      </w:pPr>
      <w:r>
        <w:rPr>
          <w:b w:val="0"/>
          <w:i w:val="0"/>
          <w:sz w:val="21"/>
        </w:rPr>
        <w:t>Solution: Orogastric and nasogastric placement must be verified before each feeding by aspirating gastric contents (pH 5 or less) or X-ray confirmation. Length alone (b) is unreliable, and the client should be semi-Fowler's during feeding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giving a nebulizer treatment?</w:t>
      </w:r>
    </w:p>
    <w:p>
      <w:pPr>
        <w:spacing w:after="0" w:before="0"/>
      </w:pPr>
      <w:r>
        <w:rPr>
          <w:b w:val="0"/>
          <w:i w:val="0"/>
          <w:sz w:val="22"/>
        </w:rPr>
        <w:t>(a) Have the client sit upright, breathe slowly and deeply through the mouthpiece for 10-15 minutes</w:t>
      </w:r>
    </w:p>
    <w:p>
      <w:pPr>
        <w:spacing w:after="0" w:before="0"/>
      </w:pPr>
      <w:r>
        <w:rPr>
          <w:b w:val="0"/>
          <w:i w:val="0"/>
          <w:sz w:val="22"/>
        </w:rPr>
        <w:t>(b) Have the client lie flat and breathe through the nose only</w:t>
      </w:r>
    </w:p>
    <w:p>
      <w:pPr>
        <w:spacing w:after="0" w:before="0"/>
      </w:pPr>
      <w:r>
        <w:rPr>
          <w:b w:val="0"/>
          <w:i w:val="0"/>
          <w:sz w:val="22"/>
        </w:rPr>
        <w:t>(c) Hold the nebulizer away from the mouth</w:t>
      </w:r>
    </w:p>
    <w:p>
      <w:pPr>
        <w:spacing w:after="0" w:before="0"/>
      </w:pPr>
      <w:r>
        <w:rPr>
          <w:b w:val="0"/>
          <w:i w:val="0"/>
          <w:sz w:val="22"/>
        </w:rPr>
        <w:t>(d) Stop the treatment if any mist escapes</w:t>
      </w:r>
    </w:p>
    <w:p>
      <w:pPr>
        <w:spacing w:after="0" w:before="40"/>
      </w:pPr>
      <w:r>
        <w:rPr>
          <w:b/>
          <w:i w:val="0"/>
          <w:sz w:val="22"/>
        </w:rPr>
        <w:t>Answer: a</w:t>
      </w:r>
    </w:p>
    <w:p>
      <w:pPr>
        <w:spacing w:after="0" w:before="0"/>
      </w:pPr>
      <w:r>
        <w:rPr>
          <w:b w:val="0"/>
          <w:i w:val="0"/>
          <w:sz w:val="21"/>
        </w:rPr>
        <w:t>Solution: A nebulizer treatment is given with the client sitting upright, breathing slowly and deeply through the mouthpiece until the medication is aerosolised, about 10-15 minutes. The other techniques deliver less medication.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postpartum client develops fever, lower abdominal pain, and foul-smelling lochia on day 4 after delivery. Which condition is most likely?</w:t>
      </w:r>
    </w:p>
    <w:p>
      <w:pPr>
        <w:spacing w:after="0" w:before="0"/>
      </w:pPr>
      <w:r>
        <w:rPr>
          <w:b w:val="0"/>
          <w:i w:val="0"/>
          <w:sz w:val="22"/>
        </w:rPr>
        <w:t>(a) Endometritis</w:t>
      </w:r>
    </w:p>
    <w:p>
      <w:pPr>
        <w:spacing w:after="0" w:before="0"/>
      </w:pPr>
      <w:r>
        <w:rPr>
          <w:b w:val="0"/>
          <w:i w:val="0"/>
          <w:sz w:val="22"/>
        </w:rPr>
        <w:t>(b) Mastitis</w:t>
      </w:r>
    </w:p>
    <w:p>
      <w:pPr>
        <w:spacing w:after="0" w:before="0"/>
      </w:pPr>
      <w:r>
        <w:rPr>
          <w:b w:val="0"/>
          <w:i w:val="0"/>
          <w:sz w:val="22"/>
        </w:rPr>
        <w:t>(c) Cystitis</w:t>
      </w:r>
    </w:p>
    <w:p>
      <w:pPr>
        <w:spacing w:after="0" w:before="0"/>
      </w:pPr>
      <w:r>
        <w:rPr>
          <w:b w:val="0"/>
          <w:i w:val="0"/>
          <w:sz w:val="22"/>
        </w:rPr>
        <w:t>(d) Wound infection</w:t>
      </w:r>
    </w:p>
    <w:p>
      <w:pPr>
        <w:spacing w:after="0" w:before="40"/>
      </w:pPr>
      <w:r>
        <w:rPr>
          <w:b/>
          <w:i w:val="0"/>
          <w:sz w:val="22"/>
        </w:rPr>
        <w:t>Answer: a</w:t>
      </w:r>
    </w:p>
    <w:p>
      <w:pPr>
        <w:spacing w:after="0" w:before="0"/>
      </w:pPr>
      <w:r>
        <w:rPr>
          <w:b w:val="0"/>
          <w:i w:val="0"/>
          <w:sz w:val="21"/>
        </w:rPr>
        <w:t>Solution: Endometritis, infection of the uterine lining, presents with fever, lower abdominal tenderness, and foul-smelling lochia after delivery. Mastitis (b) affects the breast, cystitis (c) the bladder with dysuria, and a wound infection (d) is localised to the incision.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pregnancy continues beyond 42 weeks of gestation. Which is the primary concern?</w:t>
      </w:r>
    </w:p>
    <w:p>
      <w:pPr>
        <w:spacing w:after="0" w:before="0"/>
      </w:pPr>
      <w:r>
        <w:rPr>
          <w:b w:val="0"/>
          <w:i w:val="0"/>
          <w:sz w:val="22"/>
        </w:rPr>
        <w:t>(a) Placental insufficiency with fetal compromise</w:t>
      </w:r>
    </w:p>
    <w:p>
      <w:pPr>
        <w:spacing w:after="0" w:before="0"/>
      </w:pPr>
      <w:r>
        <w:rPr>
          <w:b w:val="0"/>
          <w:i w:val="0"/>
          <w:sz w:val="22"/>
        </w:rPr>
        <w:t>(b) Fetal macrosomia only</w:t>
      </w:r>
    </w:p>
    <w:p>
      <w:pPr>
        <w:spacing w:after="0" w:before="0"/>
      </w:pPr>
      <w:r>
        <w:rPr>
          <w:b w:val="0"/>
          <w:i w:val="0"/>
          <w:sz w:val="22"/>
        </w:rPr>
        <w:t>(c) Increased fetal movement</w:t>
      </w:r>
    </w:p>
    <w:p>
      <w:pPr>
        <w:spacing w:after="0" w:before="0"/>
      </w:pPr>
      <w:r>
        <w:rPr>
          <w:b w:val="0"/>
          <w:i w:val="0"/>
          <w:sz w:val="22"/>
        </w:rPr>
        <w:t>(d) Decreased maternal weight gain</w:t>
      </w:r>
    </w:p>
    <w:p>
      <w:pPr>
        <w:spacing w:after="0" w:before="40"/>
      </w:pPr>
      <w:r>
        <w:rPr>
          <w:b/>
          <w:i w:val="0"/>
          <w:sz w:val="22"/>
        </w:rPr>
        <w:t>Answer: a</w:t>
      </w:r>
    </w:p>
    <w:p>
      <w:pPr>
        <w:spacing w:after="0" w:before="0"/>
      </w:pPr>
      <w:r>
        <w:rPr>
          <w:b w:val="0"/>
          <w:i w:val="0"/>
          <w:sz w:val="21"/>
        </w:rPr>
        <w:t>Solution: In post-term pregnancy, the ageing placenta becomes less efficient, increasing the risk of placental insufficiency, oligohydramnios, and fetal compromise, so fetal surveillance and often induction are needed. The other options are not the primary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pregnant client asks which substance can harm the developing fetus. The nurse should explain that a teratogen is:</w:t>
      </w:r>
    </w:p>
    <w:p>
      <w:pPr>
        <w:spacing w:after="0" w:before="0"/>
      </w:pPr>
      <w:r>
        <w:rPr>
          <w:b w:val="0"/>
          <w:i w:val="0"/>
          <w:sz w:val="22"/>
        </w:rPr>
        <w:t>(a) Any agent such as a drug, infection, or chemical that can cause fetal malformation</w:t>
      </w:r>
    </w:p>
    <w:p>
      <w:pPr>
        <w:spacing w:after="0" w:before="0"/>
      </w:pPr>
      <w:r>
        <w:rPr>
          <w:b w:val="0"/>
          <w:i w:val="0"/>
          <w:sz w:val="22"/>
        </w:rPr>
        <w:t>(b) A vitamin required for fetal growth</w:t>
      </w:r>
    </w:p>
    <w:p>
      <w:pPr>
        <w:spacing w:after="0" w:before="0"/>
      </w:pPr>
      <w:r>
        <w:rPr>
          <w:b w:val="0"/>
          <w:i w:val="0"/>
          <w:sz w:val="22"/>
        </w:rPr>
        <w:t>(c) A type of ultrasound</w:t>
      </w:r>
    </w:p>
    <w:p>
      <w:pPr>
        <w:spacing w:after="0" w:before="0"/>
      </w:pPr>
      <w:r>
        <w:rPr>
          <w:b w:val="0"/>
          <w:i w:val="0"/>
          <w:sz w:val="22"/>
        </w:rPr>
        <w:t>(d) A normal fetal reflex</w:t>
      </w:r>
    </w:p>
    <w:p>
      <w:pPr>
        <w:spacing w:after="0" w:before="40"/>
      </w:pPr>
      <w:r>
        <w:rPr>
          <w:b/>
          <w:i w:val="0"/>
          <w:sz w:val="22"/>
        </w:rPr>
        <w:t>Answer: a</w:t>
      </w:r>
    </w:p>
    <w:p>
      <w:pPr>
        <w:spacing w:after="0" w:before="0"/>
      </w:pPr>
      <w:r>
        <w:rPr>
          <w:b w:val="0"/>
          <w:i w:val="0"/>
          <w:sz w:val="21"/>
        </w:rPr>
        <w:t>Solution: A teratogen is any agent—drugs, alcohol, infections, radiation—that can cause structural or functional abnormalities in the developing fetus. The other options are incorrect definitions.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schizophrenia has been on a first-generation antipsychotic for years and now has repetitive, involuntary tongue protrusion and lip smacking. Which condition should the nurse suspect?</w:t>
      </w:r>
    </w:p>
    <w:p>
      <w:pPr>
        <w:spacing w:after="0" w:before="0"/>
      </w:pPr>
      <w:r>
        <w:rPr>
          <w:b w:val="0"/>
          <w:i w:val="0"/>
          <w:sz w:val="22"/>
        </w:rPr>
        <w:t>(a) Tardive dyskinesia</w:t>
      </w:r>
    </w:p>
    <w:p>
      <w:pPr>
        <w:spacing w:after="0" w:before="0"/>
      </w:pPr>
      <w:r>
        <w:rPr>
          <w:b w:val="0"/>
          <w:i w:val="0"/>
          <w:sz w:val="22"/>
        </w:rPr>
        <w:t>(b) Akathisia</w:t>
      </w:r>
    </w:p>
    <w:p>
      <w:pPr>
        <w:spacing w:after="0" w:before="0"/>
      </w:pPr>
      <w:r>
        <w:rPr>
          <w:b w:val="0"/>
          <w:i w:val="0"/>
          <w:sz w:val="22"/>
        </w:rPr>
        <w:t>(c) Neuroleptic malignant syndrome</w:t>
      </w:r>
    </w:p>
    <w:p>
      <w:pPr>
        <w:spacing w:after="0" w:before="0"/>
      </w:pPr>
      <w:r>
        <w:rPr>
          <w:b w:val="0"/>
          <w:i w:val="0"/>
          <w:sz w:val="22"/>
        </w:rPr>
        <w:t>(d) Dystonia</w:t>
      </w:r>
    </w:p>
    <w:p>
      <w:pPr>
        <w:spacing w:after="0" w:before="40"/>
      </w:pPr>
      <w:r>
        <w:rPr>
          <w:b/>
          <w:i w:val="0"/>
          <w:sz w:val="22"/>
        </w:rPr>
        <w:t>Answer: a</w:t>
      </w:r>
    </w:p>
    <w:p>
      <w:pPr>
        <w:spacing w:after="0" w:before="0"/>
      </w:pPr>
      <w:r>
        <w:rPr>
          <w:b w:val="0"/>
          <w:i w:val="0"/>
          <w:sz w:val="21"/>
        </w:rPr>
        <w:t>Solution: Tardive dyskinesia is a late-onset, potentially irreversible movement disorder from long-term antipsychotic use, with orofacial movements such as tongue protrusion and lip smacking. Akathisia (b) is restlessness, NMS (d) is fever and rigidity, and acute dystonia (d) occurs early.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on haloperidol develops high fever, muscle rigidity, altered consciousness, and labile blood pressure. Which condition is an emergency?</w:t>
      </w:r>
    </w:p>
    <w:p>
      <w:pPr>
        <w:spacing w:after="0" w:before="0"/>
      </w:pPr>
      <w:r>
        <w:rPr>
          <w:b w:val="0"/>
          <w:i w:val="0"/>
          <w:sz w:val="22"/>
        </w:rPr>
        <w:t>(a) Neuroleptic malignant syndrome</w:t>
      </w:r>
    </w:p>
    <w:p>
      <w:pPr>
        <w:spacing w:after="0" w:before="0"/>
      </w:pPr>
      <w:r>
        <w:rPr>
          <w:b w:val="0"/>
          <w:i w:val="0"/>
          <w:sz w:val="22"/>
        </w:rPr>
        <w:t>(b) Tardive dyskinesia</w:t>
      </w:r>
    </w:p>
    <w:p>
      <w:pPr>
        <w:spacing w:after="0" w:before="0"/>
      </w:pPr>
      <w:r>
        <w:rPr>
          <w:b w:val="0"/>
          <w:i w:val="0"/>
          <w:sz w:val="22"/>
        </w:rPr>
        <w:t>(c) Serotonin syndrome</w:t>
      </w:r>
    </w:p>
    <w:p>
      <w:pPr>
        <w:spacing w:after="0" w:before="0"/>
      </w:pPr>
      <w:r>
        <w:rPr>
          <w:b w:val="0"/>
          <w:i w:val="0"/>
          <w:sz w:val="22"/>
        </w:rPr>
        <w:t>(d) Extrapyramidal symptoms</w:t>
      </w:r>
    </w:p>
    <w:p>
      <w:pPr>
        <w:spacing w:after="0" w:before="40"/>
      </w:pPr>
      <w:r>
        <w:rPr>
          <w:b/>
          <w:i w:val="0"/>
          <w:sz w:val="22"/>
        </w:rPr>
        <w:t>Answer: a</w:t>
      </w:r>
    </w:p>
    <w:p>
      <w:pPr>
        <w:spacing w:after="0" w:before="0"/>
      </w:pPr>
      <w:r>
        <w:rPr>
          <w:b w:val="0"/>
          <w:i w:val="0"/>
          <w:sz w:val="21"/>
        </w:rPr>
        <w:t>Solution: NMS is a life-threatening reaction to antipsychotics with hyperthermia, severe rigidity, autonomic instability, and altered mental status; the drug is stopped and supportive care given. Serotonin syndrome (c) follows serotonergic drugs, not antipsychotics.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develops fever, poor feeding, and lethargy at 3 days of age, with a history of prolonged rupture of membranes. Which condition should the nurse suspect?</w:t>
      </w:r>
    </w:p>
    <w:p>
      <w:pPr>
        <w:spacing w:after="0" w:before="0"/>
      </w:pPr>
      <w:r>
        <w:rPr>
          <w:b w:val="0"/>
          <w:i w:val="0"/>
          <w:sz w:val="22"/>
        </w:rPr>
        <w:t>(a) Neonatal sepsis</w:t>
      </w:r>
    </w:p>
    <w:p>
      <w:pPr>
        <w:spacing w:after="0" w:before="0"/>
      </w:pPr>
      <w:r>
        <w:rPr>
          <w:b w:val="0"/>
          <w:i w:val="0"/>
          <w:sz w:val="22"/>
        </w:rPr>
        <w:t>(b) Physiologic jaundice</w:t>
      </w:r>
    </w:p>
    <w:p>
      <w:pPr>
        <w:spacing w:after="0" w:before="0"/>
      </w:pPr>
      <w:r>
        <w:rPr>
          <w:b w:val="0"/>
          <w:i w:val="0"/>
          <w:sz w:val="22"/>
        </w:rPr>
        <w:t>(c) Pyloric stenosis</w:t>
      </w:r>
    </w:p>
    <w:p>
      <w:pPr>
        <w:spacing w:after="0" w:before="0"/>
      </w:pPr>
      <w:r>
        <w:rPr>
          <w:b w:val="0"/>
          <w:i w:val="0"/>
          <w:sz w:val="22"/>
        </w:rPr>
        <w:t>(d) Hirschsprung disease</w:t>
      </w:r>
    </w:p>
    <w:p>
      <w:pPr>
        <w:spacing w:after="0" w:before="40"/>
      </w:pPr>
      <w:r>
        <w:rPr>
          <w:b/>
          <w:i w:val="0"/>
          <w:sz w:val="22"/>
        </w:rPr>
        <w:t>Answer: a</w:t>
      </w:r>
    </w:p>
    <w:p>
      <w:pPr>
        <w:spacing w:after="0" w:before="0"/>
      </w:pPr>
      <w:r>
        <w:rPr>
          <w:b w:val="0"/>
          <w:i w:val="0"/>
          <w:sz w:val="21"/>
        </w:rPr>
        <w:t>Solution: Neonatal sepsis—often from group B strep after prolonged rupture of membranes—presents with fever or hypothermia, poor feeding, and lethargy in the first days of life. The other conditions have different presentations.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bruises easily and has prolonged bleeding after minor cuts, with a family history of bleeding disorders. The child is found to lack von Willebrand factor. This condition is:</w:t>
      </w:r>
    </w:p>
    <w:p>
      <w:pPr>
        <w:spacing w:after="0" w:before="0"/>
      </w:pPr>
      <w:r>
        <w:rPr>
          <w:b w:val="0"/>
          <w:i w:val="0"/>
          <w:sz w:val="22"/>
        </w:rPr>
        <w:t>(a) Von Willebrand disease</w:t>
      </w:r>
    </w:p>
    <w:p>
      <w:pPr>
        <w:spacing w:after="0" w:before="0"/>
      </w:pPr>
      <w:r>
        <w:rPr>
          <w:b w:val="0"/>
          <w:i w:val="0"/>
          <w:sz w:val="22"/>
        </w:rPr>
        <w:t>(b) Haemophilia A</w:t>
      </w:r>
    </w:p>
    <w:p>
      <w:pPr>
        <w:spacing w:after="0" w:before="0"/>
      </w:pPr>
      <w:r>
        <w:rPr>
          <w:b w:val="0"/>
          <w:i w:val="0"/>
          <w:sz w:val="22"/>
        </w:rPr>
        <w:t>(c) Idiopathic thrombocytopenic purpura</w:t>
      </w:r>
    </w:p>
    <w:p>
      <w:pPr>
        <w:spacing w:after="0" w:before="0"/>
      </w:pPr>
      <w:r>
        <w:rPr>
          <w:b w:val="0"/>
          <w:i w:val="0"/>
          <w:sz w:val="22"/>
        </w:rPr>
        <w:t>(d) Leukaemia</w:t>
      </w:r>
    </w:p>
    <w:p>
      <w:pPr>
        <w:spacing w:after="0" w:before="40"/>
      </w:pPr>
      <w:r>
        <w:rPr>
          <w:b/>
          <w:i w:val="0"/>
          <w:sz w:val="22"/>
        </w:rPr>
        <w:t>Answer: a</w:t>
      </w:r>
    </w:p>
    <w:p>
      <w:pPr>
        <w:spacing w:after="0" w:before="0"/>
      </w:pPr>
      <w:r>
        <w:rPr>
          <w:b w:val="0"/>
          <w:i w:val="0"/>
          <w:sz w:val="21"/>
        </w:rPr>
        <w:t>Solution: Von Willebrand disease is the most common inherited bleeding disorder, caused by deficiency of von Willebrand factor, with mucosal bleeding and easy bruising. Haemophilia A (b) lacks factor VIII, and ITP (c) is an autoimmune platelet destruction.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National Vector Borne Disease Control Programme (NVBDCP) focuses on the prevention and control of which group of diseases?</w:t>
      </w:r>
    </w:p>
    <w:p>
      <w:pPr>
        <w:spacing w:after="0" w:before="0"/>
      </w:pPr>
      <w:r>
        <w:rPr>
          <w:b w:val="0"/>
          <w:i w:val="0"/>
          <w:sz w:val="22"/>
        </w:rPr>
        <w:t>(a) Malaria, dengue, kala-azar, filariasis, and Japanese encephalitis</w:t>
      </w:r>
    </w:p>
    <w:p>
      <w:pPr>
        <w:spacing w:after="0" w:before="0"/>
      </w:pPr>
      <w:r>
        <w:rPr>
          <w:b w:val="0"/>
          <w:i w:val="0"/>
          <w:sz w:val="22"/>
        </w:rPr>
        <w:t>(b) Tuberculosis and leprosy</w:t>
      </w:r>
    </w:p>
    <w:p>
      <w:pPr>
        <w:spacing w:after="0" w:before="0"/>
      </w:pPr>
      <w:r>
        <w:rPr>
          <w:b w:val="0"/>
          <w:i w:val="0"/>
          <w:sz w:val="22"/>
        </w:rPr>
        <w:t>(c) Diabetes and hypertension</w:t>
      </w:r>
    </w:p>
    <w:p>
      <w:pPr>
        <w:spacing w:after="0" w:before="0"/>
      </w:pPr>
      <w:r>
        <w:rPr>
          <w:b w:val="0"/>
          <w:i w:val="0"/>
          <w:sz w:val="22"/>
        </w:rPr>
        <w:t>(d) Anaemia and goitre</w:t>
      </w:r>
    </w:p>
    <w:p>
      <w:pPr>
        <w:spacing w:after="0" w:before="40"/>
      </w:pPr>
      <w:r>
        <w:rPr>
          <w:b/>
          <w:i w:val="0"/>
          <w:sz w:val="22"/>
        </w:rPr>
        <w:t>Answer: a</w:t>
      </w:r>
    </w:p>
    <w:p>
      <w:pPr>
        <w:spacing w:after="0" w:before="0"/>
      </w:pPr>
      <w:r>
        <w:rPr>
          <w:b w:val="0"/>
          <w:i w:val="0"/>
          <w:sz w:val="21"/>
        </w:rPr>
        <w:t>Solution: NVBDCP addresses vector-borne diseases: malaria, dengue, kala-azar (visceral leishmaniasis), filariasis, Japanese encephalitis, and chikungunya. The other options are covered by different national programmes.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chemical is commonly used to disinfect water at the household level?</w:t>
      </w:r>
    </w:p>
    <w:p>
      <w:pPr>
        <w:spacing w:after="0" w:before="0"/>
      </w:pPr>
      <w:r>
        <w:rPr>
          <w:b w:val="0"/>
          <w:i w:val="0"/>
          <w:sz w:val="22"/>
        </w:rPr>
        <w:t>(a) Chlorine (bleaching powder)</w:t>
      </w:r>
    </w:p>
    <w:p>
      <w:pPr>
        <w:spacing w:after="0" w:before="0"/>
      </w:pPr>
      <w:r>
        <w:rPr>
          <w:b w:val="0"/>
          <w:i w:val="0"/>
          <w:sz w:val="22"/>
        </w:rPr>
        <w:t>(b) Sulphuric acid</w:t>
      </w:r>
    </w:p>
    <w:p>
      <w:pPr>
        <w:spacing w:after="0" w:before="0"/>
      </w:pPr>
      <w:r>
        <w:rPr>
          <w:b w:val="0"/>
          <w:i w:val="0"/>
          <w:sz w:val="22"/>
        </w:rPr>
        <w:t>(c) Mercury</w:t>
      </w:r>
    </w:p>
    <w:p>
      <w:pPr>
        <w:spacing w:after="0" w:before="0"/>
      </w:pPr>
      <w:r>
        <w:rPr>
          <w:b w:val="0"/>
          <w:i w:val="0"/>
          <w:sz w:val="22"/>
        </w:rPr>
        <w:t>(d) Lead</w:t>
      </w:r>
    </w:p>
    <w:p>
      <w:pPr>
        <w:spacing w:after="0" w:before="40"/>
      </w:pPr>
      <w:r>
        <w:rPr>
          <w:b/>
          <w:i w:val="0"/>
          <w:sz w:val="22"/>
        </w:rPr>
        <w:t>Answer: a</w:t>
      </w:r>
    </w:p>
    <w:p>
      <w:pPr>
        <w:spacing w:after="0" w:before="0"/>
      </w:pPr>
      <w:r>
        <w:rPr>
          <w:b w:val="0"/>
          <w:i w:val="0"/>
          <w:sz w:val="21"/>
        </w:rPr>
        <w:t>Solution: Chlorine compounds such as bleaching powder are widely used to disinfect drinking water by destroying pathogenic organisms. The other options are toxic and not used for water disinfection.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In-service education for nurses is best described as:</w:t>
      </w:r>
    </w:p>
    <w:p>
      <w:pPr>
        <w:spacing w:after="0" w:before="0"/>
      </w:pPr>
      <w:r>
        <w:rPr>
          <w:b w:val="0"/>
          <w:i w:val="0"/>
          <w:sz w:val="22"/>
        </w:rPr>
        <w:t>(a) Training provided to employed nurses to update their knowledge and skills on the job</w:t>
      </w:r>
    </w:p>
    <w:p>
      <w:pPr>
        <w:spacing w:after="0" w:before="0"/>
      </w:pPr>
      <w:r>
        <w:rPr>
          <w:b w:val="0"/>
          <w:i w:val="0"/>
          <w:sz w:val="22"/>
        </w:rPr>
        <w:t>(b) Basic education for nursing students</w:t>
      </w:r>
    </w:p>
    <w:p>
      <w:pPr>
        <w:spacing w:after="0" w:before="0"/>
      </w:pPr>
      <w:r>
        <w:rPr>
          <w:b w:val="0"/>
          <w:i w:val="0"/>
          <w:sz w:val="22"/>
        </w:rPr>
        <w:t>(c) A one-time orientation for new staff only</w:t>
      </w:r>
    </w:p>
    <w:p>
      <w:pPr>
        <w:spacing w:after="0" w:before="0"/>
      </w:pPr>
      <w:r>
        <w:rPr>
          <w:b w:val="0"/>
          <w:i w:val="0"/>
          <w:sz w:val="22"/>
        </w:rPr>
        <w:t>(d) Education delivered only in universities</w:t>
      </w:r>
    </w:p>
    <w:p>
      <w:pPr>
        <w:spacing w:after="0" w:before="40"/>
      </w:pPr>
      <w:r>
        <w:rPr>
          <w:b/>
          <w:i w:val="0"/>
          <w:sz w:val="22"/>
        </w:rPr>
        <w:t>Answer: a</w:t>
      </w:r>
    </w:p>
    <w:p>
      <w:pPr>
        <w:spacing w:after="0" w:before="0"/>
      </w:pPr>
      <w:r>
        <w:rPr>
          <w:b w:val="0"/>
          <w:i w:val="0"/>
          <w:sz w:val="21"/>
        </w:rPr>
        <w:t>Solution: In-service education is ongoing training for employed nursing staff to maintain and update competencies, including new procedures and technologies. It is not limited to students (b), new staff (c), or universities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fails to check a client's allergy status and administers a drug that causes a severe reaction. The nurse may be liable for:</w:t>
      </w:r>
    </w:p>
    <w:p>
      <w:pPr>
        <w:spacing w:after="0" w:before="0"/>
      </w:pPr>
      <w:r>
        <w:rPr>
          <w:b w:val="0"/>
          <w:i w:val="0"/>
          <w:sz w:val="22"/>
        </w:rPr>
        <w:t>(a) Negligence</w:t>
      </w:r>
    </w:p>
    <w:p>
      <w:pPr>
        <w:spacing w:after="0" w:before="0"/>
      </w:pPr>
      <w:r>
        <w:rPr>
          <w:b w:val="0"/>
          <w:i w:val="0"/>
          <w:sz w:val="22"/>
        </w:rPr>
        <w:t>(b) Assault</w:t>
      </w:r>
    </w:p>
    <w:p>
      <w:pPr>
        <w:spacing w:after="0" w:before="0"/>
      </w:pPr>
      <w:r>
        <w:rPr>
          <w:b w:val="0"/>
          <w:i w:val="0"/>
          <w:sz w:val="22"/>
        </w:rPr>
        <w:t>(c) Defamation</w:t>
      </w:r>
    </w:p>
    <w:p>
      <w:pPr>
        <w:spacing w:after="0" w:before="0"/>
      </w:pPr>
      <w:r>
        <w:rPr>
          <w:b w:val="0"/>
          <w:i w:val="0"/>
          <w:sz w:val="22"/>
        </w:rPr>
        <w:t>(d) False imprisonment</w:t>
      </w:r>
    </w:p>
    <w:p>
      <w:pPr>
        <w:spacing w:after="0" w:before="40"/>
      </w:pPr>
      <w:r>
        <w:rPr>
          <w:b/>
          <w:i w:val="0"/>
          <w:sz w:val="22"/>
        </w:rPr>
        <w:t>Answer: a</w:t>
      </w:r>
    </w:p>
    <w:p>
      <w:pPr>
        <w:spacing w:after="0" w:before="0"/>
      </w:pPr>
      <w:r>
        <w:rPr>
          <w:b w:val="0"/>
          <w:i w:val="0"/>
          <w:sz w:val="21"/>
        </w:rPr>
        <w:t>Solution: Negligence is the failure to act as a reasonably prudent nurse would, causing harm—here, failing to check allergies before giving a drug. Assault (b) is a threat, battery is harmful contact, defamation (c) damages reputation, and false imprisonment (d) is unlawful restraint.</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