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20"/>
      </w:pPr>
      <w:r>
        <w:rPr>
          <w:b w:val="0"/>
          <w:i w:val="0"/>
          <w:sz w:val="22"/>
        </w:rPr>
        <w:t>Question: A child has colicky abdominal pain, vomiting, and passes worms in the stool, with eosinophilia on blood count. Which infestation is most likely?</w:t>
      </w:r>
    </w:p>
    <w:p>
      <w:pPr>
        <w:spacing w:after="0" w:before="0"/>
      </w:pPr>
      <w:r>
        <w:rPr>
          <w:b w:val="0"/>
          <w:i w:val="0"/>
          <w:sz w:val="22"/>
        </w:rPr>
        <w:t>(a) Ascariasis</w:t>
      </w:r>
    </w:p>
    <w:p>
      <w:pPr>
        <w:spacing w:after="0" w:before="0"/>
      </w:pPr>
      <w:r>
        <w:rPr>
          <w:b w:val="0"/>
          <w:i w:val="0"/>
          <w:sz w:val="22"/>
        </w:rPr>
        <w:t>(b) Giardiasis</w:t>
      </w:r>
    </w:p>
    <w:p>
      <w:pPr>
        <w:spacing w:after="0" w:before="0"/>
      </w:pPr>
      <w:r>
        <w:rPr>
          <w:b w:val="0"/>
          <w:i w:val="0"/>
          <w:sz w:val="22"/>
        </w:rPr>
        <w:t>(c) Hookworm</w:t>
      </w:r>
    </w:p>
    <w:p>
      <w:pPr>
        <w:spacing w:after="0" w:before="0"/>
      </w:pPr>
      <w:r>
        <w:rPr>
          <w:b w:val="0"/>
          <w:i w:val="0"/>
          <w:sz w:val="22"/>
        </w:rPr>
        <w:t>(d) Tapeworm</w:t>
      </w:r>
    </w:p>
    <w:p>
      <w:pPr>
        <w:spacing w:after="0" w:before="40"/>
      </w:pPr>
      <w:r>
        <w:rPr>
          <w:b/>
          <w:i w:val="0"/>
          <w:sz w:val="22"/>
        </w:rPr>
        <w:t>Answer: a</w:t>
      </w:r>
    </w:p>
    <w:p>
      <w:pPr>
        <w:spacing w:after="0" w:before="0"/>
      </w:pPr>
      <w:r>
        <w:rPr>
          <w:b w:val="0"/>
          <w:i w:val="0"/>
          <w:sz w:val="21"/>
        </w:rPr>
        <w:t>Solution: Ascariasis, caused by the roundworm Ascaris lumbricoides, presents with colicky pain, vomiting (sometimes worms), and eosinophilia. Giardiasis (b) causes diarrhoea, hookworm (c) causes anaemia from blood loss, and tapeworm (d) causes abdominal discomfort with segments in stool.</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nurse caring for a client with Ebola must use which protective measures?</w:t>
      </w:r>
    </w:p>
    <w:p>
      <w:pPr>
        <w:spacing w:after="0" w:before="0"/>
      </w:pPr>
      <w:r>
        <w:rPr>
          <w:b w:val="0"/>
          <w:i w:val="0"/>
          <w:sz w:val="22"/>
        </w:rPr>
        <w:t>(a) Strict contact and droplet precautions with full personal protective equipment</w:t>
      </w:r>
    </w:p>
    <w:p>
      <w:pPr>
        <w:spacing w:after="0" w:before="0"/>
      </w:pPr>
      <w:r>
        <w:rPr>
          <w:b w:val="0"/>
          <w:i w:val="0"/>
          <w:sz w:val="22"/>
        </w:rPr>
        <w:t>(b) Standard precautions only</w:t>
      </w:r>
    </w:p>
    <w:p>
      <w:pPr>
        <w:spacing w:after="0" w:before="0"/>
      </w:pPr>
      <w:r>
        <w:rPr>
          <w:b w:val="0"/>
          <w:i w:val="0"/>
          <w:sz w:val="22"/>
        </w:rPr>
        <w:t>(c) Airborne precautions with an N95 mask only</w:t>
      </w:r>
    </w:p>
    <w:p>
      <w:pPr>
        <w:spacing w:after="0" w:before="0"/>
      </w:pPr>
      <w:r>
        <w:rPr>
          <w:b w:val="0"/>
          <w:i w:val="0"/>
          <w:sz w:val="22"/>
        </w:rPr>
        <w:t>(d) No precautions after 24 hours of fever</w:t>
      </w:r>
    </w:p>
    <w:p>
      <w:pPr>
        <w:spacing w:after="0" w:before="40"/>
      </w:pPr>
      <w:r>
        <w:rPr>
          <w:b/>
          <w:i w:val="0"/>
          <w:sz w:val="22"/>
        </w:rPr>
        <w:t>Answer: a</w:t>
      </w:r>
    </w:p>
    <w:p>
      <w:pPr>
        <w:spacing w:after="0" w:before="0"/>
      </w:pPr>
      <w:r>
        <w:rPr>
          <w:b w:val="0"/>
          <w:i w:val="0"/>
          <w:sz w:val="21"/>
        </w:rPr>
        <w:t>Solution: Ebola spreads through contact with body fluids, so strict contact and droplet precautions with full PPE—gown, gloves, mask, eye protection—are required. Standard precautions alone are insufficient.</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is the correct care for a client with an external fixator after a fracture?</w:t>
      </w:r>
    </w:p>
    <w:p>
      <w:pPr>
        <w:spacing w:after="0" w:before="0"/>
      </w:pPr>
      <w:r>
        <w:rPr>
          <w:b w:val="0"/>
          <w:i w:val="0"/>
          <w:sz w:val="22"/>
        </w:rPr>
        <w:t>(a) Clean the pin sites daily and report redness, drainage, or loosening</w:t>
      </w:r>
    </w:p>
    <w:p>
      <w:pPr>
        <w:spacing w:after="0" w:before="0"/>
      </w:pPr>
      <w:r>
        <w:rPr>
          <w:b w:val="0"/>
          <w:i w:val="0"/>
          <w:sz w:val="22"/>
        </w:rPr>
        <w:t>(b) Keep the pin sites covered and never clean them</w:t>
      </w:r>
    </w:p>
    <w:p>
      <w:pPr>
        <w:spacing w:after="0" w:before="0"/>
      </w:pPr>
      <w:r>
        <w:rPr>
          <w:b w:val="0"/>
          <w:i w:val="0"/>
          <w:sz w:val="22"/>
        </w:rPr>
        <w:t>(c) Remove the fixator pins if they become loose</w:t>
      </w:r>
    </w:p>
    <w:p>
      <w:pPr>
        <w:spacing w:after="0" w:before="0"/>
      </w:pPr>
      <w:r>
        <w:rPr>
          <w:b w:val="0"/>
          <w:i w:val="0"/>
          <w:sz w:val="22"/>
        </w:rPr>
        <w:t>(d) Immobilise the whole limb in a plaster cast</w:t>
      </w:r>
    </w:p>
    <w:p>
      <w:pPr>
        <w:spacing w:after="0" w:before="40"/>
      </w:pPr>
      <w:r>
        <w:rPr>
          <w:b/>
          <w:i w:val="0"/>
          <w:sz w:val="22"/>
        </w:rPr>
        <w:t>Answer: a</w:t>
      </w:r>
    </w:p>
    <w:p>
      <w:pPr>
        <w:spacing w:after="0" w:before="0"/>
      </w:pPr>
      <w:r>
        <w:rPr>
          <w:b w:val="0"/>
          <w:i w:val="0"/>
          <w:sz w:val="21"/>
        </w:rPr>
        <w:t>Solution: External fixator pin sites are cleaned daily and monitored for infection—redness, drainage, loosening, or pain must be reported. Loose pins (c) are an orthopaedic emergency, not removed by the nurse, and a cast (d) is not used with an external fixator.</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who had a hip fracture six months ago develops increasing hip pain and difficulty bearing weight. X-ray shows collapse of the femoral head. Which complication is most likely?</w:t>
      </w:r>
    </w:p>
    <w:p>
      <w:pPr>
        <w:spacing w:after="0" w:before="0"/>
      </w:pPr>
      <w:r>
        <w:rPr>
          <w:b w:val="0"/>
          <w:i w:val="0"/>
          <w:sz w:val="22"/>
        </w:rPr>
        <w:t>(a) Avascular necrosis</w:t>
      </w:r>
    </w:p>
    <w:p>
      <w:pPr>
        <w:spacing w:after="0" w:before="0"/>
      </w:pPr>
      <w:r>
        <w:rPr>
          <w:b w:val="0"/>
          <w:i w:val="0"/>
          <w:sz w:val="22"/>
        </w:rPr>
        <w:t>(b) Osteomyelitis</w:t>
      </w:r>
    </w:p>
    <w:p>
      <w:pPr>
        <w:spacing w:after="0" w:before="0"/>
      </w:pPr>
      <w:r>
        <w:rPr>
          <w:b w:val="0"/>
          <w:i w:val="0"/>
          <w:sz w:val="22"/>
        </w:rPr>
        <w:t>(c) Septic arthritis</w:t>
      </w:r>
    </w:p>
    <w:p>
      <w:pPr>
        <w:spacing w:after="0" w:before="0"/>
      </w:pPr>
      <w:r>
        <w:rPr>
          <w:b w:val="0"/>
          <w:i w:val="0"/>
          <w:sz w:val="22"/>
        </w:rPr>
        <w:t>(d) Fat embolism</w:t>
      </w:r>
    </w:p>
    <w:p>
      <w:pPr>
        <w:spacing w:after="0" w:before="40"/>
      </w:pPr>
      <w:r>
        <w:rPr>
          <w:b/>
          <w:i w:val="0"/>
          <w:sz w:val="22"/>
        </w:rPr>
        <w:t>Answer: a</w:t>
      </w:r>
    </w:p>
    <w:p>
      <w:pPr>
        <w:spacing w:after="0" w:before="0"/>
      </w:pPr>
      <w:r>
        <w:rPr>
          <w:b w:val="0"/>
          <w:i w:val="0"/>
          <w:sz w:val="21"/>
        </w:rPr>
        <w:t>Solution: Avascular necrosis (osteonecrosis) of the femoral head follows disruption of its blood supply after hip fracture or dislocation, causing progressive pain and collapse. Fat embolism (d) occurs acutely within days, and the others have different features.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is correct when teaching isometric exercises to a client?</w:t>
      </w:r>
    </w:p>
    <w:p>
      <w:pPr>
        <w:spacing w:after="0" w:before="0"/>
      </w:pPr>
      <w:r>
        <w:rPr>
          <w:b w:val="0"/>
          <w:i w:val="0"/>
          <w:sz w:val="22"/>
        </w:rPr>
        <w:t>(a) Tighten the muscle without moving the joint and hold for several seconds</w:t>
      </w:r>
    </w:p>
    <w:p>
      <w:pPr>
        <w:spacing w:after="0" w:before="0"/>
      </w:pPr>
      <w:r>
        <w:rPr>
          <w:b w:val="0"/>
          <w:i w:val="0"/>
          <w:sz w:val="22"/>
        </w:rPr>
        <w:t>(b) Move the joint through its full range repeatedly</w:t>
      </w:r>
    </w:p>
    <w:p>
      <w:pPr>
        <w:spacing w:after="0" w:before="0"/>
      </w:pPr>
      <w:r>
        <w:rPr>
          <w:b w:val="0"/>
          <w:i w:val="0"/>
          <w:sz w:val="22"/>
        </w:rPr>
        <w:t>(c) Use heavy weights for 30 minutes</w:t>
      </w:r>
    </w:p>
    <w:p>
      <w:pPr>
        <w:spacing w:after="0" w:before="0"/>
      </w:pPr>
      <w:r>
        <w:rPr>
          <w:b w:val="0"/>
          <w:i w:val="0"/>
          <w:sz w:val="22"/>
        </w:rPr>
        <w:t>(d) Hold the breath while straining</w:t>
      </w:r>
    </w:p>
    <w:p>
      <w:pPr>
        <w:spacing w:after="0" w:before="40"/>
      </w:pPr>
      <w:r>
        <w:rPr>
          <w:b/>
          <w:i w:val="0"/>
          <w:sz w:val="22"/>
        </w:rPr>
        <w:t>Answer: a</w:t>
      </w:r>
    </w:p>
    <w:p>
      <w:pPr>
        <w:spacing w:after="0" w:before="0"/>
      </w:pPr>
      <w:r>
        <w:rPr>
          <w:b w:val="0"/>
          <w:i w:val="0"/>
          <w:sz w:val="21"/>
        </w:rPr>
        <w:t>Solution: Isometric exercises contract muscles without joint movement—tightening and holding—which builds strength safely when joint motion is limited. Moving the joint (b) is isotonic, and heavy weights or breath-holding (c, d) are unsafe.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The Trendelenburg position is most useful for:</w:t>
      </w:r>
    </w:p>
    <w:p>
      <w:pPr>
        <w:spacing w:after="0" w:before="0"/>
      </w:pPr>
      <w:r>
        <w:rPr>
          <w:b w:val="0"/>
          <w:i w:val="0"/>
          <w:sz w:val="22"/>
        </w:rPr>
        <w:t>(a) Promoting venous return and postural drainage in selected clients</w:t>
      </w:r>
    </w:p>
    <w:p>
      <w:pPr>
        <w:spacing w:after="0" w:before="0"/>
      </w:pPr>
      <w:r>
        <w:rPr>
          <w:b w:val="0"/>
          <w:i w:val="0"/>
          <w:sz w:val="22"/>
        </w:rPr>
        <w:t>(b) Measuring blood pressure accurately</w:t>
      </w:r>
    </w:p>
    <w:p>
      <w:pPr>
        <w:spacing w:after="0" w:before="0"/>
      </w:pPr>
      <w:r>
        <w:rPr>
          <w:b w:val="0"/>
          <w:i w:val="0"/>
          <w:sz w:val="22"/>
        </w:rPr>
        <w:t>(c) Feeding a client safely</w:t>
      </w:r>
    </w:p>
    <w:p>
      <w:pPr>
        <w:spacing w:after="0" w:before="0"/>
      </w:pPr>
      <w:r>
        <w:rPr>
          <w:b w:val="0"/>
          <w:i w:val="0"/>
          <w:sz w:val="22"/>
        </w:rPr>
        <w:t>(d) Measuring height</w:t>
      </w:r>
    </w:p>
    <w:p>
      <w:pPr>
        <w:spacing w:after="0" w:before="40"/>
      </w:pPr>
      <w:r>
        <w:rPr>
          <w:b/>
          <w:i w:val="0"/>
          <w:sz w:val="22"/>
        </w:rPr>
        <w:t>Answer: a</w:t>
      </w:r>
    </w:p>
    <w:p>
      <w:pPr>
        <w:spacing w:after="0" w:before="0"/>
      </w:pPr>
      <w:r>
        <w:rPr>
          <w:b w:val="0"/>
          <w:i w:val="0"/>
          <w:sz w:val="21"/>
        </w:rPr>
        <w:t>Solution: Trendelenburg position (head down, feet up) promotes venous return in hypotension and aids postural drainage. It is not used for BP measurement (b), feeding (c), or height (d).</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instruction is correct for breast self-examination (BSE)?</w:t>
      </w:r>
    </w:p>
    <w:p>
      <w:pPr>
        <w:spacing w:after="0" w:before="0"/>
      </w:pPr>
      <w:r>
        <w:rPr>
          <w:b w:val="0"/>
          <w:i w:val="0"/>
          <w:sz w:val="22"/>
        </w:rPr>
        <w:t>(a) Examine the breasts about 3-5 days after the menstrual period starts in menstruating women</w:t>
      </w:r>
    </w:p>
    <w:p>
      <w:pPr>
        <w:spacing w:after="0" w:before="0"/>
      </w:pPr>
      <w:r>
        <w:rPr>
          <w:b w:val="0"/>
          <w:i w:val="0"/>
          <w:sz w:val="22"/>
        </w:rPr>
        <w:t>(b) Examine the breasts only during menstruation</w:t>
      </w:r>
    </w:p>
    <w:p>
      <w:pPr>
        <w:spacing w:after="0" w:before="0"/>
      </w:pPr>
      <w:r>
        <w:rPr>
          <w:b w:val="0"/>
          <w:i w:val="0"/>
          <w:sz w:val="22"/>
        </w:rPr>
        <w:t>(c) Skip the armpit area during the examination</w:t>
      </w:r>
    </w:p>
    <w:p>
      <w:pPr>
        <w:spacing w:after="0" w:before="0"/>
      </w:pPr>
      <w:r>
        <w:rPr>
          <w:b w:val="0"/>
          <w:i w:val="0"/>
          <w:sz w:val="22"/>
        </w:rPr>
        <w:t>(d) Use only the palm, not the fingertips, for palpation</w:t>
      </w:r>
    </w:p>
    <w:p>
      <w:pPr>
        <w:spacing w:after="0" w:before="40"/>
      </w:pPr>
      <w:r>
        <w:rPr>
          <w:b/>
          <w:i w:val="0"/>
          <w:sz w:val="22"/>
        </w:rPr>
        <w:t>Answer: a</w:t>
      </w:r>
    </w:p>
    <w:p>
      <w:pPr>
        <w:spacing w:after="0" w:before="0"/>
      </w:pPr>
      <w:r>
        <w:rPr>
          <w:b w:val="0"/>
          <w:i w:val="0"/>
          <w:sz w:val="21"/>
        </w:rPr>
        <w:t>Solution: BSE is best done about 3-5 days after menses begins, when the breasts are least nodular; it includes the armpit (axillary tail) and uses the pads of the fingers in a systematic pattern. The other instructions are incorrect.</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couple planning a pregnancy asks when they should start folic acid supplementation. The nurse should advise starting:</w:t>
      </w:r>
    </w:p>
    <w:p>
      <w:pPr>
        <w:spacing w:after="0" w:before="0"/>
      </w:pPr>
      <w:r>
        <w:rPr>
          <w:b w:val="0"/>
          <w:i w:val="0"/>
          <w:sz w:val="22"/>
        </w:rPr>
        <w:t>(a) At least 3 months before conception</w:t>
      </w:r>
    </w:p>
    <w:p>
      <w:pPr>
        <w:spacing w:after="0" w:before="0"/>
      </w:pPr>
      <w:r>
        <w:rPr>
          <w:b w:val="0"/>
          <w:i w:val="0"/>
          <w:sz w:val="22"/>
        </w:rPr>
        <w:t>(b) After conception is confirmed</w:t>
      </w:r>
    </w:p>
    <w:p>
      <w:pPr>
        <w:spacing w:after="0" w:before="0"/>
      </w:pPr>
      <w:r>
        <w:rPr>
          <w:b w:val="0"/>
          <w:i w:val="0"/>
          <w:sz w:val="22"/>
        </w:rPr>
        <w:t>(c) Only during the third trimester</w:t>
      </w:r>
    </w:p>
    <w:p>
      <w:pPr>
        <w:spacing w:after="0" w:before="0"/>
      </w:pPr>
      <w:r>
        <w:rPr>
          <w:b w:val="0"/>
          <w:i w:val="0"/>
          <w:sz w:val="22"/>
        </w:rPr>
        <w:t>(d) After the first prenatal visit in the second trimester</w:t>
      </w:r>
    </w:p>
    <w:p>
      <w:pPr>
        <w:spacing w:after="0" w:before="40"/>
      </w:pPr>
      <w:r>
        <w:rPr>
          <w:b/>
          <w:i w:val="0"/>
          <w:sz w:val="22"/>
        </w:rPr>
        <w:t>Answer: a</w:t>
      </w:r>
    </w:p>
    <w:p>
      <w:pPr>
        <w:spacing w:after="0" w:before="0"/>
      </w:pPr>
      <w:r>
        <w:rPr>
          <w:b w:val="0"/>
          <w:i w:val="0"/>
          <w:sz w:val="21"/>
        </w:rPr>
        <w:t>Solution: Folic acid should be started at least 1-3 months before conception and continued through the first trimester to prevent neural tube defects, since the neural tube closes in the first weeks of pregnancy. Starting later (b, c, d) is too late for maximum benefit.</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psychiatric client is becoming increasingly agitated and loud. Which is the best initial de-escalation technique?</w:t>
      </w:r>
    </w:p>
    <w:p>
      <w:pPr>
        <w:spacing w:after="0" w:before="0"/>
      </w:pPr>
      <w:r>
        <w:rPr>
          <w:b w:val="0"/>
          <w:i w:val="0"/>
          <w:sz w:val="22"/>
        </w:rPr>
        <w:t>(a) Use a calm voice, maintain personal space, and offer choices</w:t>
      </w:r>
    </w:p>
    <w:p>
      <w:pPr>
        <w:spacing w:after="0" w:before="0"/>
      </w:pPr>
      <w:r>
        <w:rPr>
          <w:b w:val="0"/>
          <w:i w:val="0"/>
          <w:sz w:val="22"/>
        </w:rPr>
        <w:t>(b) Raise your voice to match the client's</w:t>
      </w:r>
    </w:p>
    <w:p>
      <w:pPr>
        <w:spacing w:after="0" w:before="0"/>
      </w:pPr>
      <w:r>
        <w:rPr>
          <w:b w:val="0"/>
          <w:i w:val="0"/>
          <w:sz w:val="22"/>
        </w:rPr>
        <w:t>(c) Approach the client from behind</w:t>
      </w:r>
    </w:p>
    <w:p>
      <w:pPr>
        <w:spacing w:after="0" w:before="0"/>
      </w:pPr>
      <w:r>
        <w:rPr>
          <w:b w:val="0"/>
          <w:i w:val="0"/>
          <w:sz w:val="22"/>
        </w:rPr>
        <w:t>(d) Threaten to restrain the client</w:t>
      </w:r>
    </w:p>
    <w:p>
      <w:pPr>
        <w:spacing w:after="0" w:before="40"/>
      </w:pPr>
      <w:r>
        <w:rPr>
          <w:b/>
          <w:i w:val="0"/>
          <w:sz w:val="22"/>
        </w:rPr>
        <w:t>Answer: a</w:t>
      </w:r>
    </w:p>
    <w:p>
      <w:pPr>
        <w:spacing w:after="0" w:before="0"/>
      </w:pPr>
      <w:r>
        <w:rPr>
          <w:b w:val="0"/>
          <w:i w:val="0"/>
          <w:sz w:val="21"/>
        </w:rPr>
        <w:t>Solution: De-escalation uses a calm tone, respectful distance, and offering choices to reduce agitation. Raising the voice (b), approaching from behind (c), and threatening restraint (d) escalate the situation.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with restless legs syndrome reports an irresistible urge to move the legs, worse at night. Which is a helpful non-drug measure?</w:t>
      </w:r>
    </w:p>
    <w:p>
      <w:pPr>
        <w:spacing w:after="0" w:before="0"/>
      </w:pPr>
      <w:r>
        <w:rPr>
          <w:b w:val="0"/>
          <w:i w:val="0"/>
          <w:sz w:val="22"/>
        </w:rPr>
        <w:t>(a) Regular moderate exercise, avoiding caffeine and alcohol in the evening</w:t>
      </w:r>
    </w:p>
    <w:p>
      <w:pPr>
        <w:spacing w:after="0" w:before="0"/>
      </w:pPr>
      <w:r>
        <w:rPr>
          <w:b w:val="0"/>
          <w:i w:val="0"/>
          <w:sz w:val="22"/>
        </w:rPr>
        <w:t>(b) Drinking coffee before bedtime</w:t>
      </w:r>
    </w:p>
    <w:p>
      <w:pPr>
        <w:spacing w:after="0" w:before="0"/>
      </w:pPr>
      <w:r>
        <w:rPr>
          <w:b w:val="0"/>
          <w:i w:val="0"/>
          <w:sz w:val="22"/>
        </w:rPr>
        <w:t>(c) Staying in bed despite the urge</w:t>
      </w:r>
    </w:p>
    <w:p>
      <w:pPr>
        <w:spacing w:after="0" w:before="0"/>
      </w:pPr>
      <w:r>
        <w:rPr>
          <w:b w:val="0"/>
          <w:i w:val="0"/>
          <w:sz w:val="22"/>
        </w:rPr>
        <w:t>(d) Taking long daytime naps</w:t>
      </w:r>
    </w:p>
    <w:p>
      <w:pPr>
        <w:spacing w:after="0" w:before="40"/>
      </w:pPr>
      <w:r>
        <w:rPr>
          <w:b/>
          <w:i w:val="0"/>
          <w:sz w:val="22"/>
        </w:rPr>
        <w:t>Answer: a</w:t>
      </w:r>
    </w:p>
    <w:p>
      <w:pPr>
        <w:spacing w:after="0" w:before="0"/>
      </w:pPr>
      <w:r>
        <w:rPr>
          <w:b w:val="0"/>
          <w:i w:val="0"/>
          <w:sz w:val="21"/>
        </w:rPr>
        <w:t>Solution: Restless legs syndrome is helped by regular moderate exercise and avoiding caffeine, alcohol, and nicotine, especially in the evening. Caffeine (b) and daytime naps (d) worsen symptoms.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nurse tells a client, 'You seem to be saying that you are afraid of the surgery.' This is an example of:</w:t>
      </w:r>
    </w:p>
    <w:p>
      <w:pPr>
        <w:spacing w:after="0" w:before="0"/>
      </w:pPr>
      <w:r>
        <w:rPr>
          <w:b w:val="0"/>
          <w:i w:val="0"/>
          <w:sz w:val="22"/>
        </w:rPr>
        <w:t>(a) Clarifying the client's message</w:t>
      </w:r>
    </w:p>
    <w:p>
      <w:pPr>
        <w:spacing w:after="0" w:before="0"/>
      </w:pPr>
      <w:r>
        <w:rPr>
          <w:b w:val="0"/>
          <w:i w:val="0"/>
          <w:sz w:val="22"/>
        </w:rPr>
        <w:t>(b) Giving false reassurance</w:t>
      </w:r>
    </w:p>
    <w:p>
      <w:pPr>
        <w:spacing w:after="0" w:before="0"/>
      </w:pPr>
      <w:r>
        <w:rPr>
          <w:b w:val="0"/>
          <w:i w:val="0"/>
          <w:sz w:val="22"/>
        </w:rPr>
        <w:t>(c) Changing the subject</w:t>
      </w:r>
    </w:p>
    <w:p>
      <w:pPr>
        <w:spacing w:after="0" w:before="0"/>
      </w:pPr>
      <w:r>
        <w:rPr>
          <w:b w:val="0"/>
          <w:i w:val="0"/>
          <w:sz w:val="22"/>
        </w:rPr>
        <w:t>(d) Giving an opinion</w:t>
      </w:r>
    </w:p>
    <w:p>
      <w:pPr>
        <w:spacing w:after="0" w:before="40"/>
      </w:pPr>
      <w:r>
        <w:rPr>
          <w:b/>
          <w:i w:val="0"/>
          <w:sz w:val="22"/>
        </w:rPr>
        <w:t>Answer: a</w:t>
      </w:r>
    </w:p>
    <w:p>
      <w:pPr>
        <w:spacing w:after="0" w:before="0"/>
      </w:pPr>
      <w:r>
        <w:rPr>
          <w:b w:val="0"/>
          <w:i w:val="0"/>
          <w:sz w:val="21"/>
        </w:rPr>
        <w:t>Solution: Restating and checking understanding of the client's message is clarification, a therapeutic communication technique. The other options are nontherapeutic responses.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child's weight and height are plotted on a growth chart and remain consistently at the 10th percentile. This indicates:</w:t>
      </w:r>
    </w:p>
    <w:p>
      <w:pPr>
        <w:spacing w:after="0" w:before="0"/>
      </w:pPr>
      <w:r>
        <w:rPr>
          <w:b w:val="0"/>
          <w:i w:val="0"/>
          <w:sz w:val="22"/>
        </w:rPr>
        <w:t>(a) Consistent growth within normal limits for that child</w:t>
      </w:r>
    </w:p>
    <w:p>
      <w:pPr>
        <w:spacing w:after="0" w:before="0"/>
      </w:pPr>
      <w:r>
        <w:rPr>
          <w:b w:val="0"/>
          <w:i w:val="0"/>
          <w:sz w:val="22"/>
        </w:rPr>
        <w:t>(b) Malnutrition requiring immediate hospitalisation</w:t>
      </w:r>
    </w:p>
    <w:p>
      <w:pPr>
        <w:spacing w:after="0" w:before="0"/>
      </w:pPr>
      <w:r>
        <w:rPr>
          <w:b w:val="0"/>
          <w:i w:val="0"/>
          <w:sz w:val="22"/>
        </w:rPr>
        <w:t>(c) A growth hormone disorder</w:t>
      </w:r>
    </w:p>
    <w:p>
      <w:pPr>
        <w:spacing w:after="0" w:before="0"/>
      </w:pPr>
      <w:r>
        <w:rPr>
          <w:b w:val="0"/>
          <w:i w:val="0"/>
          <w:sz w:val="22"/>
        </w:rPr>
        <w:t>(d) The chart is incorrect</w:t>
      </w:r>
    </w:p>
    <w:p>
      <w:pPr>
        <w:spacing w:after="0" w:before="40"/>
      </w:pPr>
      <w:r>
        <w:rPr>
          <w:b/>
          <w:i w:val="0"/>
          <w:sz w:val="22"/>
        </w:rPr>
        <w:t>Answer: a</w:t>
      </w:r>
    </w:p>
    <w:p>
      <w:pPr>
        <w:spacing w:after="0" w:before="0"/>
      </w:pPr>
      <w:r>
        <w:rPr>
          <w:b w:val="0"/>
          <w:i w:val="0"/>
          <w:sz w:val="21"/>
        </w:rPr>
        <w:t>Solution: A child who tracks along a percentile (even a low one) is growing consistently, which is normal for that child. Falling across percentiles or crossing lines (b) is the warning sign, not a stable low percentile.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newborn has an omphalocele, with abdominal contents protruding through the umbilicus covered by a membrane. Which is the priority immediate care?</w:t>
      </w:r>
    </w:p>
    <w:p>
      <w:pPr>
        <w:spacing w:after="0" w:before="0"/>
      </w:pPr>
      <w:r>
        <w:rPr>
          <w:b w:val="0"/>
          <w:i w:val="0"/>
          <w:sz w:val="22"/>
        </w:rPr>
        <w:t>(a) Cover the sac with sterile saline-soaked gauze and keep the infant warm</w:t>
      </w:r>
    </w:p>
    <w:p>
      <w:pPr>
        <w:spacing w:after="0" w:before="0"/>
      </w:pPr>
      <w:r>
        <w:rPr>
          <w:b w:val="0"/>
          <w:i w:val="0"/>
          <w:sz w:val="22"/>
        </w:rPr>
        <w:t>(b) Apply a dry dressing and place the infant prone</w:t>
      </w:r>
    </w:p>
    <w:p>
      <w:pPr>
        <w:spacing w:after="0" w:before="0"/>
      </w:pPr>
      <w:r>
        <w:rPr>
          <w:b w:val="0"/>
          <w:i w:val="0"/>
          <w:sz w:val="22"/>
        </w:rPr>
        <w:t>(c) Attempt to push the contents back</w:t>
      </w:r>
    </w:p>
    <w:p>
      <w:pPr>
        <w:spacing w:after="0" w:before="0"/>
      </w:pPr>
      <w:r>
        <w:rPr>
          <w:b w:val="0"/>
          <w:i w:val="0"/>
          <w:sz w:val="22"/>
        </w:rPr>
        <w:t>(d) Feed the infant immediately</w:t>
      </w:r>
    </w:p>
    <w:p>
      <w:pPr>
        <w:spacing w:after="0" w:before="40"/>
      </w:pPr>
      <w:r>
        <w:rPr>
          <w:b/>
          <w:i w:val="0"/>
          <w:sz w:val="22"/>
        </w:rPr>
        <w:t>Answer: a</w:t>
      </w:r>
    </w:p>
    <w:p>
      <w:pPr>
        <w:spacing w:after="0" w:before="0"/>
      </w:pPr>
      <w:r>
        <w:rPr>
          <w:b w:val="0"/>
          <w:i w:val="0"/>
          <w:sz w:val="21"/>
        </w:rPr>
        <w:t>Solution: An omphalocele sac is covered with sterile saline-soaked gauze to keep it moist, and the infant is kept warm to prevent heat loss and infection; surgery follows. Pushing contents back (c) and immediate feeding (d) are contraindicated.</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preschooler has started thumb sucking. Which is the most appropriate parental guidance?</w:t>
      </w:r>
    </w:p>
    <w:p>
      <w:pPr>
        <w:spacing w:after="0" w:before="0"/>
      </w:pPr>
      <w:r>
        <w:rPr>
          <w:b w:val="0"/>
          <w:i w:val="0"/>
          <w:sz w:val="22"/>
        </w:rPr>
        <w:t>(a) Ignore the behaviour, as it usually resolves on its own</w:t>
      </w:r>
    </w:p>
    <w:p>
      <w:pPr>
        <w:spacing w:after="0" w:before="0"/>
      </w:pPr>
      <w:r>
        <w:rPr>
          <w:b w:val="0"/>
          <w:i w:val="0"/>
          <w:sz w:val="22"/>
        </w:rPr>
        <w:t>(b) Punish the child each time the thumb is seen</w:t>
      </w:r>
    </w:p>
    <w:p>
      <w:pPr>
        <w:spacing w:after="0" w:before="0"/>
      </w:pPr>
      <w:r>
        <w:rPr>
          <w:b w:val="0"/>
          <w:i w:val="0"/>
          <w:sz w:val="22"/>
        </w:rPr>
        <w:t>(c) Apply bitter solution to the thumb</w:t>
      </w:r>
    </w:p>
    <w:p>
      <w:pPr>
        <w:spacing w:after="0" w:before="0"/>
      </w:pPr>
      <w:r>
        <w:rPr>
          <w:b w:val="0"/>
          <w:i w:val="0"/>
          <w:sz w:val="22"/>
        </w:rPr>
        <w:t>(d) Force the thumb out of the mouth at night</w:t>
      </w:r>
    </w:p>
    <w:p>
      <w:pPr>
        <w:spacing w:after="0" w:before="40"/>
      </w:pPr>
      <w:r>
        <w:rPr>
          <w:b/>
          <w:i w:val="0"/>
          <w:sz w:val="22"/>
        </w:rPr>
        <w:t>Answer: a</w:t>
      </w:r>
    </w:p>
    <w:p>
      <w:pPr>
        <w:spacing w:after="0" w:before="0"/>
      </w:pPr>
      <w:r>
        <w:rPr>
          <w:b w:val="0"/>
          <w:i w:val="0"/>
          <w:sz w:val="21"/>
        </w:rPr>
        <w:t>Solution: Thumb sucking in preschoolers is usually self-limiting and best handled by ignoring it and offering praise for not sucking; punishment and bitter solutions (b, c) create power struggles. Persistent sucking past school age may need gentle intervention.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study measures exposure and outcome at the same point in time in a defined population. This design is a:</w:t>
      </w:r>
    </w:p>
    <w:p>
      <w:pPr>
        <w:spacing w:after="0" w:before="0"/>
      </w:pPr>
      <w:r>
        <w:rPr>
          <w:b w:val="0"/>
          <w:i w:val="0"/>
          <w:sz w:val="22"/>
        </w:rPr>
        <w:t>(a) Cross-sectional study</w:t>
      </w:r>
    </w:p>
    <w:p>
      <w:pPr>
        <w:spacing w:after="0" w:before="0"/>
      </w:pPr>
      <w:r>
        <w:rPr>
          <w:b w:val="0"/>
          <w:i w:val="0"/>
          <w:sz w:val="22"/>
        </w:rPr>
        <w:t>(b) Cohort study</w:t>
      </w:r>
    </w:p>
    <w:p>
      <w:pPr>
        <w:spacing w:after="0" w:before="0"/>
      </w:pPr>
      <w:r>
        <w:rPr>
          <w:b w:val="0"/>
          <w:i w:val="0"/>
          <w:sz w:val="22"/>
        </w:rPr>
        <w:t>(c) Case-control study</w:t>
      </w:r>
    </w:p>
    <w:p>
      <w:pPr>
        <w:spacing w:after="0" w:before="0"/>
      </w:pPr>
      <w:r>
        <w:rPr>
          <w:b w:val="0"/>
          <w:i w:val="0"/>
          <w:sz w:val="22"/>
        </w:rPr>
        <w:t>(d) Randomised controlled trial</w:t>
      </w:r>
    </w:p>
    <w:p>
      <w:pPr>
        <w:spacing w:after="0" w:before="40"/>
      </w:pPr>
      <w:r>
        <w:rPr>
          <w:b/>
          <w:i w:val="0"/>
          <w:sz w:val="22"/>
        </w:rPr>
        <w:t>Answer: a</w:t>
      </w:r>
    </w:p>
    <w:p>
      <w:pPr>
        <w:spacing w:after="0" w:before="0"/>
      </w:pPr>
      <w:r>
        <w:rPr>
          <w:b w:val="0"/>
          <w:i w:val="0"/>
          <w:sz w:val="21"/>
        </w:rPr>
        <w:t>Solution: A cross-sectional study assesses exposure and outcome simultaneously in a population at one point in time, measuring prevalence. Cohort (b) follows forward in time, case-control (c) looks backward, and RCT (d) is experimental.</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The International Health Regulations (IHR) require member states to:</w:t>
      </w:r>
    </w:p>
    <w:p>
      <w:pPr>
        <w:spacing w:after="0" w:before="0"/>
      </w:pPr>
      <w:r>
        <w:rPr>
          <w:b w:val="0"/>
          <w:i w:val="0"/>
          <w:sz w:val="22"/>
        </w:rPr>
        <w:t>(a) Report public health events of international concern and maintain core surveillance capacities</w:t>
      </w:r>
    </w:p>
    <w:p>
      <w:pPr>
        <w:spacing w:after="0" w:before="0"/>
      </w:pPr>
      <w:r>
        <w:rPr>
          <w:b w:val="0"/>
          <w:i w:val="0"/>
          <w:sz w:val="22"/>
        </w:rPr>
        <w:t>(b) Pay annual dues to the WHO only</w:t>
      </w:r>
    </w:p>
    <w:p>
      <w:pPr>
        <w:spacing w:after="0" w:before="0"/>
      </w:pPr>
      <w:r>
        <w:rPr>
          <w:b w:val="0"/>
          <w:i w:val="0"/>
          <w:sz w:val="22"/>
        </w:rPr>
        <w:t>(c) Vaccinate all citizens annually</w:t>
      </w:r>
    </w:p>
    <w:p>
      <w:pPr>
        <w:spacing w:after="0" w:before="0"/>
      </w:pPr>
      <w:r>
        <w:rPr>
          <w:b w:val="0"/>
          <w:i w:val="0"/>
          <w:sz w:val="22"/>
        </w:rPr>
        <w:t>(d) Ban all international travel during epidemics</w:t>
      </w:r>
    </w:p>
    <w:p>
      <w:pPr>
        <w:spacing w:after="0" w:before="40"/>
      </w:pPr>
      <w:r>
        <w:rPr>
          <w:b/>
          <w:i w:val="0"/>
          <w:sz w:val="22"/>
        </w:rPr>
        <w:t>Answer: a</w:t>
      </w:r>
    </w:p>
    <w:p>
      <w:pPr>
        <w:spacing w:after="0" w:before="0"/>
      </w:pPr>
      <w:r>
        <w:rPr>
          <w:b w:val="0"/>
          <w:i w:val="0"/>
          <w:sz w:val="21"/>
        </w:rPr>
        <w:t>Solution: The IHR obligate countries to detect, report, and respond to public health events of international concern and to maintain surveillance and response capacities. The other options misstate the requirements.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is the best definition of a balanced diet?</w:t>
      </w:r>
    </w:p>
    <w:p>
      <w:pPr>
        <w:spacing w:after="0" w:before="0"/>
      </w:pPr>
      <w:r>
        <w:rPr>
          <w:b w:val="0"/>
          <w:i w:val="0"/>
          <w:sz w:val="22"/>
        </w:rPr>
        <w:t>(a) A diet that provides all nutrients in adequate amounts for health, growth, and activity</w:t>
      </w:r>
    </w:p>
    <w:p>
      <w:pPr>
        <w:spacing w:after="0" w:before="0"/>
      </w:pPr>
      <w:r>
        <w:rPr>
          <w:b w:val="0"/>
          <w:i w:val="0"/>
          <w:sz w:val="22"/>
        </w:rPr>
        <w:t>(b) A diet consisting only of fruits</w:t>
      </w:r>
    </w:p>
    <w:p>
      <w:pPr>
        <w:spacing w:after="0" w:before="0"/>
      </w:pPr>
      <w:r>
        <w:rPr>
          <w:b w:val="0"/>
          <w:i w:val="0"/>
          <w:sz w:val="22"/>
        </w:rPr>
        <w:t>(c) A diet with no carbohydrates</w:t>
      </w:r>
    </w:p>
    <w:p>
      <w:pPr>
        <w:spacing w:after="0" w:before="0"/>
      </w:pPr>
      <w:r>
        <w:rPr>
          <w:b w:val="0"/>
          <w:i w:val="0"/>
          <w:sz w:val="22"/>
        </w:rPr>
        <w:t>(d) A diet with unlimited fats</w:t>
      </w:r>
    </w:p>
    <w:p>
      <w:pPr>
        <w:spacing w:after="0" w:before="40"/>
      </w:pPr>
      <w:r>
        <w:rPr>
          <w:b/>
          <w:i w:val="0"/>
          <w:sz w:val="22"/>
        </w:rPr>
        <w:t>Answer: a</w:t>
      </w:r>
    </w:p>
    <w:p>
      <w:pPr>
        <w:spacing w:after="0" w:before="0"/>
      </w:pPr>
      <w:r>
        <w:rPr>
          <w:b w:val="0"/>
          <w:i w:val="0"/>
          <w:sz w:val="21"/>
        </w:rPr>
        <w:t>Solution: A balanced diet supplies carbohydrates, proteins, fats, vitamins, minerals, and water in the right proportions to meet the body's needs. The other options are not balanced.</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During the cardiac cycle, ventricular contraction that pushes blood into the aorta and pulmonary artery is called:</w:t>
      </w:r>
    </w:p>
    <w:p>
      <w:pPr>
        <w:spacing w:after="0" w:before="0"/>
      </w:pPr>
      <w:r>
        <w:rPr>
          <w:b w:val="0"/>
          <w:i w:val="0"/>
          <w:sz w:val="22"/>
        </w:rPr>
        <w:t>(a) Systole</w:t>
      </w:r>
    </w:p>
    <w:p>
      <w:pPr>
        <w:spacing w:after="0" w:before="0"/>
      </w:pPr>
      <w:r>
        <w:rPr>
          <w:b w:val="0"/>
          <w:i w:val="0"/>
          <w:sz w:val="22"/>
        </w:rPr>
        <w:t>(b) Diastole</w:t>
      </w:r>
    </w:p>
    <w:p>
      <w:pPr>
        <w:spacing w:after="0" w:before="0"/>
      </w:pPr>
      <w:r>
        <w:rPr>
          <w:b w:val="0"/>
          <w:i w:val="0"/>
          <w:sz w:val="22"/>
        </w:rPr>
        <w:t>(c) Asystole</w:t>
      </w:r>
    </w:p>
    <w:p>
      <w:pPr>
        <w:spacing w:after="0" w:before="0"/>
      </w:pPr>
      <w:r>
        <w:rPr>
          <w:b w:val="0"/>
          <w:i w:val="0"/>
          <w:sz w:val="22"/>
        </w:rPr>
        <w:t>(d) Fibrillation</w:t>
      </w:r>
    </w:p>
    <w:p>
      <w:pPr>
        <w:spacing w:after="0" w:before="40"/>
      </w:pPr>
      <w:r>
        <w:rPr>
          <w:b/>
          <w:i w:val="0"/>
          <w:sz w:val="22"/>
        </w:rPr>
        <w:t>Answer: a</w:t>
      </w:r>
    </w:p>
    <w:p>
      <w:pPr>
        <w:spacing w:after="0" w:before="0"/>
      </w:pPr>
      <w:r>
        <w:rPr>
          <w:b w:val="0"/>
          <w:i w:val="0"/>
          <w:sz w:val="21"/>
        </w:rPr>
        <w:t>Solution: Systole is the contraction phase of the cardiac cycle during which the ventricles eject blood. Diastole (b) is the relaxation/filling phase, asystole (c) is cardiac standstill, and fibrillation (d) is disorganised rhythm.</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food is the richest source of vitamin B12?</w:t>
      </w:r>
    </w:p>
    <w:p>
      <w:pPr>
        <w:spacing w:after="0" w:before="0"/>
      </w:pPr>
      <w:r>
        <w:rPr>
          <w:b w:val="0"/>
          <w:i w:val="0"/>
          <w:sz w:val="22"/>
        </w:rPr>
        <w:t>(a) Animal foods such as meat, fish, eggs, and dairy</w:t>
      </w:r>
    </w:p>
    <w:p>
      <w:pPr>
        <w:spacing w:after="0" w:before="0"/>
      </w:pPr>
      <w:r>
        <w:rPr>
          <w:b w:val="0"/>
          <w:i w:val="0"/>
          <w:sz w:val="22"/>
        </w:rPr>
        <w:t>(b) Citrus fruits</w:t>
      </w:r>
    </w:p>
    <w:p>
      <w:pPr>
        <w:spacing w:after="0" w:before="0"/>
      </w:pPr>
      <w:r>
        <w:rPr>
          <w:b w:val="0"/>
          <w:i w:val="0"/>
          <w:sz w:val="22"/>
        </w:rPr>
        <w:t>(c) Leafy green vegetables only</w:t>
      </w:r>
    </w:p>
    <w:p>
      <w:pPr>
        <w:spacing w:after="0" w:before="0"/>
      </w:pPr>
      <w:r>
        <w:rPr>
          <w:b w:val="0"/>
          <w:i w:val="0"/>
          <w:sz w:val="22"/>
        </w:rPr>
        <w:t>(d) Rice and wheat</w:t>
      </w:r>
    </w:p>
    <w:p>
      <w:pPr>
        <w:spacing w:after="0" w:before="40"/>
      </w:pPr>
      <w:r>
        <w:rPr>
          <w:b/>
          <w:i w:val="0"/>
          <w:sz w:val="22"/>
        </w:rPr>
        <w:t>Answer: a</w:t>
      </w:r>
    </w:p>
    <w:p>
      <w:pPr>
        <w:spacing w:after="0" w:before="0"/>
      </w:pPr>
      <w:r>
        <w:rPr>
          <w:b w:val="0"/>
          <w:i w:val="0"/>
          <w:sz w:val="21"/>
        </w:rPr>
        <w:t>Solution: Vitamin B12 is found almost exclusively in animal foods—meat, fish, eggs, and milk products—so strict vegetarians are at risk of deficiency. Citrus fruits (b) provide vitamin C, and greens (c) provide folate, not B12.</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The process by which social structures, institutions, and values change over time in a society is called:</w:t>
      </w:r>
    </w:p>
    <w:p>
      <w:pPr>
        <w:spacing w:after="0" w:before="0"/>
      </w:pPr>
      <w:r>
        <w:rPr>
          <w:b w:val="0"/>
          <w:i w:val="0"/>
          <w:sz w:val="22"/>
        </w:rPr>
        <w:t>(a) Social change</w:t>
      </w:r>
    </w:p>
    <w:p>
      <w:pPr>
        <w:spacing w:after="0" w:before="0"/>
      </w:pPr>
      <w:r>
        <w:rPr>
          <w:b w:val="0"/>
          <w:i w:val="0"/>
          <w:sz w:val="22"/>
        </w:rPr>
        <w:t>(b) Social control</w:t>
      </w:r>
    </w:p>
    <w:p>
      <w:pPr>
        <w:spacing w:after="0" w:before="0"/>
      </w:pPr>
      <w:r>
        <w:rPr>
          <w:b w:val="0"/>
          <w:i w:val="0"/>
          <w:sz w:val="22"/>
        </w:rPr>
        <w:t>(c) Socialisation</w:t>
      </w:r>
    </w:p>
    <w:p>
      <w:pPr>
        <w:spacing w:after="0" w:before="0"/>
      </w:pPr>
      <w:r>
        <w:rPr>
          <w:b w:val="0"/>
          <w:i w:val="0"/>
          <w:sz w:val="22"/>
        </w:rPr>
        <w:t>(d) Social stratification</w:t>
      </w:r>
    </w:p>
    <w:p>
      <w:pPr>
        <w:spacing w:after="0" w:before="40"/>
      </w:pPr>
      <w:r>
        <w:rPr>
          <w:b/>
          <w:i w:val="0"/>
          <w:sz w:val="22"/>
        </w:rPr>
        <w:t>Answer: a</w:t>
      </w:r>
    </w:p>
    <w:p>
      <w:pPr>
        <w:spacing w:after="0" w:before="0"/>
      </w:pPr>
      <w:r>
        <w:rPr>
          <w:b w:val="0"/>
          <w:i w:val="0"/>
          <w:sz w:val="21"/>
        </w:rPr>
        <w:t>Solution: Social change is the alteration of social structures, institutions, and cultural values over time. Social control (b) enforces norms, socialisation (c) transmits culture to individuals, and stratification (d) is hierarchical ranking.</w:t>
      </w:r>
    </w:p>
    <w:p>
      <w:pPr>
        <w:spacing w:after="0" w:before="0"/>
      </w:pPr>
      <w:r>
        <w:rPr>
          <w:b w:val="0"/>
          <w:i w:val="0"/>
          <w:sz w:val="20"/>
        </w:rPr>
        <w:t>Positive Marks: 1</w:t>
      </w:r>
    </w:p>
    <w:p>
      <w:pPr>
        <w:spacing w:after="160" w:before="0"/>
      </w:pPr>
      <w:r>
        <w:rPr>
          <w:b w:val="0"/>
          <w:i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