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has recurrent severe headaches lasting 4-72 hours with nausea, vomiting, and sensitivity to light. Which condition is most consistent?</w:t>
      </w:r>
    </w:p>
    <w:p>
      <w:pPr>
        <w:spacing w:after="0" w:before="0"/>
      </w:pPr>
      <w:r>
        <w:rPr>
          <w:b w:val="0"/>
          <w:i w:val="0"/>
          <w:sz w:val="22"/>
        </w:rPr>
        <w:t>(a) Migraine</w:t>
      </w:r>
    </w:p>
    <w:p>
      <w:pPr>
        <w:spacing w:after="0" w:before="0"/>
      </w:pPr>
      <w:r>
        <w:rPr>
          <w:b w:val="0"/>
          <w:i w:val="0"/>
          <w:sz w:val="22"/>
        </w:rPr>
        <w:t>(b) Tension headache</w:t>
      </w:r>
    </w:p>
    <w:p>
      <w:pPr>
        <w:spacing w:after="0" w:before="0"/>
      </w:pPr>
      <w:r>
        <w:rPr>
          <w:b w:val="0"/>
          <w:i w:val="0"/>
          <w:sz w:val="22"/>
        </w:rPr>
        <w:t>(c) Cluster headache</w:t>
      </w:r>
    </w:p>
    <w:p>
      <w:pPr>
        <w:spacing w:after="0" w:before="0"/>
      </w:pPr>
      <w:r>
        <w:rPr>
          <w:b w:val="0"/>
          <w:i w:val="0"/>
          <w:sz w:val="22"/>
        </w:rPr>
        <w:t>(d) Sinus headache</w:t>
      </w:r>
    </w:p>
    <w:p>
      <w:pPr>
        <w:spacing w:after="0" w:before="40"/>
      </w:pPr>
      <w:r>
        <w:rPr>
          <w:b/>
          <w:i w:val="0"/>
          <w:sz w:val="22"/>
        </w:rPr>
        <w:t>Answer: a</w:t>
      </w:r>
    </w:p>
    <w:p>
      <w:pPr>
        <w:spacing w:after="0" w:before="0"/>
      </w:pPr>
      <w:r>
        <w:rPr>
          <w:b w:val="0"/>
          <w:i w:val="0"/>
          <w:sz w:val="21"/>
        </w:rPr>
        <w:t>Solution: Migraine is a recurrent throbbing headache lasting 4-72 hours with nausea, vomiting, and photophobia. Cluster headaches (c) are short, severe, unilateral around the eye, and tension headaches (b) are bilateral pressure-type without nausea.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elderly client with dysphagia develops fever, productive cough, and crackles after a choking episode. Which condition is most likely?</w:t>
      </w:r>
    </w:p>
    <w:p>
      <w:pPr>
        <w:spacing w:after="0" w:before="0"/>
      </w:pPr>
      <w:r>
        <w:rPr>
          <w:b w:val="0"/>
          <w:i w:val="0"/>
          <w:sz w:val="22"/>
        </w:rPr>
        <w:t>(a) Aspiration pneumonia</w:t>
      </w:r>
    </w:p>
    <w:p>
      <w:pPr>
        <w:spacing w:after="0" w:before="0"/>
      </w:pPr>
      <w:r>
        <w:rPr>
          <w:b w:val="0"/>
          <w:i w:val="0"/>
          <w:sz w:val="22"/>
        </w:rPr>
        <w:t>(b) Tuberculosis</w:t>
      </w:r>
    </w:p>
    <w:p>
      <w:pPr>
        <w:spacing w:after="0" w:before="0"/>
      </w:pPr>
      <w:r>
        <w:rPr>
          <w:b w:val="0"/>
          <w:i w:val="0"/>
          <w:sz w:val="22"/>
        </w:rPr>
        <w:t>(c) Bronchial asthma</w:t>
      </w:r>
    </w:p>
    <w:p>
      <w:pPr>
        <w:spacing w:after="0" w:before="0"/>
      </w:pPr>
      <w:r>
        <w:rPr>
          <w:b w:val="0"/>
          <w:i w:val="0"/>
          <w:sz w:val="22"/>
        </w:rPr>
        <w:t>(d) Pulmonary embolism</w:t>
      </w:r>
    </w:p>
    <w:p>
      <w:pPr>
        <w:spacing w:after="0" w:before="40"/>
      </w:pPr>
      <w:r>
        <w:rPr>
          <w:b/>
          <w:i w:val="0"/>
          <w:sz w:val="22"/>
        </w:rPr>
        <w:t>Answer: a</w:t>
      </w:r>
    </w:p>
    <w:p>
      <w:pPr>
        <w:spacing w:after="0" w:before="0"/>
      </w:pPr>
      <w:r>
        <w:rPr>
          <w:b w:val="0"/>
          <w:i w:val="0"/>
          <w:sz w:val="21"/>
        </w:rPr>
        <w:t>Solution: Aspiration pneumonia follows inhalation of food or secretions, typically in elderly or debilitated clients with dysphagia, presenting with fever and cough. The other options have different triggers and presentations.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chronic abdominal pain, bloating, and alternating diarrhoea and constipation, with normal investigations. Which condition is most likely?</w:t>
      </w:r>
    </w:p>
    <w:p>
      <w:pPr>
        <w:spacing w:after="0" w:before="0"/>
      </w:pPr>
      <w:r>
        <w:rPr>
          <w:b w:val="0"/>
          <w:i w:val="0"/>
          <w:sz w:val="22"/>
        </w:rPr>
        <w:t>(a) Irritable bowel syndrome</w:t>
      </w:r>
    </w:p>
    <w:p>
      <w:pPr>
        <w:spacing w:after="0" w:before="0"/>
      </w:pPr>
      <w:r>
        <w:rPr>
          <w:b w:val="0"/>
          <w:i w:val="0"/>
          <w:sz w:val="22"/>
        </w:rPr>
        <w:t>(b) Ulcerative colitis</w:t>
      </w:r>
    </w:p>
    <w:p>
      <w:pPr>
        <w:spacing w:after="0" w:before="0"/>
      </w:pPr>
      <w:r>
        <w:rPr>
          <w:b w:val="0"/>
          <w:i w:val="0"/>
          <w:sz w:val="22"/>
        </w:rPr>
        <w:t>(c) Crohn's disease</w:t>
      </w:r>
    </w:p>
    <w:p>
      <w:pPr>
        <w:spacing w:after="0" w:before="0"/>
      </w:pPr>
      <w:r>
        <w:rPr>
          <w:b w:val="0"/>
          <w:i w:val="0"/>
          <w:sz w:val="22"/>
        </w:rPr>
        <w:t>(d) Coeliac disease</w:t>
      </w:r>
    </w:p>
    <w:p>
      <w:pPr>
        <w:spacing w:after="0" w:before="40"/>
      </w:pPr>
      <w:r>
        <w:rPr>
          <w:b/>
          <w:i w:val="0"/>
          <w:sz w:val="22"/>
        </w:rPr>
        <w:t>Answer: a</w:t>
      </w:r>
    </w:p>
    <w:p>
      <w:pPr>
        <w:spacing w:after="0" w:before="0"/>
      </w:pPr>
      <w:r>
        <w:rPr>
          <w:b w:val="0"/>
          <w:i w:val="0"/>
          <w:sz w:val="21"/>
        </w:rPr>
        <w:t>Solution: IBS is a functional disorder with abdominal pain, bloating, and altered bowel habits without organic findings on investigation. IBD (b, c) and coeliac disease (d) have inflammatory or serological markers.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haematuria, flank pain, and a palpable abdominal mass is found to have a tumour of the kidney. Which is the most common type of renal cancer in adults?</w:t>
      </w:r>
    </w:p>
    <w:p>
      <w:pPr>
        <w:spacing w:after="0" w:before="0"/>
      </w:pPr>
      <w:r>
        <w:rPr>
          <w:b w:val="0"/>
          <w:i w:val="0"/>
          <w:sz w:val="22"/>
        </w:rPr>
        <w:t>(a) Renal cell carcinoma</w:t>
      </w:r>
    </w:p>
    <w:p>
      <w:pPr>
        <w:spacing w:after="0" w:before="0"/>
      </w:pPr>
      <w:r>
        <w:rPr>
          <w:b w:val="0"/>
          <w:i w:val="0"/>
          <w:sz w:val="22"/>
        </w:rPr>
        <w:t>(b) Transitional cell carcinoma</w:t>
      </w:r>
    </w:p>
    <w:p>
      <w:pPr>
        <w:spacing w:after="0" w:before="0"/>
      </w:pPr>
      <w:r>
        <w:rPr>
          <w:b w:val="0"/>
          <w:i w:val="0"/>
          <w:sz w:val="22"/>
        </w:rPr>
        <w:t>(c) Wilms tumour</w:t>
      </w:r>
    </w:p>
    <w:p>
      <w:pPr>
        <w:spacing w:after="0" w:before="0"/>
      </w:pPr>
      <w:r>
        <w:rPr>
          <w:b w:val="0"/>
          <w:i w:val="0"/>
          <w:sz w:val="22"/>
        </w:rPr>
        <w:t>(d) Squamous cell carcinoma</w:t>
      </w:r>
    </w:p>
    <w:p>
      <w:pPr>
        <w:spacing w:after="0" w:before="40"/>
      </w:pPr>
      <w:r>
        <w:rPr>
          <w:b/>
          <w:i w:val="0"/>
          <w:sz w:val="22"/>
        </w:rPr>
        <w:t>Answer: a</w:t>
      </w:r>
    </w:p>
    <w:p>
      <w:pPr>
        <w:spacing w:after="0" w:before="0"/>
      </w:pPr>
      <w:r>
        <w:rPr>
          <w:b w:val="0"/>
          <w:i w:val="0"/>
          <w:sz w:val="21"/>
        </w:rPr>
        <w:t>Solution: Renal cell carcinoma is the most common adult kidney cancer, presenting with haematuria, flank pain, and a mass. Wilms tumour (c) is the childhood kidney tumour.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uses the PQRST method to assess a client's pain. The 'R' in PQRST stands for:</w:t>
      </w:r>
    </w:p>
    <w:p>
      <w:pPr>
        <w:spacing w:after="0" w:before="0"/>
      </w:pPr>
      <w:r>
        <w:rPr>
          <w:b w:val="0"/>
          <w:i w:val="0"/>
          <w:sz w:val="22"/>
        </w:rPr>
        <w:t>(a) Radiation and relief</w:t>
      </w:r>
    </w:p>
    <w:p>
      <w:pPr>
        <w:spacing w:after="0" w:before="0"/>
      </w:pPr>
      <w:r>
        <w:rPr>
          <w:b w:val="0"/>
          <w:i w:val="0"/>
          <w:sz w:val="22"/>
        </w:rPr>
        <w:t>(b) Rate</w:t>
      </w:r>
    </w:p>
    <w:p>
      <w:pPr>
        <w:spacing w:after="0" w:before="0"/>
      </w:pPr>
      <w:r>
        <w:rPr>
          <w:b w:val="0"/>
          <w:i w:val="0"/>
          <w:sz w:val="22"/>
        </w:rPr>
        <w:t>(c) Rhythm</w:t>
      </w:r>
    </w:p>
    <w:p>
      <w:pPr>
        <w:spacing w:after="0" w:before="0"/>
      </w:pPr>
      <w:r>
        <w:rPr>
          <w:b w:val="0"/>
          <w:i w:val="0"/>
          <w:sz w:val="22"/>
        </w:rPr>
        <w:t>(d) Rash</w:t>
      </w:r>
    </w:p>
    <w:p>
      <w:pPr>
        <w:spacing w:after="0" w:before="40"/>
      </w:pPr>
      <w:r>
        <w:rPr>
          <w:b/>
          <w:i w:val="0"/>
          <w:sz w:val="22"/>
        </w:rPr>
        <w:t>Answer: a</w:t>
      </w:r>
    </w:p>
    <w:p>
      <w:pPr>
        <w:spacing w:after="0" w:before="0"/>
      </w:pPr>
      <w:r>
        <w:rPr>
          <w:b w:val="0"/>
          <w:i w:val="0"/>
          <w:sz w:val="21"/>
        </w:rPr>
        <w:t>Solution: PQRST pain assessment: P (provocation/palliation), Q (quality), R (radiation and relief), S (severity), T (timing). The other options are not part of the mnemonic.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code blue is announced on the unit. Which is the nurse's primary role?</w:t>
      </w:r>
    </w:p>
    <w:p>
      <w:pPr>
        <w:spacing w:after="0" w:before="0"/>
      </w:pPr>
      <w:r>
        <w:rPr>
          <w:b w:val="0"/>
          <w:i w:val="0"/>
          <w:sz w:val="22"/>
        </w:rPr>
        <w:t>(a) Begin CPR and follow the resuscitation team leader's directions</w:t>
      </w:r>
    </w:p>
    <w:p>
      <w:pPr>
        <w:spacing w:after="0" w:before="0"/>
      </w:pPr>
      <w:r>
        <w:rPr>
          <w:b w:val="0"/>
          <w:i w:val="0"/>
          <w:sz w:val="22"/>
        </w:rPr>
        <w:t>(b) Run to the code cart and wait for instructions only</w:t>
      </w:r>
    </w:p>
    <w:p>
      <w:pPr>
        <w:spacing w:after="0" w:before="0"/>
      </w:pPr>
      <w:r>
        <w:rPr>
          <w:b w:val="0"/>
          <w:i w:val="0"/>
          <w:sz w:val="22"/>
        </w:rPr>
        <w:t>(c) Ask the family to leave without explanation</w:t>
      </w:r>
    </w:p>
    <w:p>
      <w:pPr>
        <w:spacing w:after="0" w:before="0"/>
      </w:pPr>
      <w:r>
        <w:rPr>
          <w:b w:val="0"/>
          <w:i w:val="0"/>
          <w:sz w:val="22"/>
        </w:rPr>
        <w:t>(d) Continue routine care of other clients first</w:t>
      </w:r>
    </w:p>
    <w:p>
      <w:pPr>
        <w:spacing w:after="0" w:before="40"/>
      </w:pPr>
      <w:r>
        <w:rPr>
          <w:b/>
          <w:i w:val="0"/>
          <w:sz w:val="22"/>
        </w:rPr>
        <w:t>Answer: a</w:t>
      </w:r>
    </w:p>
    <w:p>
      <w:pPr>
        <w:spacing w:after="0" w:before="0"/>
      </w:pPr>
      <w:r>
        <w:rPr>
          <w:b w:val="0"/>
          <w:i w:val="0"/>
          <w:sz w:val="21"/>
        </w:rPr>
        <w:t>Solution: The first responder initiates CPR immediately and assists the code team; every nurse must know their resuscitation role and the location of the crash cart. Waiting (b) or delaying (d) costs the client critical 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28 weeks with premature rupture of membranes develops fever, uterine tenderness, and foul-smelling amniotic fluid. Which condition is this?</w:t>
      </w:r>
    </w:p>
    <w:p>
      <w:pPr>
        <w:spacing w:after="0" w:before="0"/>
      </w:pPr>
      <w:r>
        <w:rPr>
          <w:b w:val="0"/>
          <w:i w:val="0"/>
          <w:sz w:val="22"/>
        </w:rPr>
        <w:t>(a) Chorioamnionitis</w:t>
      </w:r>
    </w:p>
    <w:p>
      <w:pPr>
        <w:spacing w:after="0" w:before="0"/>
      </w:pPr>
      <w:r>
        <w:rPr>
          <w:b w:val="0"/>
          <w:i w:val="0"/>
          <w:sz w:val="22"/>
        </w:rPr>
        <w:t>(b) Placental abruption</w:t>
      </w:r>
    </w:p>
    <w:p>
      <w:pPr>
        <w:spacing w:after="0" w:before="0"/>
      </w:pPr>
      <w:r>
        <w:rPr>
          <w:b w:val="0"/>
          <w:i w:val="0"/>
          <w:sz w:val="22"/>
        </w:rPr>
        <w:t>(c) Preterm labour without infection</w:t>
      </w:r>
    </w:p>
    <w:p>
      <w:pPr>
        <w:spacing w:after="0" w:before="0"/>
      </w:pPr>
      <w:r>
        <w:rPr>
          <w:b w:val="0"/>
          <w:i w:val="0"/>
          <w:sz w:val="22"/>
        </w:rPr>
        <w:t>(d) Urinary tract infection</w:t>
      </w:r>
    </w:p>
    <w:p>
      <w:pPr>
        <w:spacing w:after="0" w:before="40"/>
      </w:pPr>
      <w:r>
        <w:rPr>
          <w:b/>
          <w:i w:val="0"/>
          <w:sz w:val="22"/>
        </w:rPr>
        <w:t>Answer: a</w:t>
      </w:r>
    </w:p>
    <w:p>
      <w:pPr>
        <w:spacing w:after="0" w:before="0"/>
      </w:pPr>
      <w:r>
        <w:rPr>
          <w:b w:val="0"/>
          <w:i w:val="0"/>
          <w:sz w:val="21"/>
        </w:rPr>
        <w:t>Solution: Chorioamnionitis—infection of the amniotic cavity after PROM—presents with maternal fever, uterine tenderness, foul amniotic fluid, and fetal tachycardia; it requires urgent antibiotics and delivery. The other options do not fit.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breastfed infant develops jaundice on day 4 that persists beyond 2 weeks, with normal growth and no other findings. Which is the most likely cause?</w:t>
      </w:r>
    </w:p>
    <w:p>
      <w:pPr>
        <w:spacing w:after="0" w:before="0"/>
      </w:pPr>
      <w:r>
        <w:rPr>
          <w:b w:val="0"/>
          <w:i w:val="0"/>
          <w:sz w:val="22"/>
        </w:rPr>
        <w:t>(a) Breast milk jaundice</w:t>
      </w:r>
    </w:p>
    <w:p>
      <w:pPr>
        <w:spacing w:after="0" w:before="0"/>
      </w:pPr>
      <w:r>
        <w:rPr>
          <w:b w:val="0"/>
          <w:i w:val="0"/>
          <w:sz w:val="22"/>
        </w:rPr>
        <w:t>(b) Biliary atresia</w:t>
      </w:r>
    </w:p>
    <w:p>
      <w:pPr>
        <w:spacing w:after="0" w:before="0"/>
      </w:pPr>
      <w:r>
        <w:rPr>
          <w:b w:val="0"/>
          <w:i w:val="0"/>
          <w:sz w:val="22"/>
        </w:rPr>
        <w:t>(c) Neonatal hepatitis</w:t>
      </w:r>
    </w:p>
    <w:p>
      <w:pPr>
        <w:spacing w:after="0" w:before="0"/>
      </w:pPr>
      <w:r>
        <w:rPr>
          <w:b w:val="0"/>
          <w:i w:val="0"/>
          <w:sz w:val="22"/>
        </w:rPr>
        <w:t>(d) Sepsis</w:t>
      </w:r>
    </w:p>
    <w:p>
      <w:pPr>
        <w:spacing w:after="0" w:before="40"/>
      </w:pPr>
      <w:r>
        <w:rPr>
          <w:b/>
          <w:i w:val="0"/>
          <w:sz w:val="22"/>
        </w:rPr>
        <w:t>Answer: a</w:t>
      </w:r>
    </w:p>
    <w:p>
      <w:pPr>
        <w:spacing w:after="0" w:before="0"/>
      </w:pPr>
      <w:r>
        <w:rPr>
          <w:b w:val="0"/>
          <w:i w:val="0"/>
          <w:sz w:val="21"/>
        </w:rPr>
        <w:t>Solution: Breast milk jaundice is a prolonged, benign unconjugated hyperbilirubinaemia in healthy breastfed infants, resolving by 4-12 weeks. Biliary atresia (b) causes conjugated jaundice with dark urine and pale stools, an emergency.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odd and eccentric, with magical thinking and unusual perceptual experiences, but does not have psychosis. Which personality disorder is most consistent?</w:t>
      </w:r>
    </w:p>
    <w:p>
      <w:pPr>
        <w:spacing w:after="0" w:before="0"/>
      </w:pPr>
      <w:r>
        <w:rPr>
          <w:b w:val="0"/>
          <w:i w:val="0"/>
          <w:sz w:val="22"/>
        </w:rPr>
        <w:t>(a) Schizotypal personality disorder</w:t>
      </w:r>
    </w:p>
    <w:p>
      <w:pPr>
        <w:spacing w:after="0" w:before="0"/>
      </w:pPr>
      <w:r>
        <w:rPr>
          <w:b w:val="0"/>
          <w:i w:val="0"/>
          <w:sz w:val="22"/>
        </w:rPr>
        <w:t>(b) Schizoid personality disorder</w:t>
      </w:r>
    </w:p>
    <w:p>
      <w:pPr>
        <w:spacing w:after="0" w:before="0"/>
      </w:pPr>
      <w:r>
        <w:rPr>
          <w:b w:val="0"/>
          <w:i w:val="0"/>
          <w:sz w:val="22"/>
        </w:rPr>
        <w:t>(c) Paranoid personality disorder</w:t>
      </w:r>
    </w:p>
    <w:p>
      <w:pPr>
        <w:spacing w:after="0" w:before="0"/>
      </w:pPr>
      <w:r>
        <w:rPr>
          <w:b w:val="0"/>
          <w:i w:val="0"/>
          <w:sz w:val="22"/>
        </w:rPr>
        <w:t>(d) Avoidant personality disorder</w:t>
      </w:r>
    </w:p>
    <w:p>
      <w:pPr>
        <w:spacing w:after="0" w:before="40"/>
      </w:pPr>
      <w:r>
        <w:rPr>
          <w:b/>
          <w:i w:val="0"/>
          <w:sz w:val="22"/>
        </w:rPr>
        <w:t>Answer: a</w:t>
      </w:r>
    </w:p>
    <w:p>
      <w:pPr>
        <w:spacing w:after="0" w:before="0"/>
      </w:pPr>
      <w:r>
        <w:rPr>
          <w:b w:val="0"/>
          <w:i w:val="0"/>
          <w:sz w:val="21"/>
        </w:rPr>
        <w:t>Solution: Schizotypal PD features eccentricity, magical thinking, and odd beliefs without full psychosis. Schizoid (b) is social detachment without eccentricity, and paranoid (c) is pervasive distrust.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frequently wakes from sleep with a frightening dream, is fully alert and able to recall the dream, and is difficult to settle. Which sleep disorder is this?</w:t>
      </w:r>
    </w:p>
    <w:p>
      <w:pPr>
        <w:spacing w:after="0" w:before="0"/>
      </w:pPr>
      <w:r>
        <w:rPr>
          <w:b w:val="0"/>
          <w:i w:val="0"/>
          <w:sz w:val="22"/>
        </w:rPr>
        <w:t>(a) Nightmare disorder</w:t>
      </w:r>
    </w:p>
    <w:p>
      <w:pPr>
        <w:spacing w:after="0" w:before="0"/>
      </w:pPr>
      <w:r>
        <w:rPr>
          <w:b w:val="0"/>
          <w:i w:val="0"/>
          <w:sz w:val="22"/>
        </w:rPr>
        <w:t>(b) Sleep terrors</w:t>
      </w:r>
    </w:p>
    <w:p>
      <w:pPr>
        <w:spacing w:after="0" w:before="0"/>
      </w:pPr>
      <w:r>
        <w:rPr>
          <w:b w:val="0"/>
          <w:i w:val="0"/>
          <w:sz w:val="22"/>
        </w:rPr>
        <w:t>(c) Somnambulism</w:t>
      </w:r>
    </w:p>
    <w:p>
      <w:pPr>
        <w:spacing w:after="0" w:before="0"/>
      </w:pPr>
      <w:r>
        <w:rPr>
          <w:b w:val="0"/>
          <w:i w:val="0"/>
          <w:sz w:val="22"/>
        </w:rPr>
        <w:t>(d) Narcolepsy</w:t>
      </w:r>
    </w:p>
    <w:p>
      <w:pPr>
        <w:spacing w:after="0" w:before="40"/>
      </w:pPr>
      <w:r>
        <w:rPr>
          <w:b/>
          <w:i w:val="0"/>
          <w:sz w:val="22"/>
        </w:rPr>
        <w:t>Answer: a</w:t>
      </w:r>
    </w:p>
    <w:p>
      <w:pPr>
        <w:spacing w:after="0" w:before="0"/>
      </w:pPr>
      <w:r>
        <w:rPr>
          <w:b w:val="0"/>
          <w:i w:val="0"/>
          <w:sz w:val="21"/>
        </w:rPr>
        <w:t>Solution: Nightmares occur in REM sleep, with vivid recall and full alertness on waking. Sleep terrors (b) occur in non-REM sleep with no recall, and the child is not fully alert.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bipolar disorder is prescribed lamotrigine for maintenance. Which serious adverse effect requires teaching?</w:t>
      </w:r>
    </w:p>
    <w:p>
      <w:pPr>
        <w:spacing w:after="0" w:before="0"/>
      </w:pPr>
      <w:r>
        <w:rPr>
          <w:b w:val="0"/>
          <w:i w:val="0"/>
          <w:sz w:val="22"/>
        </w:rPr>
        <w:t>(a) Severe skin rash such as Stevens-Johnson syndrome</w:t>
      </w:r>
    </w:p>
    <w:p>
      <w:pPr>
        <w:spacing w:after="0" w:before="0"/>
      </w:pPr>
      <w:r>
        <w:rPr>
          <w:b w:val="0"/>
          <w:i w:val="0"/>
          <w:sz w:val="22"/>
        </w:rPr>
        <w:t>(b) Weight gain only</w:t>
      </w:r>
    </w:p>
    <w:p>
      <w:pPr>
        <w:spacing w:after="0" w:before="0"/>
      </w:pPr>
      <w:r>
        <w:rPr>
          <w:b w:val="0"/>
          <w:i w:val="0"/>
          <w:sz w:val="22"/>
        </w:rPr>
        <w:t>(c) Hair loss only</w:t>
      </w:r>
    </w:p>
    <w:p>
      <w:pPr>
        <w:spacing w:after="0" w:before="0"/>
      </w:pPr>
      <w:r>
        <w:rPr>
          <w:b w:val="0"/>
          <w:i w:val="0"/>
          <w:sz w:val="22"/>
        </w:rPr>
        <w:t>(d) Insomnia only</w:t>
      </w:r>
    </w:p>
    <w:p>
      <w:pPr>
        <w:spacing w:after="0" w:before="40"/>
      </w:pPr>
      <w:r>
        <w:rPr>
          <w:b/>
          <w:i w:val="0"/>
          <w:sz w:val="22"/>
        </w:rPr>
        <w:t>Answer: a</w:t>
      </w:r>
    </w:p>
    <w:p>
      <w:pPr>
        <w:spacing w:after="0" w:before="0"/>
      </w:pPr>
      <w:r>
        <w:rPr>
          <w:b w:val="0"/>
          <w:i w:val="0"/>
          <w:sz w:val="21"/>
        </w:rPr>
        <w:t>Solution: Lamotrigine can cause a severe, potentially fatal rash (Stevens-Johnson syndrome), so the dose is titrated slowly and any rash reported immediately. The other options are not the life-threatening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boy with hypospadias has the urinary meatus opening:</w:t>
      </w:r>
    </w:p>
    <w:p>
      <w:pPr>
        <w:spacing w:after="0" w:before="0"/>
      </w:pPr>
      <w:r>
        <w:rPr>
          <w:b w:val="0"/>
          <w:i w:val="0"/>
          <w:sz w:val="22"/>
        </w:rPr>
        <w:t>(a) On the ventral (under) surface of the penis</w:t>
      </w:r>
    </w:p>
    <w:p>
      <w:pPr>
        <w:spacing w:after="0" w:before="0"/>
      </w:pPr>
      <w:r>
        <w:rPr>
          <w:b w:val="0"/>
          <w:i w:val="0"/>
          <w:sz w:val="22"/>
        </w:rPr>
        <w:t>(b) On the dorsal (top) surface of the penis</w:t>
      </w:r>
    </w:p>
    <w:p>
      <w:pPr>
        <w:spacing w:after="0" w:before="0"/>
      </w:pPr>
      <w:r>
        <w:rPr>
          <w:b w:val="0"/>
          <w:i w:val="0"/>
          <w:sz w:val="22"/>
        </w:rPr>
        <w:t>(c) At the tip of the glans</w:t>
      </w:r>
    </w:p>
    <w:p>
      <w:pPr>
        <w:spacing w:after="0" w:before="0"/>
      </w:pPr>
      <w:r>
        <w:rPr>
          <w:b w:val="0"/>
          <w:i w:val="0"/>
          <w:sz w:val="22"/>
        </w:rPr>
        <w:t>(d) In the scrotum only</w:t>
      </w:r>
    </w:p>
    <w:p>
      <w:pPr>
        <w:spacing w:after="0" w:before="40"/>
      </w:pPr>
      <w:r>
        <w:rPr>
          <w:b/>
          <w:i w:val="0"/>
          <w:sz w:val="22"/>
        </w:rPr>
        <w:t>Answer: a</w:t>
      </w:r>
    </w:p>
    <w:p>
      <w:pPr>
        <w:spacing w:after="0" w:before="0"/>
      </w:pPr>
      <w:r>
        <w:rPr>
          <w:b w:val="0"/>
          <w:i w:val="0"/>
          <w:sz w:val="21"/>
        </w:rPr>
        <w:t>Solution: Hypospadias is the abnormal location of the urinary meatus on the ventral surface of the penis. Epispadias (b) is the dorsal location, and the normal meatus (c) is at the tip.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infant develops bilious vomiting, abdominal distension, and passes currant-jelly stools. Which condition should the nurse suspect?</w:t>
      </w:r>
    </w:p>
    <w:p>
      <w:pPr>
        <w:spacing w:after="0" w:before="0"/>
      </w:pPr>
      <w:r>
        <w:rPr>
          <w:b w:val="0"/>
          <w:i w:val="0"/>
          <w:sz w:val="22"/>
        </w:rPr>
        <w:t>(a) Volvulus with malrotation</w:t>
      </w:r>
    </w:p>
    <w:p>
      <w:pPr>
        <w:spacing w:after="0" w:before="0"/>
      </w:pPr>
      <w:r>
        <w:rPr>
          <w:b w:val="0"/>
          <w:i w:val="0"/>
          <w:sz w:val="22"/>
        </w:rPr>
        <w:t>(b) Pyloric stenosis</w:t>
      </w:r>
    </w:p>
    <w:p>
      <w:pPr>
        <w:spacing w:after="0" w:before="0"/>
      </w:pPr>
      <w:r>
        <w:rPr>
          <w:b w:val="0"/>
          <w:i w:val="0"/>
          <w:sz w:val="22"/>
        </w:rPr>
        <w:t>(c) Necrotizing enterocolitis</w:t>
      </w:r>
    </w:p>
    <w:p>
      <w:pPr>
        <w:spacing w:after="0" w:before="0"/>
      </w:pPr>
      <w:r>
        <w:rPr>
          <w:b w:val="0"/>
          <w:i w:val="0"/>
          <w:sz w:val="22"/>
        </w:rPr>
        <w:t>(d) Hirschsprung disease</w:t>
      </w:r>
    </w:p>
    <w:p>
      <w:pPr>
        <w:spacing w:after="0" w:before="40"/>
      </w:pPr>
      <w:r>
        <w:rPr>
          <w:b/>
          <w:i w:val="0"/>
          <w:sz w:val="22"/>
        </w:rPr>
        <w:t>Answer: a</w:t>
      </w:r>
    </w:p>
    <w:p>
      <w:pPr>
        <w:spacing w:after="0" w:before="0"/>
      </w:pPr>
      <w:r>
        <w:rPr>
          <w:b w:val="0"/>
          <w:i w:val="0"/>
          <w:sz w:val="21"/>
        </w:rPr>
        <w:t>Solution: Midgut volvulus from malrotation presents in infants with bilious vomiting, distension, and later bloody stools; it is a surgical emergency. Intussusception also causes currant-jelly stools, but volvulus with bilious vomiting fits this acute picture; pyloric stenosis (b) is non-bilious projectile vomiting.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with tetralogy of Fallot squats after exercise. The nurse explains that squatting:</w:t>
      </w:r>
    </w:p>
    <w:p>
      <w:pPr>
        <w:spacing w:after="0" w:before="0"/>
      </w:pPr>
      <w:r>
        <w:rPr>
          <w:b w:val="0"/>
          <w:i w:val="0"/>
          <w:sz w:val="22"/>
        </w:rPr>
        <w:t>(a) Increases systemic vascular resistance, improving pulmonary blood flow</w:t>
      </w:r>
    </w:p>
    <w:p>
      <w:pPr>
        <w:spacing w:after="0" w:before="0"/>
      </w:pPr>
      <w:r>
        <w:rPr>
          <w:b w:val="0"/>
          <w:i w:val="0"/>
          <w:sz w:val="22"/>
        </w:rPr>
        <w:t>(b) Decreases oxygen demand</w:t>
      </w:r>
    </w:p>
    <w:p>
      <w:pPr>
        <w:spacing w:after="0" w:before="0"/>
      </w:pPr>
      <w:r>
        <w:rPr>
          <w:b w:val="0"/>
          <w:i w:val="0"/>
          <w:sz w:val="22"/>
        </w:rPr>
        <w:t>(c) Is a sign of distress that should be prevented entirely</w:t>
      </w:r>
    </w:p>
    <w:p>
      <w:pPr>
        <w:spacing w:after="0" w:before="0"/>
      </w:pPr>
      <w:r>
        <w:rPr>
          <w:b w:val="0"/>
          <w:i w:val="0"/>
          <w:sz w:val="22"/>
        </w:rPr>
        <w:t>(d) Increases the right-to-left shunt</w:t>
      </w:r>
    </w:p>
    <w:p>
      <w:pPr>
        <w:spacing w:after="0" w:before="40"/>
      </w:pPr>
      <w:r>
        <w:rPr>
          <w:b/>
          <w:i w:val="0"/>
          <w:sz w:val="22"/>
        </w:rPr>
        <w:t>Answer: a</w:t>
      </w:r>
    </w:p>
    <w:p>
      <w:pPr>
        <w:spacing w:after="0" w:before="0"/>
      </w:pPr>
      <w:r>
        <w:rPr>
          <w:b w:val="0"/>
          <w:i w:val="0"/>
          <w:sz w:val="21"/>
        </w:rPr>
        <w:t>Solution: Squatting increases systemic vascular resistance, which reduces the right-to-left shunt and improves pulmonary blood flow and oxygenation in tetralogy of Fallot. It is a compensatory behaviour, not harmful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population pyramid showing a broad base and narrow top indicates:</w:t>
      </w:r>
    </w:p>
    <w:p>
      <w:pPr>
        <w:spacing w:after="0" w:before="0"/>
      </w:pPr>
      <w:r>
        <w:rPr>
          <w:b w:val="0"/>
          <w:i w:val="0"/>
          <w:sz w:val="22"/>
        </w:rPr>
        <w:t>(a) A young population with high birth rates</w:t>
      </w:r>
    </w:p>
    <w:p>
      <w:pPr>
        <w:spacing w:after="0" w:before="0"/>
      </w:pPr>
      <w:r>
        <w:rPr>
          <w:b w:val="0"/>
          <w:i w:val="0"/>
          <w:sz w:val="22"/>
        </w:rPr>
        <w:t>(b) An ageing population</w:t>
      </w:r>
    </w:p>
    <w:p>
      <w:pPr>
        <w:spacing w:after="0" w:before="0"/>
      </w:pPr>
      <w:r>
        <w:rPr>
          <w:b w:val="0"/>
          <w:i w:val="0"/>
          <w:sz w:val="22"/>
        </w:rPr>
        <w:t>(c) Zero population growth</w:t>
      </w:r>
    </w:p>
    <w:p>
      <w:pPr>
        <w:spacing w:after="0" w:before="0"/>
      </w:pPr>
      <w:r>
        <w:rPr>
          <w:b w:val="0"/>
          <w:i w:val="0"/>
          <w:sz w:val="22"/>
        </w:rPr>
        <w:t>(d) A declining population only</w:t>
      </w:r>
    </w:p>
    <w:p>
      <w:pPr>
        <w:spacing w:after="0" w:before="40"/>
      </w:pPr>
      <w:r>
        <w:rPr>
          <w:b/>
          <w:i w:val="0"/>
          <w:sz w:val="22"/>
        </w:rPr>
        <w:t>Answer: a</w:t>
      </w:r>
    </w:p>
    <w:p>
      <w:pPr>
        <w:spacing w:after="0" w:before="0"/>
      </w:pPr>
      <w:r>
        <w:rPr>
          <w:b w:val="0"/>
          <w:i w:val="0"/>
          <w:sz w:val="21"/>
        </w:rPr>
        <w:t>Solution: A broad-based pyramid with many children and few elderly indicates a young, growing population with high birth and death rates. Narrow bases (b) indicate an ageing population.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IMCI (Integrated Management of Neonatal and Childhood Illness) is a strategy developed by WHO and UNICEF to:</w:t>
      </w:r>
    </w:p>
    <w:p>
      <w:pPr>
        <w:spacing w:after="0" w:before="0"/>
      </w:pPr>
      <w:r>
        <w:rPr>
          <w:b w:val="0"/>
          <w:i w:val="0"/>
          <w:sz w:val="22"/>
        </w:rPr>
        <w:t>(a) Reduce child mortality by integrated management of common childhood illnesses</w:t>
      </w:r>
    </w:p>
    <w:p>
      <w:pPr>
        <w:spacing w:after="0" w:before="0"/>
      </w:pPr>
      <w:r>
        <w:rPr>
          <w:b w:val="0"/>
          <w:i w:val="0"/>
          <w:sz w:val="22"/>
        </w:rPr>
        <w:t>(b) Provide hospital care for all children</w:t>
      </w:r>
    </w:p>
    <w:p>
      <w:pPr>
        <w:spacing w:after="0" w:before="0"/>
      </w:pPr>
      <w:r>
        <w:rPr>
          <w:b w:val="0"/>
          <w:i w:val="0"/>
          <w:sz w:val="22"/>
        </w:rPr>
        <w:t>(c) Eradicate a single disease</w:t>
      </w:r>
    </w:p>
    <w:p>
      <w:pPr>
        <w:spacing w:after="0" w:before="0"/>
      </w:pPr>
      <w:r>
        <w:rPr>
          <w:b w:val="0"/>
          <w:i w:val="0"/>
          <w:sz w:val="22"/>
        </w:rPr>
        <w:t>(d) Replace immunizations</w:t>
      </w:r>
    </w:p>
    <w:p>
      <w:pPr>
        <w:spacing w:after="0" w:before="40"/>
      </w:pPr>
      <w:r>
        <w:rPr>
          <w:b/>
          <w:i w:val="0"/>
          <w:sz w:val="22"/>
        </w:rPr>
        <w:t>Answer: a</w:t>
      </w:r>
    </w:p>
    <w:p>
      <w:pPr>
        <w:spacing w:after="0" w:before="0"/>
      </w:pPr>
      <w:r>
        <w:rPr>
          <w:b w:val="0"/>
          <w:i w:val="0"/>
          <w:sz w:val="21"/>
        </w:rPr>
        <w:t>Solution: IMCI integrates the management of pneumonia, diarrhoea, malaria, measles, and malnutrition at first-level facilities to reduce child mortality. It does not replace immunizations (d) or target a single disease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national programme addresses the health needs of adolescents in India, including nutrition, sexual health, and mental health?</w:t>
      </w:r>
    </w:p>
    <w:p>
      <w:pPr>
        <w:spacing w:after="0" w:before="0"/>
      </w:pPr>
      <w:r>
        <w:rPr>
          <w:b w:val="0"/>
          <w:i w:val="0"/>
          <w:sz w:val="22"/>
        </w:rPr>
        <w:t>(a) Rashtriya Kishor Swasthya Karyakram (RKSK)</w:t>
      </w:r>
    </w:p>
    <w:p>
      <w:pPr>
        <w:spacing w:after="0" w:before="0"/>
      </w:pPr>
      <w:r>
        <w:rPr>
          <w:b w:val="0"/>
          <w:i w:val="0"/>
          <w:sz w:val="22"/>
        </w:rPr>
        <w:t>(b) Janani Suraksha Yojana</w:t>
      </w:r>
    </w:p>
    <w:p>
      <w:pPr>
        <w:spacing w:after="0" w:before="0"/>
      </w:pPr>
      <w:r>
        <w:rPr>
          <w:b w:val="0"/>
          <w:i w:val="0"/>
          <w:sz w:val="22"/>
        </w:rPr>
        <w:t>(c) Mission Indradhanush</w:t>
      </w:r>
    </w:p>
    <w:p>
      <w:pPr>
        <w:spacing w:after="0" w:before="0"/>
      </w:pPr>
      <w:r>
        <w:rPr>
          <w:b w:val="0"/>
          <w:i w:val="0"/>
          <w:sz w:val="22"/>
        </w:rPr>
        <w:t>(d) National Iodine Deficiency Disorder Control Programme</w:t>
      </w:r>
    </w:p>
    <w:p>
      <w:pPr>
        <w:spacing w:after="0" w:before="40"/>
      </w:pPr>
      <w:r>
        <w:rPr>
          <w:b/>
          <w:i w:val="0"/>
          <w:sz w:val="22"/>
        </w:rPr>
        <w:t>Answer: a</w:t>
      </w:r>
    </w:p>
    <w:p>
      <w:pPr>
        <w:spacing w:after="0" w:before="0"/>
      </w:pPr>
      <w:r>
        <w:rPr>
          <w:b w:val="0"/>
          <w:i w:val="0"/>
          <w:sz w:val="21"/>
        </w:rPr>
        <w:t>Solution: RKSK is the national adolescent health programme covering nutrition, sexual and reproductive health, mental health, and substance misuse. The other programmes target different populations or diseases.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culture medium that allows only certain organisms to grow while inhibiting others is called a:</w:t>
      </w:r>
    </w:p>
    <w:p>
      <w:pPr>
        <w:spacing w:after="0" w:before="0"/>
      </w:pPr>
      <w:r>
        <w:rPr>
          <w:b w:val="0"/>
          <w:i w:val="0"/>
          <w:sz w:val="22"/>
        </w:rPr>
        <w:t>(a) Selective medium</w:t>
      </w:r>
    </w:p>
    <w:p>
      <w:pPr>
        <w:spacing w:after="0" w:before="0"/>
      </w:pPr>
      <w:r>
        <w:rPr>
          <w:b w:val="0"/>
          <w:i w:val="0"/>
          <w:sz w:val="22"/>
        </w:rPr>
        <w:t>(b) Enriched medium</w:t>
      </w:r>
    </w:p>
    <w:p>
      <w:pPr>
        <w:spacing w:after="0" w:before="0"/>
      </w:pPr>
      <w:r>
        <w:rPr>
          <w:b w:val="0"/>
          <w:i w:val="0"/>
          <w:sz w:val="22"/>
        </w:rPr>
        <w:t>(c) Transport medium</w:t>
      </w:r>
    </w:p>
    <w:p>
      <w:pPr>
        <w:spacing w:after="0" w:before="0"/>
      </w:pPr>
      <w:r>
        <w:rPr>
          <w:b w:val="0"/>
          <w:i w:val="0"/>
          <w:sz w:val="22"/>
        </w:rPr>
        <w:t>(d) Liquid medium</w:t>
      </w:r>
    </w:p>
    <w:p>
      <w:pPr>
        <w:spacing w:after="0" w:before="40"/>
      </w:pPr>
      <w:r>
        <w:rPr>
          <w:b/>
          <w:i w:val="0"/>
          <w:sz w:val="22"/>
        </w:rPr>
        <w:t>Answer: a</w:t>
      </w:r>
    </w:p>
    <w:p>
      <w:pPr>
        <w:spacing w:after="0" w:before="0"/>
      </w:pPr>
      <w:r>
        <w:rPr>
          <w:b w:val="0"/>
          <w:i w:val="0"/>
          <w:sz w:val="21"/>
        </w:rPr>
        <w:t>Solution: A selective medium contains inhibitors that suppress unwanted organisms while allowing the target organism to grow (e.g., MacConkey agar selects Gram-negative bacilli). Enriched media (b) add nutrients to grow fastidious organisms.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significant metabolism of an orally administered drug by the liver before it reaches the systemic circulation is called:</w:t>
      </w:r>
    </w:p>
    <w:p>
      <w:pPr>
        <w:spacing w:after="0" w:before="0"/>
      </w:pPr>
      <w:r>
        <w:rPr>
          <w:b w:val="0"/>
          <w:i w:val="0"/>
          <w:sz w:val="22"/>
        </w:rPr>
        <w:t>(a) First-pass metabolism</w:t>
      </w:r>
    </w:p>
    <w:p>
      <w:pPr>
        <w:spacing w:after="0" w:before="0"/>
      </w:pPr>
      <w:r>
        <w:rPr>
          <w:b w:val="0"/>
          <w:i w:val="0"/>
          <w:sz w:val="22"/>
        </w:rPr>
        <w:t>(b) Bioavailability</w:t>
      </w:r>
    </w:p>
    <w:p>
      <w:pPr>
        <w:spacing w:after="0" w:before="0"/>
      </w:pPr>
      <w:r>
        <w:rPr>
          <w:b w:val="0"/>
          <w:i w:val="0"/>
          <w:sz w:val="22"/>
        </w:rPr>
        <w:t>(c) Half-life</w:t>
      </w:r>
    </w:p>
    <w:p>
      <w:pPr>
        <w:spacing w:after="0" w:before="0"/>
      </w:pPr>
      <w:r>
        <w:rPr>
          <w:b w:val="0"/>
          <w:i w:val="0"/>
          <w:sz w:val="22"/>
        </w:rPr>
        <w:t>(d) Clearance</w:t>
      </w:r>
    </w:p>
    <w:p>
      <w:pPr>
        <w:spacing w:after="0" w:before="40"/>
      </w:pPr>
      <w:r>
        <w:rPr>
          <w:b/>
          <w:i w:val="0"/>
          <w:sz w:val="22"/>
        </w:rPr>
        <w:t>Answer: a</w:t>
      </w:r>
    </w:p>
    <w:p>
      <w:pPr>
        <w:spacing w:after="0" w:before="0"/>
      </w:pPr>
      <w:r>
        <w:rPr>
          <w:b w:val="0"/>
          <w:i w:val="0"/>
          <w:sz w:val="21"/>
        </w:rPr>
        <w:t>Solution: First-pass metabolism is the hepatic (or gut) metabolism of a drug after absorption, before it reaches the systemic circulation, reducing its bioavailability. Bioavailability (b) is the fraction that reaches circulation, affected by first-pass effect.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study of tumours, including their classification, behaviour, and spread, is called:</w:t>
      </w:r>
    </w:p>
    <w:p>
      <w:pPr>
        <w:spacing w:after="0" w:before="0"/>
      </w:pPr>
      <w:r>
        <w:rPr>
          <w:b w:val="0"/>
          <w:i w:val="0"/>
          <w:sz w:val="22"/>
        </w:rPr>
        <w:t>(a) Oncology (neoplasia)</w:t>
      </w:r>
    </w:p>
    <w:p>
      <w:pPr>
        <w:spacing w:after="0" w:before="0"/>
      </w:pPr>
      <w:r>
        <w:rPr>
          <w:b w:val="0"/>
          <w:i w:val="0"/>
          <w:sz w:val="22"/>
        </w:rPr>
        <w:t>(b) Haematology</w:t>
      </w:r>
    </w:p>
    <w:p>
      <w:pPr>
        <w:spacing w:after="0" w:before="0"/>
      </w:pPr>
      <w:r>
        <w:rPr>
          <w:b w:val="0"/>
          <w:i w:val="0"/>
          <w:sz w:val="22"/>
        </w:rPr>
        <w:t>(c) Immunology</w:t>
      </w:r>
    </w:p>
    <w:p>
      <w:pPr>
        <w:spacing w:after="0" w:before="0"/>
      </w:pPr>
      <w:r>
        <w:rPr>
          <w:b w:val="0"/>
          <w:i w:val="0"/>
          <w:sz w:val="22"/>
        </w:rPr>
        <w:t>(d) Endocrinology</w:t>
      </w:r>
    </w:p>
    <w:p>
      <w:pPr>
        <w:spacing w:after="0" w:before="40"/>
      </w:pPr>
      <w:r>
        <w:rPr>
          <w:b/>
          <w:i w:val="0"/>
          <w:sz w:val="22"/>
        </w:rPr>
        <w:t>Answer: a</w:t>
      </w:r>
    </w:p>
    <w:p>
      <w:pPr>
        <w:spacing w:after="0" w:before="0"/>
      </w:pPr>
      <w:r>
        <w:rPr>
          <w:b w:val="0"/>
          <w:i w:val="0"/>
          <w:sz w:val="21"/>
        </w:rPr>
        <w:t>Solution: Neoplasia/oncology is the study of tumours—benign and malignant—their classification, growth, and metastasis. The other fields study blood, immunity, and hormones respectively.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