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Which hormone is secreted by the posterior pituitary gland?</w:t>
      </w:r>
    </w:p>
    <w:p>
      <w:r>
        <w:t xml:space="preserve">(a) Antidiuretic hormone (ADH)</w:t>
      </w:r>
    </w:p>
    <w:p>
      <w:r>
        <w:t xml:space="preserve">(b) Growth hormone</w:t>
      </w:r>
    </w:p>
    <w:p>
      <w:r>
        <w:t xml:space="preserve">(c) Thyroid-stimulating hormone</w:t>
      </w:r>
    </w:p>
    <w:p>
      <w:r>
        <w:t xml:space="preserve">(d) Prolactin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posterior pituitary does not SYNTHESIZE hormones — it stores and releases ADH (vasopressin) and oxytocin, both produced by the hypothalamus and transported down the pituitary stalk.</w:t>
      </w:r>
    </w:p>
    <w:p>
      <w:r>
        <w:t xml:space="preserve">❌ Why Not Other Options?</w:t>
      </w:r>
    </w:p>
    <w:p>
      <w:r>
        <w:t xml:space="preserve">(b) — Growth hormone is secreted by the ANTERIOR pituitary.</w:t>
      </w:r>
    </w:p>
    <w:p>
      <w:r>
        <w:t xml:space="preserve">(c) — TSH is also an anterior pituitary hormone.</w:t>
      </w:r>
    </w:p>
    <w:p>
      <w:r>
        <w:t xml:space="preserve">(d) — Prolactin likewise comes from the anterior pituitary.</w:t>
      </w:r>
    </w:p>
    <w:p>
      <w:r>
        <w:t xml:space="preserve">⚠️ Exam Trap: "Posterior = only TWO hormones (ADH + Oxytocin)"; every other pituitary hormone listed is anterior.</w:t>
      </w:r>
    </w:p>
    <w:p>
      <w:r>
        <w:t xml:space="preserve">💎 PNC Pearl: "Posterior = ADH + Oxy; Anterior = GH, TSH, ACTH, FSH, LH, Prolactin" (the 6 anterior hormones).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oral temperature range in an adult is</w:t>
      </w:r>
    </w:p>
    <w:p>
      <w:r>
        <w:t xml:space="preserve">(a) 38.0-39.5 degree C</w:t>
      </w:r>
    </w:p>
    <w:p>
      <w:r>
        <w:t xml:space="preserve">(b) 36.5-37.5 degree C</w:t>
      </w:r>
    </w:p>
    <w:p>
      <w:r>
        <w:t xml:space="preserve">(c) 34.0-35.5 degree C</w:t>
      </w:r>
    </w:p>
    <w:p>
      <w:r>
        <w:t xml:space="preserve">(d) 39.5-40.5 degree C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Normal oral temperature is 36.5-37.5°C (97.6-99.6°F); the body's thermostat (hypothalamus) keeps core temperature in this range.</w:t>
      </w:r>
    </w:p>
    <w:p>
      <w:r>
        <w:t xml:space="preserve">❌ Why Not Other Options?</w:t>
      </w:r>
    </w:p>
    <w:p>
      <w:r>
        <w:t xml:space="preserve">(a) — 38.0°C and above is PYREXIA (fever).</w:t>
      </w:r>
    </w:p>
    <w:p>
      <w:r>
        <w:t xml:space="preserve">(c) — 34.0-35.5°C is hypothermia.</w:t>
      </w:r>
    </w:p>
    <w:p>
      <w:r>
        <w:t xml:space="preserve">(d) — 39.5-40.5°C is high-grade fever.</w:t>
      </w:r>
    </w:p>
    <w:p>
      <w:r>
        <w:t xml:space="preserve">⚠️ Exam Trap: Site differences — "rectal = +0.5°C above oral, axillary = −0.5°C below oral"; the site comparison is the usual twist.</w:t>
      </w:r>
    </w:p>
    <w:p>
      <w:r>
        <w:t xml:space="preserve">💎 PNC Pearl: "Oral 37 = normal anchor; rectal +0.5, axillary −0.5, tympanic = core."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on digoxin reports nausea, vomiting and seeing yellow-green halos around lights. The nurse should suspect</w:t>
      </w:r>
    </w:p>
    <w:p>
      <w:r>
        <w:t xml:space="preserve">(a) Digoxin toxicity</w:t>
      </w:r>
    </w:p>
    <w:p>
      <w:r>
        <w:t xml:space="preserve">(b) Hypokalemia only</w:t>
      </w:r>
    </w:p>
    <w:p>
      <w:r>
        <w:t xml:space="preserve">(c) Allergic reaction to digoxin</w:t>
      </w:r>
    </w:p>
    <w:p>
      <w:r>
        <w:t xml:space="preserve">(d) Hypernatremia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GI upset plus visual disturbances (yellow-green halos, blurred vision) are the classic early signs of digoxin toxicity, along with bradycardia and dysrhythmias — the drug has a narrow therapeutic index.</w:t>
      </w:r>
    </w:p>
    <w:p>
      <w:r>
        <w:t xml:space="preserve">❌ Why Not Other Options?</w:t>
      </w:r>
    </w:p>
    <w:p>
      <w:r>
        <w:t xml:space="preserve">(b) — Hypokalemia does not cause these symptoms, but it PREDISPOSES to digoxin toxicity by sensitizing the myocardium.</w:t>
      </w:r>
    </w:p>
    <w:p>
      <w:r>
        <w:t xml:space="preserve">(c) — Allergic reactions cause rash, itching, or anaphylaxis, not halos.</w:t>
      </w:r>
    </w:p>
    <w:p>
      <w:r>
        <w:t xml:space="preserve">(d) — Hypernatremia causes thirst and neurological signs, not GI-visual symptoms.</w:t>
      </w:r>
    </w:p>
    <w:p>
      <w:r>
        <w:t xml:space="preserve">⚠️ Exam Trap: "Nausea + halos + slow pulse = digoxin toxicity; hypokalemia is the RISK FACTOR, not the diagnosis."</w:t>
      </w:r>
    </w:p>
    <w:p>
      <w:r>
        <w:t xml:space="preserve">💎 PNC Pearl: "Digoxin: check K+ and pulse &lt; 60 (adults) — hold the dose and notify; antidote = digoxin-specific antibodies."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characteristic symptom of placenta previa is</w:t>
      </w:r>
    </w:p>
    <w:p>
      <w:r>
        <w:t xml:space="preserve">(a) Severe abdominal pain with a rigid uterus</w:t>
      </w:r>
    </w:p>
    <w:p>
      <w:r>
        <w:t xml:space="preserve">(b) Painless, recurrent vaginal bleeding in the third trimester</w:t>
      </w:r>
    </w:p>
    <w:p>
      <w:r>
        <w:t xml:space="preserve">(c) Hypertension and convulsions</w:t>
      </w:r>
    </w:p>
    <w:p>
      <w:r>
        <w:t xml:space="preserve">(d) Excessive vomiting in early pregnancy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In placenta previa the placenta implants over the lower uterine segment, so as the lower segment stretches in the third trimester, painless, bright-red, recurrent bleeding occurs — the classic diagnostic feature.</w:t>
      </w:r>
    </w:p>
    <w:p>
      <w:r>
        <w:t xml:space="preserve">❌ Why Not Other Options?</w:t>
      </w:r>
    </w:p>
    <w:p>
      <w:r>
        <w:t xml:space="preserve">(a) — Painful bleeding with a rigid, board-like uterus is ABRUPTIO PLACENTAE (placental separation).</w:t>
      </w:r>
    </w:p>
    <w:p>
      <w:r>
        <w:t xml:space="preserve">(c) — Hypertension with convulsions describes eclampsia.</w:t>
      </w:r>
    </w:p>
    <w:p>
      <w:r>
        <w:t xml:space="preserve">(d) — Excessive early vomiting is hyperemesis gravidarum.</w:t>
      </w:r>
    </w:p>
    <w:p>
      <w:r>
        <w:t xml:space="preserve">⚠️ Exam Trap: The painless-vs-painful bleeding contrast is the single most tested distinction in third-trimester bleeding.</w:t>
      </w:r>
    </w:p>
    <w:p>
      <w:r>
        <w:t xml:space="preserve">💎 PNC Pearl: "Painless bleed = Previa; Painful rigid uterus = Abruption; NEVER do a vaginal exam in previa."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Kernicterus is a serious complication of</w:t>
      </w:r>
    </w:p>
    <w:p>
      <w:r>
        <w:t xml:space="preserve">(a) Neonatal hypoglycemia</w:t>
      </w:r>
    </w:p>
    <w:p>
      <w:r>
        <w:t xml:space="preserve">(b) Severe neonatal hyperbilirubinemia</w:t>
      </w:r>
    </w:p>
    <w:p>
      <w:r>
        <w:t xml:space="preserve">(c) Respiratory distress syndrome</w:t>
      </w:r>
    </w:p>
    <w:p>
      <w:r>
        <w:t xml:space="preserve">(d) Congenital heart disease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In severe neonatal jaundice, unconjugated bilirubin crosses the immature blood-brain barrier and stains the basal ganglia — kernicterus — causing irreversible brain damage, deafness, and cerebral palsy.</w:t>
      </w:r>
    </w:p>
    <w:p>
      <w:r>
        <w:t xml:space="preserve">❌ Why Not Other Options?</w:t>
      </w:r>
    </w:p>
    <w:p>
      <w:r>
        <w:t xml:space="preserve">(a) — Hypoglycemia causes jitteriness, seizures, and brain injury by a different mechanism (low glucose).</w:t>
      </w:r>
    </w:p>
    <w:p>
      <w:r>
        <w:t xml:space="preserve">(c) — RDS is surfactant deficiency causing respiratory distress.</w:t>
      </w:r>
    </w:p>
    <w:p>
      <w:r>
        <w:t xml:space="preserve">(d) — Congenital heart disease causes cyanosis and failure, not bilirubin staining.</w:t>
      </w:r>
    </w:p>
    <w:p>
      <w:r>
        <w:t xml:space="preserve">⚠️ Exam Trap: "Kernicterus = bilirubin INTO the brain" — prevention is early phototherapy and exchange transfusion at critical bilirubin levels.</w:t>
      </w:r>
    </w:p>
    <w:p>
      <w:r>
        <w:t xml:space="preserve">💎 PNC Pearl: "Unconjugated bilirubin + immature BBB = kernicterus; treat with light, then exchange."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Delirium is best characterized by</w:t>
      </w:r>
    </w:p>
    <w:p>
      <w:r>
        <w:t xml:space="preserve">(a) Chronic progressive memory loss</w:t>
      </w:r>
    </w:p>
    <w:p>
      <w:r>
        <w:t xml:space="preserve">(b) Acute onset of confusion with fluctuating level of consciousness</w:t>
      </w:r>
    </w:p>
    <w:p>
      <w:r>
        <w:t xml:space="preserve">(c) A stable personality since childhood</w:t>
      </w:r>
    </w:p>
    <w:p>
      <w:r>
        <w:t xml:space="preserve">(d) Repeated physical complaints without a cause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Delirium is an ACUTE, fluctuating disturbance of consciousness, attention, and cognition — usually reversible once the underlying cause (infection, drugs, hypoxia, electrolyte imbalance) is treated.</w:t>
      </w:r>
    </w:p>
    <w:p>
      <w:r>
        <w:t xml:space="preserve">❌ Why Not Other Options?</w:t>
      </w:r>
    </w:p>
    <w:p>
      <w:r>
        <w:t xml:space="preserve">(a) — Chronic progressive memory loss describes DEMENTIA.</w:t>
      </w:r>
    </w:p>
    <w:p>
      <w:r>
        <w:t xml:space="preserve">(c) — A stable personality is normal, not a disorder.</w:t>
      </w:r>
    </w:p>
    <w:p>
      <w:r>
        <w:t xml:space="preserve">(d) — Repeated physical complaints without a cause suggest somatic symptom disorder.</w:t>
      </w:r>
    </w:p>
    <w:p>
      <w:r>
        <w:t xml:space="preserve">⚠️ Exam Trap: The delirium-dementia contrast — "delirium = acute + fluctuating + reversible; dementia = chronic + progressive + irreversible."</w:t>
      </w:r>
    </w:p>
    <w:p>
      <w:r>
        <w:t xml:space="preserve">💎 PNC Pearl: "Delirium is like an ACUTE confusional state — treat the cause and it can reverse; dementia cannot."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disease has been officially declared eradicated from India through the Universal Immunization Programme?</w:t>
      </w:r>
    </w:p>
    <w:p>
      <w:r>
        <w:t xml:space="preserve">(a) Poliomyelitis</w:t>
      </w:r>
    </w:p>
    <w:p>
      <w:r>
        <w:t xml:space="preserve">(b) Dengue</w:t>
      </w:r>
    </w:p>
    <w:p>
      <w:r>
        <w:t xml:space="preserve">(c) Malaria</w:t>
      </w:r>
    </w:p>
    <w:p>
      <w:r>
        <w:t xml:space="preserve">(d) Leprosy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India was certified polio-free in 2014 (last wild poliovirus case in January 2011) — the result of the Pulse Polio programme and sustained immunization.</w:t>
      </w:r>
    </w:p>
    <w:p>
      <w:r>
        <w:t xml:space="preserve">❌ Why Not Other Options?</w:t>
      </w:r>
    </w:p>
    <w:p>
      <w:r>
        <w:t xml:space="preserve">(b) — Dengue is still transmitted in India.</w:t>
      </w:r>
    </w:p>
    <w:p>
      <w:r>
        <w:t xml:space="preserve">(c) — Malaria remains endemic in many states.</w:t>
      </w:r>
    </w:p>
    <w:p>
      <w:r>
        <w:t xml:space="preserve">(d) — Leprosy is ELIMINATED as a public health problem, but not ERADICATED — cases still occur.</w:t>
      </w:r>
    </w:p>
    <w:p>
      <w:r>
        <w:t xml:space="preserve">⚠️ Exam Trap: Eradicated (polio, zero cases worldwide) vs Eliminated (leprosy, below target but cases exist) — the distinction is the entire question.</w:t>
      </w:r>
    </w:p>
    <w:p>
      <w:r>
        <w:t xml:space="preserve">💎 PNC Pearl: "Eradicated = polio; Eliminated = leprosy, yaws, trachoma (as public health problems)."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first-line drug in the management of anaphylactic shock is</w:t>
      </w:r>
    </w:p>
    <w:p>
      <w:r>
        <w:t xml:space="preserve">(a) Adrenaline (epinephrine)</w:t>
      </w:r>
    </w:p>
    <w:p>
      <w:r>
        <w:t xml:space="preserve">(b) Atropine</w:t>
      </w:r>
    </w:p>
    <w:p>
      <w:r>
        <w:t xml:space="preserve">(c) Vitamin K</w:t>
      </w:r>
    </w:p>
    <w:p>
      <w:r>
        <w:t xml:space="preserve">(d) Naloxone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IM adrenaline is the FIRST-LINE drug in anaphylaxis — it reverses bronchospasm (beta-2), vasodilation and hypotension (alpha-1), and laryngeal edema within minutes; antihistamines and steroids are second-line.</w:t>
      </w:r>
    </w:p>
    <w:p>
      <w:r>
        <w:t xml:space="preserve">❌ Why Not Other Options?</w:t>
      </w:r>
    </w:p>
    <w:p>
      <w:r>
        <w:t xml:space="preserve">(b) — Atropine treats bradycardia and cholinergic poisoning.</w:t>
      </w:r>
    </w:p>
    <w:p>
      <w:r>
        <w:t xml:space="preserve">(c) — Vitamin K reverses warfarin.</w:t>
      </w:r>
    </w:p>
    <w:p>
      <w:r>
        <w:t xml:space="preserve">(d) — Naloxone reverses opioid overdose.</w:t>
      </w:r>
    </w:p>
    <w:p>
      <w:r>
        <w:t xml:space="preserve">⚠️ Exam Trap: Anaphylaxis is an "ABC + Adrenaline" emergency — do not reach for antihistamines first; adrenaline is the only drug that reverses it quickly.</w:t>
      </w:r>
    </w:p>
    <w:p>
      <w:r>
        <w:t xml:space="preserve">💎 PNC Pearl: "Anaphylaxis = IM adrenaline in the anterolateral thigh (0.01 mg/kg, max 0.5 mg), then ABC, fluids, and antihistamines/steroids."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adult CPR with a single rescuer, the recommended ratio of chest compressions to rescue breaths is</w:t>
      </w:r>
    </w:p>
    <w:p>
      <w:r>
        <w:t xml:space="preserve">(a) 15:2</w:t>
      </w:r>
    </w:p>
    <w:p>
      <w:r>
        <w:t xml:space="preserve">(b) 30:2</w:t>
      </w:r>
    </w:p>
    <w:p>
      <w:r>
        <w:t xml:space="preserve">(c) 5:1</w:t>
      </w:r>
    </w:p>
    <w:p>
      <w:r>
        <w:t xml:space="preserve">(d) 30:1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The AHA recommends 30:2 for a SINGLE rescuer on an adult — 30 compressions at 100-120/min and 5-6 cm deep, then 2 breaths; compressions are prioritized because they perfuse the brain and heart.</w:t>
      </w:r>
    </w:p>
    <w:p>
      <w:r>
        <w:t xml:space="preserve">❌ Why Not Other Options?</w:t>
      </w:r>
    </w:p>
    <w:p>
      <w:r>
        <w:t xml:space="preserve">(a) — 15:2 is used for two rescuers on a CHILD.</w:t>
      </w:r>
    </w:p>
    <w:p>
      <w:r>
        <w:t xml:space="preserve">(c) — 5:1 is outdated.</w:t>
      </w:r>
    </w:p>
    <w:p>
      <w:r>
        <w:t xml:space="preserve">(d) — 30:1 would omit ventilation entirely.</w:t>
      </w:r>
    </w:p>
    <w:p>
      <w:r>
        <w:t xml:space="preserve">⚠️ Exam Trap: The ratio depends on the VICTIM (adult vs child) and the NUMBER OF RESCUERS — adult single = 30:2.</w:t>
      </w:r>
    </w:p>
    <w:p>
      <w:r>
        <w:t xml:space="preserve">💎 PNC Pearl: "Adult single rescuer = 30:2; child = 15:2 (2 rescuers); newborn = 3:1."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causative organism of urinary tract infection is</w:t>
      </w:r>
    </w:p>
    <w:p>
      <w:r>
        <w:t xml:space="preserve">(a) Pseudomonas aeruginosa</w:t>
      </w:r>
    </w:p>
    <w:p>
      <w:r>
        <w:t xml:space="preserve">(b) Staphylococcus aureus</w:t>
      </w:r>
    </w:p>
    <w:p>
      <w:r>
        <w:t xml:space="preserve">(c) Escherichia coli</w:t>
      </w:r>
    </w:p>
    <w:p>
      <w:r>
        <w:t xml:space="preserve">(d) Streptococcus pyogenes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E. coli, a normal gut commensal, causes about 80% of community-acquired UTIs by ascending the short female urethra into the bladder.</w:t>
      </w:r>
    </w:p>
    <w:p>
      <w:r>
        <w:t xml:space="preserve">❌ Why Not Other Options?</w:t>
      </w:r>
    </w:p>
    <w:p>
      <w:r>
        <w:t xml:space="preserve">(a) — Pseudomonas is common in hospital-acquired and catheter-associated UTIs.</w:t>
      </w:r>
    </w:p>
    <w:p>
      <w:r>
        <w:t xml:space="preserve">(b) — Staph aureus causes skin and soft-tissue infections.</w:t>
      </w:r>
    </w:p>
    <w:p>
      <w:r>
        <w:t xml:space="preserve">(d) — Strep pyogenes causes sore throat and impetigo.</w:t>
      </w:r>
    </w:p>
    <w:p>
      <w:r>
        <w:t xml:space="preserve">⚠️ Exam Trap: "Community UTI = E. coli; hospital/catheter UTI = Pseudomonas" — the setting determines the organism.</w:t>
      </w:r>
    </w:p>
    <w:p>
      <w:r>
        <w:t xml:space="preserve">💎 PNC Pearl: "UTI = E. coli (ascending from the gut); women get it more because the female urethra is short."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kidney disease should be advised a diet that is</w:t>
      </w:r>
    </w:p>
    <w:p>
      <w:r>
        <w:t xml:space="preserve">(a) High protein and high potassium</w:t>
      </w:r>
    </w:p>
    <w:p>
      <w:r>
        <w:t xml:space="preserve">(b) Low protein, low potassium and low sodium</w:t>
      </w:r>
    </w:p>
    <w:p>
      <w:r>
        <w:t xml:space="preserve">(c) High sodium and high phosphorus</w:t>
      </w:r>
    </w:p>
    <w:p>
      <w:r>
        <w:t xml:space="preserve">(d) High potassium and high phosphorus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The failing kidneys cannot excrete protein wastes, potassium, sodium, or phosphorus, so all four are restricted — this slows progression and prevents hyperkalemia, edema/hypertension, and renal bone disease.</w:t>
      </w:r>
    </w:p>
    <w:p>
      <w:r>
        <w:t xml:space="preserve">❌ Why Not Other Options?</w:t>
      </w:r>
    </w:p>
    <w:p>
      <w:r>
        <w:t xml:space="preserve">(a) — High protein and potassium overload the kidneys and risk hyperkalemia.</w:t>
      </w:r>
    </w:p>
    <w:p>
      <w:r>
        <w:t xml:space="preserve">(c) — High sodium worsens edema and hypertension; high phosphorus causes bone disease.</w:t>
      </w:r>
    </w:p>
    <w:p>
      <w:r>
        <w:t xml:space="preserve">(d) — High potassium is dangerous (arrhythmias); high phosphorus worsens bone disease.</w:t>
      </w:r>
    </w:p>
    <w:p>
      <w:r>
        <w:t xml:space="preserve">⚠️ Exam Trap: CKD diet = "low K, low Na, low P, moderate-low protein" — the 'low' answers are the theme.</w:t>
      </w:r>
    </w:p>
    <w:p>
      <w:r>
        <w:t xml:space="preserve">💎 PNC Pearl: "CKD diet = less work for the kidney — low K, Na, P, and protein."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ECG change is most characteristic of hypokalemia?</w:t>
      </w:r>
    </w:p>
    <w:p>
      <w:r>
        <w:t xml:space="preserve">(a) Tall, peaked T waves</w:t>
      </w:r>
    </w:p>
    <w:p>
      <w:r>
        <w:t xml:space="preserve">(b) ST segment elevation</w:t>
      </w:r>
    </w:p>
    <w:p>
      <w:r>
        <w:t xml:space="preserve">(c) Flattened T waves with U waves</w:t>
      </w:r>
    </w:p>
    <w:p>
      <w:r>
        <w:t xml:space="preserve">(d) Widened QRS complex only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Hypokalemia slows myocardial repolarization, producing FLATTENED T waves, prominent U waves, and ST depression — the signature ECG pattern.</w:t>
      </w:r>
    </w:p>
    <w:p>
      <w:r>
        <w:t xml:space="preserve">❌ Why Not Other Options?</w:t>
      </w:r>
    </w:p>
    <w:p>
      <w:r>
        <w:t xml:space="preserve">(a) — Tall, PEAKED T waves are the hallmark of HYPERkalemia.</w:t>
      </w:r>
    </w:p>
    <w:p>
      <w:r>
        <w:t xml:space="preserve">(b) — ST elevation indicates myocardial infarction.</w:t>
      </w:r>
    </w:p>
    <w:p>
      <w:r>
        <w:t xml:space="preserve">(d) — A widened QRS is a late, non-specific finding in severe hyperkalemia.</w:t>
      </w:r>
    </w:p>
    <w:p>
      <w:r>
        <w:t xml:space="preserve">⚠️ Exam Trap: The potassium-ECG pair is the most tested electrolyte-ECG link — "Low K = low flat T + U wave; High K = tall peaked T."</w:t>
      </w:r>
    </w:p>
    <w:p>
      <w:r>
        <w:t xml:space="preserve">💎 PNC Pearl: "Hypokalemia = U Wave; Hyperkalemia = Tall T" — the letter shapes match the words.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earliest sign of hepatic encephalopathy in a patient with cirrhosis is</w:t>
      </w:r>
    </w:p>
    <w:p>
      <w:r>
        <w:t xml:space="preserve">(a) Jaundice</w:t>
      </w:r>
    </w:p>
    <w:p>
      <w:r>
        <w:t xml:space="preserve">(b) Ascites</w:t>
      </w:r>
    </w:p>
    <w:p>
      <w:r>
        <w:t xml:space="preserve">(c) Altered mental status and confusion</w:t>
      </w:r>
    </w:p>
    <w:p>
      <w:r>
        <w:t xml:space="preserve">(d) Spider angiomas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The failing liver cannot clear ammonia, which crosses into the brain and causes encephalopathy — it begins with subtle personality changes, confusion, and altered consciousness, and may progress to coma.</w:t>
      </w:r>
    </w:p>
    <w:p>
      <w:r>
        <w:t xml:space="preserve">❌ Why Not Other Options?</w:t>
      </w:r>
    </w:p>
    <w:p>
      <w:r>
        <w:t xml:space="preserve">(a) — Jaundice reflects bilirubin handling but is not an encephalopathy sign.</w:t>
      </w:r>
    </w:p>
    <w:p>
      <w:r>
        <w:t xml:space="preserve">(b) — Ascites is fluid in the abdomen from portal hypertension.</w:t>
      </w:r>
    </w:p>
    <w:p>
      <w:r>
        <w:t xml:space="preserve">(d) — Spider angiomas are a skin sign of chronic liver disease.</w:t>
      </w:r>
    </w:p>
    <w:p>
      <w:r>
        <w:t xml:space="preserve">⚠️ Exam Trap: "Encephalopathy = brain signs (confusion, asterixis)" — liver signs like jaundice/ascites are NOT the answer for a brain symptom.</w:t>
      </w:r>
    </w:p>
    <w:p>
      <w:r>
        <w:t xml:space="preserve">💎 PNC Pearl: "Liver fails → ammonia rises → brain confuses"; asterixis (hand-flapping tremor) is the classic sign; treatment = lactulose + low protein.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respiratory rate of an adult at rest is</w:t>
      </w:r>
    </w:p>
    <w:p>
      <w:r>
        <w:t xml:space="preserve">(a) 12-20 breaths per minute</w:t>
      </w:r>
    </w:p>
    <w:p>
      <w:r>
        <w:t xml:space="preserve">(b) 30-40 breaths per minute</w:t>
      </w:r>
    </w:p>
    <w:p>
      <w:r>
        <w:t xml:space="preserve">(c) 4-8 breaths per minute</w:t>
      </w:r>
    </w:p>
    <w:p>
      <w:r>
        <w:t xml:space="preserve">(d) 40-60 breaths per minute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Normal adult respiratory rate is 12-20 breaths/min, driven by the respiratory centers in the medulla responding to CO2 levels.</w:t>
      </w:r>
    </w:p>
    <w:p>
      <w:r>
        <w:t xml:space="preserve">❌ Why Not Other Options?</w:t>
      </w:r>
    </w:p>
    <w:p>
      <w:r>
        <w:t xml:space="preserve">(b) — 30-40/min is tachypnea in an adult.</w:t>
      </w:r>
    </w:p>
    <w:p>
      <w:r>
        <w:t xml:space="preserve">(c) — 4-8/min is severe bradypnea.</w:t>
      </w:r>
    </w:p>
    <w:p>
      <w:r>
        <w:t xml:space="preserve">(d) — 40-60/min is the NEWBORN range, not adult.</w:t>
      </w:r>
    </w:p>
    <w:p>
      <w:r>
        <w:t xml:space="preserve">⚠️ Exam Trap: Age-based rates — "adult 12-20, child 20-30, newborn 30-60"; applying the newborn range to an adult is the classic error.</w:t>
      </w:r>
    </w:p>
    <w:p>
      <w:r>
        <w:t xml:space="preserve">💎 PNC Pearl: "Adult RR 12-20, newborn RR 30-60" — anchor the two and pediatric questions become easy.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immediate management of postpartum hemorrhage, the nurse should FIRST</w:t>
      </w:r>
    </w:p>
    <w:p>
      <w:r>
        <w:t xml:space="preserve">(a) Insert an indwelling catheter</w:t>
      </w:r>
    </w:p>
    <w:p>
      <w:r>
        <w:t xml:space="preserve">(b) Massage the uterine fundus and give oxytocin as prescribed</w:t>
      </w:r>
    </w:p>
    <w:p>
      <w:r>
        <w:t xml:space="preserve">(c) Prepare the patient for surgery</w:t>
      </w:r>
    </w:p>
    <w:p>
      <w:r>
        <w:t xml:space="preserve">(d) Apply a cold pack to the abdomen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Uterine atony is the commonest cause of PPH, so the FIRST response is to stimulate contraction — firm fundal massage plus oxytocin (as prescribed) — which compresses the bleeding vessels.</w:t>
      </w:r>
    </w:p>
    <w:p>
      <w:r>
        <w:t xml:space="preserve">❌ Why Not Other Options?</w:t>
      </w:r>
    </w:p>
    <w:p>
      <w:r>
        <w:t xml:space="preserve">(a) — Catheterization empties the bladder so the uterus can contract, but it follows massage and oxytocin.</w:t>
      </w:r>
    </w:p>
    <w:p>
      <w:r>
        <w:t xml:space="preserve">(c) — Surgery is reserved for bleeding unresponsive to medical management.</w:t>
      </w:r>
    </w:p>
    <w:p>
      <w:r>
        <w:t xml:space="preserve">(d) — Cold packs have no role in uterine bleeding.</w:t>
      </w:r>
    </w:p>
    <w:p>
      <w:r>
        <w:t xml:space="preserve">⚠️ Exam Trap: "FIRST action" for PPH = massage + oxytocin; the sequence is massage → oxytocin → bladder → escalate.</w:t>
      </w:r>
    </w:p>
    <w:p>
      <w:r>
        <w:t xml:space="preserve">💎 PNC Pearl: "PPH = rub the fundus, give oxytocin, empty the bladder" — the 4 Ts of PPH: Tone, Tissue, Trauma, Thrombin.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secretion from the breast after delivery, rich in immunoglobulins, is</w:t>
      </w:r>
    </w:p>
    <w:p>
      <w:r>
        <w:t xml:space="preserve">(a) Mature milk</w:t>
      </w:r>
    </w:p>
    <w:p>
      <w:r>
        <w:t xml:space="preserve">(b) Hindmilk</w:t>
      </w:r>
    </w:p>
    <w:p>
      <w:r>
        <w:t xml:space="preserve">(c) Foremilk</w:t>
      </w:r>
    </w:p>
    <w:p>
      <w:r>
        <w:t xml:space="preserve">(d) Colostrum</w:t>
      </w:r>
    </w:p>
    <w:p>
      <w:r>
        <w:t xml:space="preserve">Answer: d</w:t>
      </w:r>
    </w:p>
    <w:p>
      <w:r>
        <w:t xml:space="preserve">Solution: ✅ Correct Answer: d</w:t>
      </w:r>
    </w:p>
    <w:p>
      <w:r>
        <w:t xml:space="preserve">🧠 Clinical Rationale: Colostrum — the thick, yellow first milk of days 1-3 — is rich in IgA and other immunoglobulins, acting as the newborn's FIRST immunization, with a mild laxative effect that clears meconium.</w:t>
      </w:r>
    </w:p>
    <w:p>
      <w:r>
        <w:t xml:space="preserve">❌ Why Not Other Options?</w:t>
      </w:r>
    </w:p>
    <w:p>
      <w:r>
        <w:t xml:space="preserve">(a) — Mature milk appears from about day 4 onward.</w:t>
      </w:r>
    </w:p>
    <w:p>
      <w:r>
        <w:t xml:space="preserve">(b) — Hindmilk is the fat-rich milk at the END of a feed.</w:t>
      </w:r>
    </w:p>
    <w:p>
      <w:r>
        <w:t xml:space="preserve">(c) — Foremilk is the watery milk at the START of a feed.</w:t>
      </w:r>
    </w:p>
    <w:p>
      <w:r>
        <w:t xml:space="preserve">⚠️ Exam Trap: Foremilk vs Hindmilk vs Colostrum — colostrum is the FIRST MILK (pre-mature milk), not just 'the start of a feed'.</w:t>
      </w:r>
    </w:p>
    <w:p>
      <w:r>
        <w:t xml:space="preserve">💎 PNC Pearl: "Colostrum = liquid gold — antibodies (IgA), first feed within 1 hour of birth."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therapeutic nursing approach for a patient with obsessive-compulsive disorder who repeatedly washes hands is to</w:t>
      </w:r>
    </w:p>
    <w:p>
      <w:r>
        <w:t xml:space="preserve">(a) Physically restrain the patient during rituals</w:t>
      </w:r>
    </w:p>
    <w:p>
      <w:r>
        <w:t xml:space="preserve">(b) Provide a structured schedule and set firm, kind limits on ritual time</w:t>
      </w:r>
    </w:p>
    <w:p>
      <w:r>
        <w:t xml:space="preserve">(c) Forcefully stop the behavior</w:t>
      </w:r>
    </w:p>
    <w:p>
      <w:r>
        <w:t xml:space="preserve">(d) Leave the patient alone without supervision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A structured daily schedule with gentle, consistent limits on ritual time helps the OCD patient regain control, reduces anxiety, and supports CBT-based exposure and response prevention.</w:t>
      </w:r>
    </w:p>
    <w:p>
      <w:r>
        <w:t xml:space="preserve">❌ Why Not Other Options?</w:t>
      </w:r>
    </w:p>
    <w:p>
      <w:r>
        <w:t xml:space="preserve">(a) — Restraint increases anxiety and is never therapeutic.</w:t>
      </w:r>
    </w:p>
    <w:p>
      <w:r>
        <w:t xml:space="preserve">(c) — Forcefully stopping rituals raises anxiety and worsens the compulsion.</w:t>
      </w:r>
    </w:p>
    <w:p>
      <w:r>
        <w:t xml:space="preserve">(d) — Leaving the patient unsupervised provides no structure or treatment.</w:t>
      </w:r>
    </w:p>
    <w:p>
      <w:r>
        <w:t xml:space="preserve">⚠️ Exam Trap: OCD management is about STRUCTURE and GRADUAL limits, never punishment or force.</w:t>
      </w:r>
    </w:p>
    <w:p>
      <w:r>
        <w:t xml:space="preserve">💎 PNC Pearl: "OCD = structure + limits + CBT with Exposure and Response Prevention (ERP); SSRIs are the drug of choice."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lethal dysrhythmia in the first hours after acute myocardial infarction is</w:t>
      </w:r>
    </w:p>
    <w:p>
      <w:r>
        <w:t xml:space="preserve">(a) Atrial fibrillation</w:t>
      </w:r>
    </w:p>
    <w:p>
      <w:r>
        <w:t xml:space="preserve">(b) Ventricular fibrillation</w:t>
      </w:r>
    </w:p>
    <w:p>
      <w:r>
        <w:t xml:space="preserve">(c) First-degree heart block</w:t>
      </w:r>
    </w:p>
    <w:p>
      <w:r>
        <w:t xml:space="preserve">(d) Sinus bradycardia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The ischemic myocardium becomes electrically irritable in the early hours of MI, most dangerously producing ventricular fibrillation — the leading cause of sudden death after MI, requiring immediate defibrillation.</w:t>
      </w:r>
    </w:p>
    <w:p>
      <w:r>
        <w:t xml:space="preserve">❌ Why Not Other Options?</w:t>
      </w:r>
    </w:p>
    <w:p>
      <w:r>
        <w:t xml:space="preserve">(a) — Atrial fibrillation is common but usually not immediately lethal.</w:t>
      </w:r>
    </w:p>
    <w:p>
      <w:r>
        <w:t xml:space="preserve">(c) — First-degree heart block is benign and needs no treatment.</w:t>
      </w:r>
    </w:p>
    <w:p>
      <w:r>
        <w:t xml:space="preserve">(d) — Sinus bradycardia in inferior MI is treated only if symptomatic.</w:t>
      </w:r>
    </w:p>
    <w:p>
      <w:r>
        <w:t xml:space="preserve">⚠️ Exam Trap: "MI + sudden collapse = VF → defibrillate" — the shockable rhythm link is a critical-care staple.</w:t>
      </w:r>
    </w:p>
    <w:p>
      <w:r>
        <w:t xml:space="preserve">💎 PNC Pearl: "Shockable rhythms = VF and pulseless VT; Non-shockable = asystole and PEA."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non-probability sampling technique in which subjects are selected because they are easily available is called</w:t>
      </w:r>
    </w:p>
    <w:p>
      <w:r>
        <w:t xml:space="preserve">(a) Simple random sampling</w:t>
      </w:r>
    </w:p>
    <w:p>
      <w:r>
        <w:t xml:space="preserve">(b) Stratified sampling</w:t>
      </w:r>
    </w:p>
    <w:p>
      <w:r>
        <w:t xml:space="preserve">(c) Convenience sampling</w:t>
      </w:r>
    </w:p>
    <w:p>
      <w:r>
        <w:t xml:space="preserve">(d) Systematic sampling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Convenience (accidental) sampling selects the most accessible subjects — it is quick and cheap but highly prone to selection bias, so results may not represent the population.</w:t>
      </w:r>
    </w:p>
    <w:p>
      <w:r>
        <w:t xml:space="preserve">❌ Why Not Other Options?</w:t>
      </w:r>
    </w:p>
    <w:p>
      <w:r>
        <w:t xml:space="preserve">(a) — Simple random sampling gives every subject an equal chance (probability method).</w:t>
      </w:r>
    </w:p>
    <w:p>
      <w:r>
        <w:t xml:space="preserve">(b) — Stratified sampling divides the population into strata and samples each (probability method).</w:t>
      </w:r>
    </w:p>
    <w:p>
      <w:r>
        <w:t xml:space="preserve">(d) — Systematic sampling selects every nth subject (probability method).</w:t>
      </w:r>
    </w:p>
    <w:p>
      <w:r>
        <w:t xml:space="preserve">⚠️ Exam Trap: Probability (random, stratified, systematic, cluster) vs Non-probability (convenience, purposive, quota, snowball) — sort by 'known chance of selection'.</w:t>
      </w:r>
    </w:p>
    <w:p>
      <w:r>
        <w:t xml:space="preserve">💎 PNC Pearl: "Convenience = convenient (easy to reach) = biased; probability methods = every subject has a known chance."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step of the nursing process is</w:t>
      </w:r>
    </w:p>
    <w:p>
      <w:r>
        <w:t xml:space="preserve">(a) Planning</w:t>
      </w:r>
    </w:p>
    <w:p>
      <w:r>
        <w:t xml:space="preserve">(b) Assessment</w:t>
      </w:r>
    </w:p>
    <w:p>
      <w:r>
        <w:t xml:space="preserve">(c) Diagnosis</w:t>
      </w:r>
    </w:p>
    <w:p>
      <w:r>
        <w:t xml:space="preserve">(d) Evaluation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The nursing process begins with assessment — systematic collection, organization, and validation of data about the patient — because every subsequent step (diagnosis, planning, intervention, evaluation) depends on accurate data.</w:t>
      </w:r>
    </w:p>
    <w:p>
      <w:r>
        <w:t xml:space="preserve">❌ Why Not Other Options?</w:t>
      </w:r>
    </w:p>
    <w:p>
      <w:r>
        <w:t xml:space="preserve">(a) — Planning comes AFTER diagnosis.</w:t>
      </w:r>
    </w:p>
    <w:p>
      <w:r>
        <w:t xml:space="preserve">(c) — Diagnosis follows assessment.</w:t>
      </w:r>
    </w:p>
    <w:p>
      <w:r>
        <w:t xml:space="preserve">(d) — Evaluation is the final step.</w:t>
      </w:r>
    </w:p>
    <w:p>
      <w:r>
        <w:t xml:space="preserve">⚠️ Exam Trap: "ADPIE" — Assess, Diagnose, Plan, Implement, Evaluate; A always comes first.</w:t>
      </w:r>
    </w:p>
    <w:p>
      <w:r>
        <w:t xml:space="preserve">💎 PNC Pearl: "ADPIE = the nursing process; you cannot plan care for data you never collected."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