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hormone secreted by the pancreas that raises blood glucose is</w:t>
      </w:r>
    </w:p>
    <w:p>
      <w:r>
        <w:t xml:space="preserve">(a) Glucagon</w:t>
      </w:r>
    </w:p>
    <w:p>
      <w:r>
        <w:t xml:space="preserve">(b) Insulin</w:t>
      </w:r>
    </w:p>
    <w:p>
      <w:r>
        <w:t xml:space="preserve">(c) Aldosterone</w:t>
      </w:r>
    </w:p>
    <w:p>
      <w:r>
        <w:t xml:space="preserve">(d) Thyroxine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Glucagon, from pancreatic ALPHA cells, raises blood glucose by breaking down liver glycogen.</w:t>
      </w:r>
    </w:p>
    <w:p>
      <w:r>
        <w:t xml:space="preserve">❌ Why Not Other Options?</w:t>
      </w:r>
    </w:p>
    <w:p>
      <w:r>
        <w:t xml:space="preserve">(b) — Insulin (from BETA cells) LOWERS glucose.</w:t>
      </w:r>
    </w:p>
    <w:p>
      <w:r>
        <w:t xml:space="preserve">(c) — Aldosterone regulates sodium from the adrenal cortex.</w:t>
      </w:r>
    </w:p>
    <w:p>
      <w:r>
        <w:t xml:space="preserve">(d) — Thyroxine controls metabolism.</w:t>
      </w:r>
    </w:p>
    <w:p>
      <w:r>
        <w:t xml:space="preserve">⚠️ Exam Trap: "Alpha cells = glucagon (raises), beta cells = insulin (lowers)" — the pancreatic cell-to-hormone match is a standard A&amp;P question.</w:t>
      </w:r>
    </w:p>
    <w:p>
      <w:r>
        <w:t xml:space="preserve">💎 PNC Pearl: "Alpha raises, beta lowers — A before B in the alphabet, sugar after meals in the blood."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giving a back rub to a bedridden patient is to</w:t>
      </w:r>
    </w:p>
    <w:p>
      <w:r>
        <w:t xml:space="preserve">(a) Promote relaxation and improve circulation</w:t>
      </w:r>
    </w:p>
    <w:p>
      <w:r>
        <w:t xml:space="preserve">(b) Cool the body rapidly</w:t>
      </w:r>
    </w:p>
    <w:p>
      <w:r>
        <w:t xml:space="preserve">(c) Measure the heart rate</w:t>
      </w:r>
    </w:p>
    <w:p>
      <w:r>
        <w:t xml:space="preserve">(d) Apply a sterile dressing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Back care (massage) stimulates circulation, relieves muscle tension, and promotes comfort and relaxation — often helping sleep.</w:t>
      </w:r>
    </w:p>
    <w:p>
      <w:r>
        <w:t xml:space="preserve">❌ Why Not Other Options?</w:t>
      </w:r>
    </w:p>
    <w:p>
      <w:r>
        <w:t xml:space="preserve">(b) — Back rubs do not cool the body.</w:t>
      </w:r>
    </w:p>
    <w:p>
      <w:r>
        <w:t xml:space="preserve">(c) — Heart rate is measured by pulse, not massage.</w:t>
      </w:r>
    </w:p>
    <w:p>
      <w:r>
        <w:t xml:space="preserve">(d) — Dressings are applied by wound care, not massage.</w:t>
      </w:r>
    </w:p>
    <w:p>
      <w:r>
        <w:t xml:space="preserve">⚠️ Exam Trap: "Back rub = comfort, circulation, relaxation — usually at bedtime." Massage is avoided over lesions, burns, or thrombosed veins.</w:t>
      </w:r>
    </w:p>
    <w:p>
      <w:r>
        <w:t xml:space="preserve">💎 PNC Pearl: "A back rub at bedtime is comfort medicine — circulation and calm in one motion."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Parkinson's disease is most likely to exhibit</w:t>
      </w:r>
    </w:p>
    <w:p>
      <w:r>
        <w:t xml:space="preserve">(a) Tremor, rigidity, bradykinesia and a mask-like face</w:t>
      </w:r>
    </w:p>
    <w:p>
      <w:r>
        <w:t xml:space="preserve">(b) Exophthalmos and goitre</w:t>
      </w:r>
    </w:p>
    <w:p>
      <w:r>
        <w:t xml:space="preserve">(c) Moon face and buffalo hump</w:t>
      </w:r>
    </w:p>
    <w:p>
      <w:r>
        <w:t xml:space="preserve">(d) Polyuria and polydipsia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Parkinsonism features resting (pill-rolling) tremor, muscle rigidity, bradykinesia, postural instability, and a mask-like (expressionless) face — due to dopamine loss in the basal ganglia.</w:t>
      </w:r>
    </w:p>
    <w:p>
      <w:r>
        <w:t xml:space="preserve">❌ Why Not Other Options?</w:t>
      </w:r>
    </w:p>
    <w:p>
      <w:r>
        <w:t xml:space="preserve">(b) — Exophthalmos with goitre is hyperthyroidism.</w:t>
      </w:r>
    </w:p>
    <w:p>
      <w:r>
        <w:t xml:space="preserve">(c) — Moon face with buffalo hump is Cushing's syndrome.</w:t>
      </w:r>
    </w:p>
    <w:p>
      <w:r>
        <w:t xml:space="preserve">(d) — Polyuria and polydipsia are diabetes.</w:t>
      </w:r>
    </w:p>
    <w:p>
      <w:r>
        <w:t xml:space="preserve">⚠️ Exam Trap: "Parkinson = the TRAP — Tremor, Rigidity, Akinesia, Postural instability." Dopamine deficiency is the cause; levodopa is the treatment.</w:t>
      </w:r>
    </w:p>
    <w:p>
      <w:r>
        <w:t xml:space="preserve">💎 PNC Pearl: "Parkinson's TRAP: Tremor, Rigidity, Akinesia, Postural trouble — with a face that shows no emotion."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"lie" of the fetus refers to the</w:t>
      </w:r>
    </w:p>
    <w:p>
      <w:r>
        <w:t xml:space="preserve">(a) Relationship between the long axis of the fetus and the long axis of the mother</w:t>
      </w:r>
    </w:p>
    <w:p>
      <w:r>
        <w:t xml:space="preserve">(b) Position of the placenta</w:t>
      </w:r>
    </w:p>
    <w:p>
      <w:r>
        <w:t xml:space="preserve">(c) Amount of amniotic fluid</w:t>
      </w:r>
    </w:p>
    <w:p>
      <w:r>
        <w:t xml:space="preserve">(d) Number of fetuses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Fetal lie describes the relationship of the fetal long axis to the maternal long axis — longitudinal, transverse, or oblique.</w:t>
      </w:r>
    </w:p>
    <w:p>
      <w:r>
        <w:t xml:space="preserve">❌ Why Not Other Options?</w:t>
      </w:r>
    </w:p>
    <w:p>
      <w:r>
        <w:t xml:space="preserve">(b) — Placental position is separate (anterior, posterior, fundal).</w:t>
      </w:r>
    </w:p>
    <w:p>
      <w:r>
        <w:t xml:space="preserve">(c) — Amniotic fluid volume is separate.</w:t>
      </w:r>
    </w:p>
    <w:p>
      <w:r>
        <w:t xml:space="preserve">(d) — Fetal number is separate (singleton, twins).</w:t>
      </w:r>
    </w:p>
    <w:p>
      <w:r>
        <w:t xml:space="preserve">⚠️ Exam Trap: The OB terminology ladder — "lie (axis), presentation (presenting part), position (relation to maternal pelvis)" — 'lie' is the axis relationship.</w:t>
      </w:r>
    </w:p>
    <w:p>
      <w:r>
        <w:t xml:space="preserve">💎 PNC Pearl: "Lie = axis alignment; presentation = what leads; position = which way it faces."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IMNCI, stridor in a calm child aged 2 months to 5 years indicates</w:t>
      </w:r>
    </w:p>
    <w:p>
      <w:r>
        <w:t xml:space="preserve">(a) Severe pneumonia requiring urgent referral</w:t>
      </w:r>
    </w:p>
    <w:p>
      <w:r>
        <w:t xml:space="preserve">(b) A mild cold</w:t>
      </w:r>
    </w:p>
    <w:p>
      <w:r>
        <w:t xml:space="preserve">(c) Teething</w:t>
      </w:r>
    </w:p>
    <w:p>
      <w:r>
        <w:t xml:space="preserve">(d) Normal breathing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Stridor at REST in a calm child signals severe upper airway obstruction (croup, epiglottitis) or severe pneumonia — demanding urgent referral.</w:t>
      </w:r>
    </w:p>
    <w:p>
      <w:r>
        <w:t xml:space="preserve">❌ Why Not Other Options?</w:t>
      </w:r>
    </w:p>
    <w:p>
      <w:r>
        <w:t xml:space="preserve">(b) — A mild cold does not cause resting stridor.</w:t>
      </w:r>
    </w:p>
    <w:p>
      <w:r>
        <w:t xml:space="preserve">(c) — Teething does not cause stridor.</w:t>
      </w:r>
    </w:p>
    <w:p>
      <w:r>
        <w:t xml:space="preserve">(d) — Stridor is never normal breathing.</w:t>
      </w:r>
    </w:p>
    <w:p>
      <w:r>
        <w:t xml:space="preserve">⚠️ Exam Trap: "Stridor in a CALM child = severe (danger sign); in an upset child it may be benign" — the calm-child qualifier is the key IMNCI exam point.</w:t>
      </w:r>
    </w:p>
    <w:p>
      <w:r>
        <w:t xml:space="preserve">💎 PNC Pearl: "A calm child who still stridors is in trouble — that noise at rest means a blocked airway."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nursing intervention for a patient at risk for suicide is to</w:t>
      </w:r>
    </w:p>
    <w:p>
      <w:r>
        <w:t xml:space="preserve">(a) Remove all harmful objects and maintain close observation</w:t>
      </w:r>
    </w:p>
    <w:p>
      <w:r>
        <w:t xml:space="preserve">(b) Allow unrestricted access to the terrace</w:t>
      </w:r>
    </w:p>
    <w:p>
      <w:r>
        <w:t xml:space="preserve">(c) Avoid discussing feelings</w:t>
      </w:r>
    </w:p>
    <w:p>
      <w:r>
        <w:t xml:space="preserve">(d) Leave the patient alone at night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Suicide precautions remove means of self-harm (sharp objects, belts, medications, access to heights) and keep the patient under close observation.</w:t>
      </w:r>
    </w:p>
    <w:p>
      <w:r>
        <w:t xml:space="preserve">❌ Why Not Other Options?</w:t>
      </w:r>
    </w:p>
    <w:p>
      <w:r>
        <w:t xml:space="preserve">(b) — Access to heights is a suicide risk.</w:t>
      </w:r>
    </w:p>
    <w:p>
      <w:r>
        <w:t xml:space="preserve">(c) — Discussing feelings is therapeutic, not to be avoided.</w:t>
      </w:r>
    </w:p>
    <w:p>
      <w:r>
        <w:t xml:space="preserve">(d) — Never leave a suicidal patient alone.</w:t>
      </w:r>
    </w:p>
    <w:p>
      <w:r>
        <w:t xml:space="preserve">⚠️ Exam Trap: "Suicide precautions = safe environment + close observation + no harmful objects" — never leave the patient alone, never allow access to heights.</w:t>
      </w:r>
    </w:p>
    <w:p>
      <w:r>
        <w:t xml:space="preserve">💎 PNC Pearl: "Suicide prevention: clear the room of weapons, keep eyes on the patient — safety is the therapy."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JE-endemic districts of India, the Japanese encephalitis vaccine is administered at the age of</w:t>
      </w:r>
    </w:p>
    <w:p>
      <w:r>
        <w:t xml:space="preserve">(a) Birth</w:t>
      </w:r>
    </w:p>
    <w:p>
      <w:r>
        <w:t xml:space="preserve">(b) 9 months</w:t>
      </w:r>
    </w:p>
    <w:p>
      <w:r>
        <w:t xml:space="preserve">(c) 3 years</w:t>
      </w:r>
    </w:p>
    <w:p>
      <w:r>
        <w:t xml:space="preserve">(d) 10 years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JE vaccine is given at 9 months of age (alongside measles) in endemic districts.</w:t>
      </w:r>
    </w:p>
    <w:p>
      <w:r>
        <w:t xml:space="preserve">❌ Why Not Other Options?</w:t>
      </w:r>
    </w:p>
    <w:p>
      <w:r>
        <w:t xml:space="preserve">(a) — Birth is for BCG/OPV-0/HepB-0.</w:t>
      </w:r>
    </w:p>
    <w:p>
      <w:r>
        <w:t xml:space="preserve">(c) — 3 years is too late for primary protection.</w:t>
      </w:r>
    </w:p>
    <w:p>
      <w:r>
        <w:t xml:space="preserve">(d) — 10 years is not a JE vaccination age.</w:t>
      </w:r>
    </w:p>
    <w:p>
      <w:r>
        <w:t xml:space="preserve">⚠️ Exam Trap: "JE = 9 months in endemic districts, alongside measles." JE is the mosquito-borne virus transmitted by Culex — the age and vector pair are exam facts.</w:t>
      </w:r>
    </w:p>
    <w:p>
      <w:r>
        <w:t xml:space="preserve">💎 PNC Pearl: "JE at 9 months in endemic zones — the Culex-borne virus gets an early vaccine."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laboratory value monitored to adjust the dose of warfarin is the</w:t>
      </w:r>
    </w:p>
    <w:p>
      <w:r>
        <w:t xml:space="preserve">(a) INR (international normalized ratio)</w:t>
      </w:r>
    </w:p>
    <w:p>
      <w:r>
        <w:t xml:space="preserve">(b) Fasting blood sugar</w:t>
      </w:r>
    </w:p>
    <w:p>
      <w:r>
        <w:t xml:space="preserve">(c) Serum creatinine</w:t>
      </w:r>
    </w:p>
    <w:p>
      <w:r>
        <w:t xml:space="preserve">(d) ESR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Warfarin is monitored with the PT/INR, targeting an INR of 2-3 for most indications.</w:t>
      </w:r>
    </w:p>
    <w:p>
      <w:r>
        <w:t xml:space="preserve">❌ Why Not Other Options?</w:t>
      </w:r>
    </w:p>
    <w:p>
      <w:r>
        <w:t xml:space="preserve">(b) — Blood sugar is for diabetes monitoring.</w:t>
      </w:r>
    </w:p>
    <w:p>
      <w:r>
        <w:t xml:space="preserve">(c) — Creatinine monitors kidney function.</w:t>
      </w:r>
    </w:p>
    <w:p>
      <w:r>
        <w:t xml:space="preserve">(d) — ESR is an inflammation marker.</w:t>
      </w:r>
    </w:p>
    <w:p>
      <w:r>
        <w:t xml:space="preserve">⚠️ Exam Trap: "Warfarin → INR (2-3); heparin → aPTT (1.5-2.5× normal)" — the anticoagulant-to-test match is one of the most repeated pharmacology questions.</w:t>
      </w:r>
    </w:p>
    <w:p>
      <w:r>
        <w:t xml:space="preserve">💎 PNC Pearl: "Warfarin watches INR, heparin watches aPTT — the anticoagulant blood-test pair."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blood pressure of a newborn infant is approximately</w:t>
      </w:r>
    </w:p>
    <w:p>
      <w:r>
        <w:t xml:space="preserve">(a) 60/40 mmHg</w:t>
      </w:r>
    </w:p>
    <w:p>
      <w:r>
        <w:t xml:space="preserve">(b) 120/80 mmHg</w:t>
      </w:r>
    </w:p>
    <w:p>
      <w:r>
        <w:t xml:space="preserve">(c) 150/90 mmHg</w:t>
      </w:r>
    </w:p>
    <w:p>
      <w:r>
        <w:t xml:space="preserve">(d) 180/100 mmHg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newborn's average BP is about 60/40 mmHg and rises gradually with age.</w:t>
      </w:r>
    </w:p>
    <w:p>
      <w:r>
        <w:t xml:space="preserve">❌ Why Not Other Options?</w:t>
      </w:r>
    </w:p>
    <w:p>
      <w:r>
        <w:t xml:space="preserve">(b) — 120/80 is the ADULT norm — far too high for a neonate.</w:t>
      </w:r>
    </w:p>
    <w:p>
      <w:r>
        <w:t xml:space="preserve">(c) — 150/90 is hypertensive even for adults.</w:t>
      </w:r>
    </w:p>
    <w:p>
      <w:r>
        <w:t xml:space="preserve">(d) — 180/100 is an adult hypertensive emergency level.</w:t>
      </w:r>
    </w:p>
    <w:p>
      <w:r>
        <w:t xml:space="preserve">⚠️ Exam Trap: "Newborn BP 60/40, HR 120-160, RR 30-60" — the newborn vital-sign set is a favourite pediatric number question.</w:t>
      </w:r>
    </w:p>
    <w:p>
      <w:r>
        <w:t xml:space="preserve">💎 PNC Pearl: "Newborn numbers: 60/40 pressure, 120-160 heart, 30-60 breaths — small body, big engine."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Japanese encephalitis is transmitted by the bite of the</w:t>
      </w:r>
    </w:p>
    <w:p>
      <w:r>
        <w:t xml:space="preserve">(a) Culex mosquito</w:t>
      </w:r>
    </w:p>
    <w:p>
      <w:r>
        <w:t xml:space="preserve">(b) Aedes mosquito</w:t>
      </w:r>
    </w:p>
    <w:p>
      <w:r>
        <w:t xml:space="preserve">(c) Anopheles mosquito</w:t>
      </w:r>
    </w:p>
    <w:p>
      <w:r>
        <w:t xml:space="preserve">(d) Sand fly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Culex tritaeniorhynchus transmits Japanese encephalitis virus between pigs, birds, and humans — the pig is the amplifying host.</w:t>
      </w:r>
    </w:p>
    <w:p>
      <w:r>
        <w:t xml:space="preserve">❌ Why Not Other Options?</w:t>
      </w:r>
    </w:p>
    <w:p>
      <w:r>
        <w:t xml:space="preserve">(b) — Aedes transmits dengue and chikungunya.</w:t>
      </w:r>
    </w:p>
    <w:p>
      <w:r>
        <w:t xml:space="preserve">(c) — Anopheles transmits malaria.</w:t>
      </w:r>
    </w:p>
    <w:p>
      <w:r>
        <w:t xml:space="preserve">(d) — Sandflies transmit kala-azar.</w:t>
      </w:r>
    </w:p>
    <w:p>
      <w:r>
        <w:t xml:space="preserve">⚠️ Exam Trap: The vector table — "Anopheles = malaria, Aedes = dengue/chikungunya, Culex = JE/filariasis, sandfly = kala-azar" — memorize it once and many questions are solved.</w:t>
      </w:r>
    </w:p>
    <w:p>
      <w:r>
        <w:t xml:space="preserve">💎 PNC Pearl: "Culex carries Japanese encephalitis and filaria; pigs are its favourite pit stop."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gastric ulcer characteristically experiences pain that</w:t>
      </w:r>
    </w:p>
    <w:p>
      <w:r>
        <w:t xml:space="preserve">(a) Occurs shortly after eating and is worsened by food</w:t>
      </w:r>
    </w:p>
    <w:p>
      <w:r>
        <w:t xml:space="preserve">(b) Is relieved by food and worsens 2-3 hours after meals</w:t>
      </w:r>
    </w:p>
    <w:p>
      <w:r>
        <w:t xml:space="preserve">(c) Occurs only during sleep</w:t>
      </w:r>
    </w:p>
    <w:p>
      <w:r>
        <w:t xml:space="preserve">(d) Is felt only on deep inspiration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Gastric ulcer pain appears 30-60 minutes after meals and is WORSENED by food, because eating stimulates acid in an already inflamed stomach.</w:t>
      </w:r>
    </w:p>
    <w:p>
      <w:r>
        <w:t xml:space="preserve">❌ Why Not Other Options?</w:t>
      </w:r>
    </w:p>
    <w:p>
      <w:r>
        <w:t xml:space="preserve">(b) — Pain relieved by food and worse 2-3 hours later is the DUODENAL ulcer pattern.</w:t>
      </w:r>
    </w:p>
    <w:p>
      <w:r>
        <w:t xml:space="preserve">(c) — Night pain is characteristic of duodenal ulcers.</w:t>
      </w:r>
    </w:p>
    <w:p>
      <w:r>
        <w:t xml:space="preserve">(d) — Inspiration-related pain suggests pleuritic causes.</w:t>
      </w:r>
    </w:p>
    <w:p>
      <w:r>
        <w:t xml:space="preserve">⚠️ Exam Trap: The ulcer contrast — "gastric = pain with food (eat → hurt); duodenal = pain relieved by food (eat → relief)" — the direction of the pain-food relationship is the entire question.</w:t>
      </w:r>
    </w:p>
    <w:p>
      <w:r>
        <w:t xml:space="preserve">💎 PNC Pearl: "Gastric hurts after the bite; duodenal feels better after the bite."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patient with acute ST-elevation myocardial infarction, the priority is</w:t>
      </w:r>
    </w:p>
    <w:p>
      <w:r>
        <w:t xml:space="preserve">(a) Reperfusion therapy (thrombolysis or angioplasty) within the golden hour</w:t>
      </w:r>
    </w:p>
    <w:p>
      <w:r>
        <w:t xml:space="preserve">(b) Waiting 24 hours before treatment</w:t>
      </w:r>
    </w:p>
    <w:p>
      <w:r>
        <w:t xml:space="preserve">(c) Ambulating the patient</w:t>
      </w:r>
    </w:p>
    <w:p>
      <w:r>
        <w:t xml:space="preserve">(d) Giving a large meal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Early reperfusion — thrombolysis or primary angioplasty within the golden hour — limits infarct size and saves myocardium; 'time is muscle.'</w:t>
      </w:r>
    </w:p>
    <w:p>
      <w:r>
        <w:t xml:space="preserve">❌ Why Not Other Options?</w:t>
      </w:r>
    </w:p>
    <w:p>
      <w:r>
        <w:t xml:space="preserve">(b) — Waiting 24 hours lets the muscle die.</w:t>
      </w:r>
    </w:p>
    <w:p>
      <w:r>
        <w:t xml:space="preserve">(c) — Ambulation increases cardiac workload.</w:t>
      </w:r>
    </w:p>
    <w:p>
      <w:r>
        <w:t xml:space="preserve">(d) — Feeding increases myocardial oxygen demand.</w:t>
      </w:r>
    </w:p>
    <w:p>
      <w:r>
        <w:t xml:space="preserve">⚠️ Exam Trap: "STEMI = door-to-balloon/thrombolysis within 30-60 minutes ('time is muscle')" — the golden-hour concept is a guaranteed emergency question.</w:t>
      </w:r>
    </w:p>
    <w:p>
      <w:r>
        <w:t xml:space="preserve">💎 PNC Pearl: "Time is muscle — every golden hour saved keeps heart muscle alive."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hypokalemia should be advised to include which food in the diet?</w:t>
      </w:r>
    </w:p>
    <w:p>
      <w:r>
        <w:t xml:space="preserve">(a) Banana</w:t>
      </w:r>
    </w:p>
    <w:p>
      <w:r>
        <w:t xml:space="preserve">(b) White bread</w:t>
      </w:r>
    </w:p>
    <w:p>
      <w:r>
        <w:t xml:space="preserve">(c) Boiled rice</w:t>
      </w:r>
    </w:p>
    <w:p>
      <w:r>
        <w:t xml:space="preserve">(d) Sugar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Bananas, oranges, potatoes, tomatoes, and green leafy vegetables are rich dietary sources of potassium — encouraged in hypokalemia.</w:t>
      </w:r>
    </w:p>
    <w:p>
      <w:r>
        <w:t xml:space="preserve">❌ Why Not Other Options?</w:t>
      </w:r>
    </w:p>
    <w:p>
      <w:r>
        <w:t xml:space="preserve">(b) — White bread is low in potassium.</w:t>
      </w:r>
    </w:p>
    <w:p>
      <w:r>
        <w:t xml:space="preserve">(c) — Boiled rice is low in potassium.</w:t>
      </w:r>
    </w:p>
    <w:p>
      <w:r>
        <w:t xml:space="preserve">(d) — Sugar contains no potassium.</w:t>
      </w:r>
    </w:p>
    <w:p>
      <w:r>
        <w:t xml:space="preserve">⚠️ Exam Trap: "High-K foods = banana, orange, potato, tomato, spinach; low-K foods = rice, apple, cucumber" — the lists are a favourite renal/nutrition pairing.</w:t>
      </w:r>
    </w:p>
    <w:p>
      <w:r>
        <w:t xml:space="preserve">💎 PNC Pearl: "Banana is potassium's poster child — reach for it when the K dips."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axillary temperature reading is approximately how much lower than the oral reading?</w:t>
      </w:r>
    </w:p>
    <w:p>
      <w:r>
        <w:t xml:space="preserve">(a) 0.5 degree C</w:t>
      </w:r>
    </w:p>
    <w:p>
      <w:r>
        <w:t xml:space="preserve">(b) 2 degree C</w:t>
      </w:r>
    </w:p>
    <w:p>
      <w:r>
        <w:t xml:space="preserve">(c) 3 degree C</w:t>
      </w:r>
    </w:p>
    <w:p>
      <w:r>
        <w:t xml:space="preserve">(d) 5 degree C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Axillary temperature is about 0.5°C lower than oral and about 1°C lower than rectal.</w:t>
      </w:r>
    </w:p>
    <w:p>
      <w:r>
        <w:t xml:space="preserve">❌ Why Not Other Options?</w:t>
      </w:r>
    </w:p>
    <w:p>
      <w:r>
        <w:t xml:space="preserve">(b) — 2°C, (c) 3°C, and (d) 5°C gaps are physiologically impossible between measurement sites.</w:t>
      </w:r>
    </w:p>
    <w:p>
      <w:r>
        <w:t xml:space="preserve">⚠️ Exam Trap: "Rectal &gt; oral &gt; axillary, each step about 0.5°C apart" — remember the three-site comparison in one line.</w:t>
      </w:r>
    </w:p>
    <w:p>
      <w:r>
        <w:t xml:space="preserve">💎 PNC Pearl: "Rectal hottest, oral middle, axillary coolest — each step down about half a degree."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blood loss during a vaginal delivery is approximately</w:t>
      </w:r>
    </w:p>
    <w:p>
      <w:r>
        <w:t xml:space="preserve">(a) 200-500 mL</w:t>
      </w:r>
    </w:p>
    <w:p>
      <w:r>
        <w:t xml:space="preserve">(b) 1500-2500 mL</w:t>
      </w:r>
    </w:p>
    <w:p>
      <w:r>
        <w:t xml:space="preserve">(c) 3000-4000 mL</w:t>
      </w:r>
    </w:p>
    <w:p>
      <w:r>
        <w:t xml:space="preserve">(d) 50-100 mL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Blood loss of up to about 500 mL is considered normal in a vaginal delivery (about 1000 mL for a cesarean).</w:t>
      </w:r>
    </w:p>
    <w:p>
      <w:r>
        <w:t xml:space="preserve">❌ Why Not Other Options?</w:t>
      </w:r>
    </w:p>
    <w:p>
      <w:r>
        <w:t xml:space="preserve">(b) — 1500-2500 mL is severe PPH.</w:t>
      </w:r>
    </w:p>
    <w:p>
      <w:r>
        <w:t xml:space="preserve">(c) — 3000-4000 mL is massive PPH.</w:t>
      </w:r>
    </w:p>
    <w:p>
      <w:r>
        <w:t xml:space="preserve">(d) — 50-100 mL underestimates normal delivery loss.</w:t>
      </w:r>
    </w:p>
    <w:p>
      <w:r>
        <w:t xml:space="preserve">⚠️ Exam Trap: "PPH = &gt; 500 mL vaginal, &gt; 1000 mL cesarean" — the two thresholds are standard obstetric numbers.</w:t>
      </w:r>
    </w:p>
    <w:p>
      <w:r>
        <w:t xml:space="preserve">💎 PNC Pearl: "Five hundred for vaginal, a thousand for cesarean — over that line, it's postpartum hemorrhage."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head circumference of a full-term newborn is approximately</w:t>
      </w:r>
    </w:p>
    <w:p>
      <w:r>
        <w:t xml:space="preserve">(a) 20-25 cm</w:t>
      </w:r>
    </w:p>
    <w:p>
      <w:r>
        <w:t xml:space="preserve">(b) 33-35 cm</w:t>
      </w:r>
    </w:p>
    <w:p>
      <w:r>
        <w:t xml:space="preserve">(c) 45-50 cm</w:t>
      </w:r>
    </w:p>
    <w:p>
      <w:r>
        <w:t xml:space="preserve">(d) 55-60 cm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full-term newborn's head circumference is about 33-35 cm, roughly 2 cm larger than the chest circumference — the head is the largest part of the newborn.</w:t>
      </w:r>
    </w:p>
    <w:p>
      <w:r>
        <w:t xml:space="preserve">❌ Why Not Other Options?</w:t>
      </w:r>
    </w:p>
    <w:p>
      <w:r>
        <w:t xml:space="preserve">(a) — 20-25 cm is far too small.</w:t>
      </w:r>
    </w:p>
    <w:p>
      <w:r>
        <w:t xml:space="preserve">(c) — 45-50 cm is toddler/infant-of-1-year range.</w:t>
      </w:r>
    </w:p>
    <w:p>
      <w:r>
        <w:t xml:space="preserve">(d) — 55-60 cm is an adult-size head.</w:t>
      </w:r>
    </w:p>
    <w:p>
      <w:r>
        <w:t xml:space="preserve">⚠️ Exam Trap: "Newborn HC 33-35 cm, chest 30-33 cm; head &gt; chest by ~2 cm" — the relationship reverses after age 1, when chest surpasses head.</w:t>
      </w:r>
    </w:p>
    <w:p>
      <w:r>
        <w:t xml:space="preserve">💎 PNC Pearl: "Head 33-35 at birth, leading the chest by 2 cm — babies are top-heavy by design."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beneficial nursing intervention for a patient with an anxiety disorder is to</w:t>
      </w:r>
    </w:p>
    <w:p>
      <w:r>
        <w:t xml:space="preserve">(a) Provide a calm environment and teach relaxation techniques</w:t>
      </w:r>
    </w:p>
    <w:p>
      <w:r>
        <w:t xml:space="preserve">(b) Encourage caffeine intake</w:t>
      </w:r>
    </w:p>
    <w:p>
      <w:r>
        <w:t xml:space="preserve">(c) Create a noisy, stimulating environment</w:t>
      </w:r>
    </w:p>
    <w:p>
      <w:r>
        <w:t xml:space="preserve">(d) Avoid all communication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quiet environment, reassurance, and relaxation techniques (deep breathing, guided imagery) reduce anxiety.</w:t>
      </w:r>
    </w:p>
    <w:p>
      <w:r>
        <w:t xml:space="preserve">❌ Why Not Other Options?</w:t>
      </w:r>
    </w:p>
    <w:p>
      <w:r>
        <w:t xml:space="preserve">(b) — Caffeine worsens anxiety.</w:t>
      </w:r>
    </w:p>
    <w:p>
      <w:r>
        <w:t xml:space="preserve">(c) — Noise and stimulation worsen it.</w:t>
      </w:r>
    </w:p>
    <w:p>
      <w:r>
        <w:t xml:space="preserve">(d) — Avoiding communication isolates the patient.</w:t>
      </w:r>
    </w:p>
    <w:p>
      <w:r>
        <w:t xml:space="preserve">⚠️ Exam Trap: "Anxiety care = calm + quiet + relaxation; caffeine and stimulation = the opposite of what the patient needs."</w:t>
      </w:r>
    </w:p>
    <w:p>
      <w:r>
        <w:t xml:space="preserve">💎 PNC Pearl: "Anxious minds need calm rooms and slow breaths — never caffeine and chaos."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Cardiac tamponade is suspected in a patient who develops</w:t>
      </w:r>
    </w:p>
    <w:p>
      <w:r>
        <w:t xml:space="preserve">(a) Hypotension, muffled heart sounds and distended neck veins (Beck's triad)</w:t>
      </w:r>
    </w:p>
    <w:p>
      <w:r>
        <w:t xml:space="preserve">(b) Hypertension and bounding pulses</w:t>
      </w:r>
    </w:p>
    <w:p>
      <w:r>
        <w:t xml:space="preserve">(c) Warm dry skin and bradycardia</w:t>
      </w:r>
    </w:p>
    <w:p>
      <w:r>
        <w:t xml:space="preserve">(d) Clear breath sounds with cough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Beck's triad — hypotension, muffled heart sounds, and distended neck veins — plus pulsus paradoxus and dyspnea indicates cardiac tamponade: fluid compresses the heart in the pericardial sac.</w:t>
      </w:r>
    </w:p>
    <w:p>
      <w:r>
        <w:t xml:space="preserve">❌ Why Not Other Options?</w:t>
      </w:r>
    </w:p>
    <w:p>
      <w:r>
        <w:t xml:space="preserve">(b) — Hypertension with bounding pulses is the opposite of tamponade physiology.</w:t>
      </w:r>
    </w:p>
    <w:p>
      <w:r>
        <w:t xml:space="preserve">(c) — Warm dry skin and bradycardia point away from tamponade.</w:t>
      </w:r>
    </w:p>
    <w:p>
      <w:r>
        <w:t xml:space="preserve">(d) — Clear breath sounds do not rule in tamponade.</w:t>
      </w:r>
    </w:p>
    <w:p>
      <w:r>
        <w:t xml:space="preserve">⚠️ Exam Trap: "Tamponade = Beck's triad (low BP, muffled heart, JVD); treatment = pericardiocentesis" — the triad-to-diagnosis link is a critical-care favourite.</w:t>
      </w:r>
    </w:p>
    <w:p>
      <w:r>
        <w:t xml:space="preserve">💎 PNC Pearl: "Beck's triad — low pressure, quiet heart, bulging neck veins — the heart is in a straitjacket."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conducting a pilot study is to</w:t>
      </w:r>
    </w:p>
    <w:p>
      <w:r>
        <w:t xml:space="preserve">(a) Test the feasibility of the research design and tools</w:t>
      </w:r>
    </w:p>
    <w:p>
      <w:r>
        <w:t xml:space="preserve">(b) Replace the main study</w:t>
      </w:r>
    </w:p>
    <w:p>
      <w:r>
        <w:t xml:space="preserve">(c) Publish the final results</w:t>
      </w:r>
    </w:p>
    <w:p>
      <w:r>
        <w:t xml:space="preserve">(d) Select the sample for the main study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pilot study is a small trial run that tests the feasibility of the design, clarity of tools, and procedures before the main study — allowing corrections early.</w:t>
      </w:r>
    </w:p>
    <w:p>
      <w:r>
        <w:t xml:space="preserve">❌ Why Not Other Options?</w:t>
      </w:r>
    </w:p>
    <w:p>
      <w:r>
        <w:t xml:space="preserve">(b) — A pilot does not replace the main study.</w:t>
      </w:r>
    </w:p>
    <w:p>
      <w:r>
        <w:t xml:space="preserve">(c) — Results come from the main study.</w:t>
      </w:r>
    </w:p>
    <w:p>
      <w:r>
        <w:t xml:space="preserve">(d) — The pilot's sample is separate from the main study's.</w:t>
      </w:r>
    </w:p>
    <w:p>
      <w:r>
        <w:t xml:space="preserve">⚠️ Exam Trap: "Pilot = a dress rehearsal — test the tools, find the problems, fix them first" — the feasibility purpose is the exam answer.</w:t>
      </w:r>
    </w:p>
    <w:p>
      <w:r>
        <w:t xml:space="preserve">💎 PNC Pearl: "Pilot first, main study later — rehearse the research before the real performance."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nurse-to-patient ratio in an intensive care unit for critically ill patients is</w:t>
      </w:r>
    </w:p>
    <w:p>
      <w:r>
        <w:t xml:space="preserve">(a) 1:1</w:t>
      </w:r>
    </w:p>
    <w:p>
      <w:r>
        <w:t xml:space="preserve">(b) 1:5</w:t>
      </w:r>
    </w:p>
    <w:p>
      <w:r>
        <w:t xml:space="preserve">(c) 1:10</w:t>
      </w:r>
    </w:p>
    <w:p>
      <w:r>
        <w:t xml:space="preserve">(d) 1:20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Critically ill ICU patients need one nurse per patient (1:1) for continuous monitoring and complex care; the ratio loosens as acuity falls.</w:t>
      </w:r>
    </w:p>
    <w:p>
      <w:r>
        <w:t xml:space="preserve">❌ Why Not Other Options?</w:t>
      </w:r>
    </w:p>
    <w:p>
      <w:r>
        <w:t xml:space="preserve">(b) — 1:5, (c) 1:10, and (d) 1:20 suit ward or general units, not critical care.</w:t>
      </w:r>
    </w:p>
    <w:p>
      <w:r>
        <w:t xml:space="preserve">⚠️ Exam Trap: "ICU critical = 1:1, ICU stable = 1:2, ward = 1:3-1:5" — the acuity-based ratios are a favourite nursing-administration question.</w:t>
      </w:r>
    </w:p>
    <w:p>
      <w:r>
        <w:t xml:space="preserve">💎 PNC Pearl: "The sicker the patient, the closer the nurse — 1:1 in the ICU, wider on the ward."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