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universal donor blood group is</w:t>
      </w:r>
    </w:p>
    <w:p>
      <w:r>
        <w:t xml:space="preserve">(a) O negative</w:t>
      </w:r>
    </w:p>
    <w:p>
      <w:r>
        <w:t xml:space="preserve">(b) AB positive</w:t>
      </w:r>
    </w:p>
    <w:p>
      <w:r>
        <w:t xml:space="preserve">(c) A positive</w:t>
      </w:r>
    </w:p>
    <w:p>
      <w:r>
        <w:t xml:space="preserve">(d) B negative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O negative red cells lack A, B, and Rh antigens — so they can be given to recipients of ANY blood group without triggering a major antigen-antibody reaction.</w:t>
      </w:r>
    </w:p>
    <w:p>
      <w:r>
        <w:t xml:space="preserve">❌ Why Not Other Options?</w:t>
      </w:r>
    </w:p>
    <w:p>
      <w:r>
        <w:t xml:space="preserve">(b) — AB positive is the UNIVERSAL RECIPIENT (can receive any blood), not the donor.</w:t>
      </w:r>
    </w:p>
    <w:p>
      <w:r>
        <w:t xml:space="preserve">(c) — A positive can only be given to A and AB recipients.</w:t>
      </w:r>
    </w:p>
    <w:p>
      <w:r>
        <w:t xml:space="preserve">(d) — B negative can only be given to B and AB recipients.</w:t>
      </w:r>
    </w:p>
    <w:p>
      <w:r>
        <w:t xml:space="preserve">⚠️ Exam Trap: "Universal DONOR = O negative; universal RECIPIENT = AB positive" — the donor-recipient reversal is the classic blood-group trap.</w:t>
      </w:r>
    </w:p>
    <w:p>
      <w:r>
        <w:t xml:space="preserve">💎 PNC Pearl: "O negative gives to everyone; AB positive receives from everyone."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While feeding a patient, the nurse should elevate the head of the bed to</w:t>
      </w:r>
    </w:p>
    <w:p>
      <w:r>
        <w:t xml:space="preserve">(a) 30-45 degrees to prevent aspiration</w:t>
      </w:r>
    </w:p>
    <w:p>
      <w:r>
        <w:t xml:space="preserve">(b) 0 degrees (flat)</w:t>
      </w:r>
    </w:p>
    <w:p>
      <w:r>
        <w:t xml:space="preserve">(c) 10 degrees only</w:t>
      </w:r>
    </w:p>
    <w:p>
      <w:r>
        <w:t xml:space="preserve">(d) A full vertical position only for suctioning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Elevating the head 30-45 degrees during feeding uses gravity to keep food in the stomach and out of the airway — preventing aspiration.</w:t>
      </w:r>
    </w:p>
    <w:p>
      <w:r>
        <w:t xml:space="preserve">❌ Why Not Other Options?</w:t>
      </w:r>
    </w:p>
    <w:p>
      <w:r>
        <w:t xml:space="preserve">(b) — Flat positioning increases aspiration risk.</w:t>
      </w:r>
    </w:p>
    <w:p>
      <w:r>
        <w:t xml:space="preserve">(c) — 10 degrees is too low for safe feeding.</w:t>
      </w:r>
    </w:p>
    <w:p>
      <w:r>
        <w:t xml:space="preserve">(d) — Full vertical is not required just for suctioning.</w:t>
      </w:r>
    </w:p>
    <w:p>
      <w:r>
        <w:t xml:space="preserve">⚠️ Exam Trap: "Feed at 30-45 degrees (semi-Fowler's); keep the position 30 minutes after feeding for high-risk patients."</w:t>
      </w:r>
    </w:p>
    <w:p>
      <w:r>
        <w:t xml:space="preserve">💎 PNC Pearl: "Thirty to forty-five degrees at mealtime — gravity is the first line against aspiration."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heart failure should be taught to</w:t>
      </w:r>
    </w:p>
    <w:p>
      <w:r>
        <w:t xml:space="preserve">(a) Weigh daily and report a gain of more than 1-2 kg in 24 hours</w:t>
      </w:r>
    </w:p>
    <w:p>
      <w:r>
        <w:t xml:space="preserve">(b) Weigh only once a month</w:t>
      </w:r>
    </w:p>
    <w:p>
      <w:r>
        <w:t xml:space="preserve">(c) Avoid weighing altogether</w:t>
      </w:r>
    </w:p>
    <w:p>
      <w:r>
        <w:t xml:space="preserve">(d) Weigh only after meals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Daily weight at the same time (morning, after voiding, before breakfast) detects fluid retention early — a rapid gain of 1-2 kg in 24 hours signals worsening failure.</w:t>
      </w:r>
    </w:p>
    <w:p>
      <w:r>
        <w:t xml:space="preserve">❌ Why Not Other Options?</w:t>
      </w:r>
    </w:p>
    <w:p>
      <w:r>
        <w:t xml:space="preserve">(b) — Monthly weighing misses rapid fluid gains.</w:t>
      </w:r>
    </w:p>
    <w:p>
      <w:r>
        <w:t xml:space="preserve">(c) — Avoiding weighing removes the best early-warning tool.</w:t>
      </w:r>
    </w:p>
    <w:p>
      <w:r>
        <w:t xml:space="preserve">(d) — After-meal weights are unreliable and vary.</w:t>
      </w:r>
    </w:p>
    <w:p>
      <w:r>
        <w:t xml:space="preserve">⚠️ Exam Trap: "Weight gain of 1-2 kg in a day (or 2-3 kg in a week) = fluid retention — report immediately." Weight is the most sensitive indicator of HF decompensation.</w:t>
      </w:r>
    </w:p>
    <w:p>
      <w:r>
        <w:t xml:space="preserve">💎 PNC Pearl: "The scale is the heart-failure patient's crystal ball — daily, same time, same clothes."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and favourable fetal lie and presentation at term is</w:t>
      </w:r>
    </w:p>
    <w:p>
      <w:r>
        <w:t xml:space="preserve">(a) Longitudinal lie with cephalic (vertex) presentation</w:t>
      </w:r>
    </w:p>
    <w:p>
      <w:r>
        <w:t xml:space="preserve">(b) Transverse lie</w:t>
      </w:r>
    </w:p>
    <w:p>
      <w:r>
        <w:t xml:space="preserve">(c) Oblique lie with breech presentation</w:t>
      </w:r>
    </w:p>
    <w:p>
      <w:r>
        <w:t xml:space="preserve">(d) Transverse lie with face presentation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About 96% of term fetuses are longitudinal with a vertex (head-first) presentation — the position that allows the easiest vaginal delivery.</w:t>
      </w:r>
    </w:p>
    <w:p>
      <w:r>
        <w:t xml:space="preserve">❌ Why Not Other Options?</w:t>
      </w:r>
    </w:p>
    <w:p>
      <w:r>
        <w:t xml:space="preserve">(b) — Transverse lie (shoulder first) cannot deliver vaginally.</w:t>
      </w:r>
    </w:p>
    <w:p>
      <w:r>
        <w:t xml:space="preserve">(c) — Breech (buttocks first) is abnormal and complicates delivery.</w:t>
      </w:r>
    </w:p>
    <w:p>
      <w:r>
        <w:t xml:space="preserve">(d) — Face presentation is an abnormal cephalic variant.</w:t>
      </w:r>
    </w:p>
    <w:p>
      <w:r>
        <w:t xml:space="preserve">⚠️ Exam Trap: "Vertex = head-first + longitudinal = the ideal; LOA (left occiput anterior) is the best position" — the ideal-lie combination is the exam answer.</w:t>
      </w:r>
    </w:p>
    <w:p>
      <w:r>
        <w:t xml:space="preserve">💎 PNC Pearl: "Head down, body aligned — the vertex-longitudinal combo is the birthing champion."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Using the "rule of nines" in a child, the head and neck represent approximately</w:t>
      </w:r>
    </w:p>
    <w:p>
      <w:r>
        <w:t xml:space="preserve">(a) 18% of the body surface area</w:t>
      </w:r>
    </w:p>
    <w:p>
      <w:r>
        <w:t xml:space="preserve">(b) 9% of the body surface area</w:t>
      </w:r>
    </w:p>
    <w:p>
      <w:r>
        <w:t xml:space="preserve">(c) 36% of the body surface area</w:t>
      </w:r>
    </w:p>
    <w:p>
      <w:r>
        <w:t xml:space="preserve">(d) 1% of the body surface area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children the head and neck are about 18% of BSA (larger relative to adults, whose head is 9%) — each lower limb is about 14% in children.</w:t>
      </w:r>
    </w:p>
    <w:p>
      <w:r>
        <w:t xml:space="preserve">❌ Why Not Other Options?</w:t>
      </w:r>
    </w:p>
    <w:p>
      <w:r>
        <w:t xml:space="preserve">(b) — 9% is the ADULT head percentage — the classic trap.</w:t>
      </w:r>
    </w:p>
    <w:p>
      <w:r>
        <w:t xml:space="preserve">(c) — 36% would be two adult heads.</w:t>
      </w:r>
    </w:p>
    <w:p>
      <w:r>
        <w:t xml:space="preserve">(d) — 1% approximates the perineum/genital area.</w:t>
      </w:r>
    </w:p>
    <w:p>
      <w:r>
        <w:t xml:space="preserve">⚠️ Exam Trap: "Child rule of nines: head 18%, each leg 14%; adult: head 9%, each leg 18%" — the head-leg swap between adults and children is the exam point.</w:t>
      </w:r>
    </w:p>
    <w:p>
      <w:r>
        <w:t xml:space="preserve">💎 PNC Pearl: "Kids have big heads: 18% vs the adult's 9% — and smaller legs to match."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agoraphobia is most fearful of</w:t>
      </w:r>
    </w:p>
    <w:p>
      <w:r>
        <w:t xml:space="preserve">(a) Open or public places where escape may be difficult</w:t>
      </w:r>
    </w:p>
    <w:p>
      <w:r>
        <w:t xml:space="preserve">(b) Small enclosed rooms</w:t>
      </w:r>
    </w:p>
    <w:p>
      <w:r>
        <w:t xml:space="preserve">(c) Heights only</w:t>
      </w:r>
    </w:p>
    <w:p>
      <w:r>
        <w:t xml:space="preserve">(d) Water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Agoraphobia is the fear of being in open, crowded, or unfamiliar places where help or escape may be hard to find.</w:t>
      </w:r>
    </w:p>
    <w:p>
      <w:r>
        <w:t xml:space="preserve">❌ Why Not Other Options?</w:t>
      </w:r>
    </w:p>
    <w:p>
      <w:r>
        <w:t xml:space="preserve">(b) — Fear of small enclosed rooms is CLAUSTROPHOBIA.</w:t>
      </w:r>
    </w:p>
    <w:p>
      <w:r>
        <w:t xml:space="preserve">(c) — Fear of heights is ACROPHOBIA.</w:t>
      </w:r>
    </w:p>
    <w:p>
      <w:r>
        <w:t xml:space="preserve">(d) — Fear of water is HYDROPHOBIA.</w:t>
      </w:r>
    </w:p>
    <w:p>
      <w:r>
        <w:t xml:space="preserve">⚠️ Exam Trap: Phobia names — "agora = open spaces/markets, claustro = closed spaces, acro = heights, aqua = water" — the Greek root tells the fear.</w:t>
      </w:r>
    </w:p>
    <w:p>
      <w:r>
        <w:t xml:space="preserve">💎 PNC Pearl: "Agora means marketplace — the agoraphobic fears open, crowded spaces where escape feels impossible."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Tobacco Control Programme primarily aims at</w:t>
      </w:r>
    </w:p>
    <w:p>
      <w:r>
        <w:t xml:space="preserve">(a) Reducing tobacco consumption and its health effects</w:t>
      </w:r>
    </w:p>
    <w:p>
      <w:r>
        <w:t xml:space="preserve">(b) Promoting tobacco exports</w:t>
      </w:r>
    </w:p>
    <w:p>
      <w:r>
        <w:t xml:space="preserve">(c) Providing free cigarettes</w:t>
      </w:r>
    </w:p>
    <w:p>
      <w:r>
        <w:t xml:space="preserve">(d) Building tobacco factories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programme focuses on awareness, enforcement of the COTPA Act, and support for tobacco cessation — reducing tobacco use and its health burden.</w:t>
      </w:r>
    </w:p>
    <w:p>
      <w:r>
        <w:t xml:space="preserve">❌ Why Not Other Options?</w:t>
      </w:r>
    </w:p>
    <w:p>
      <w:r>
        <w:t xml:space="preserve">(b) — The programme does not promote exports.</w:t>
      </w:r>
    </w:p>
    <w:p>
      <w:r>
        <w:t xml:space="preserve">(c) — Free cigarettes contradict the goal.</w:t>
      </w:r>
    </w:p>
    <w:p>
      <w:r>
        <w:t xml:space="preserve">(d) — Factories are not part of the programme.</w:t>
      </w:r>
    </w:p>
    <w:p>
      <w:r>
        <w:t xml:space="preserve">⚠️ Exam Trap: "NTCP = awareness + COTPA enforcement + cessation help; tobacco is the leading preventable cause of death."</w:t>
      </w:r>
    </w:p>
    <w:p>
      <w:r>
        <w:t xml:space="preserve">💎 PNC Pearl: "NTCP fights the leaf that kills — awareness, law, and quitting support."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Oral iron supplements are best absorbed when taken with</w:t>
      </w:r>
    </w:p>
    <w:p>
      <w:r>
        <w:t xml:space="preserve">(a) Vitamin C or citrus juice</w:t>
      </w:r>
    </w:p>
    <w:p>
      <w:r>
        <w:t xml:space="preserve">(b) Milk and dairy products</w:t>
      </w:r>
    </w:p>
    <w:p>
      <w:r>
        <w:t xml:space="preserve">(c) Tea or coffee</w:t>
      </w:r>
    </w:p>
    <w:p>
      <w:r>
        <w:t xml:space="preserve">(d) Antacids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Vitamin C enhances iron absorption (converts iron to the absorbable ferrous form); milk, tea, and antacids DECREASE absorption.</w:t>
      </w:r>
    </w:p>
    <w:p>
      <w:r>
        <w:t xml:space="preserve">❌ Why Not Other Options?</w:t>
      </w:r>
    </w:p>
    <w:p>
      <w:r>
        <w:t xml:space="preserve">(b) — Milk's calcium and phosphate block iron absorption.</w:t>
      </w:r>
    </w:p>
    <w:p>
      <w:r>
        <w:t xml:space="preserve">(c) — Tea's tannins bind iron and block absorption.</w:t>
      </w:r>
    </w:p>
    <w:p>
      <w:r>
        <w:t xml:space="preserve">(d) — Antacids reduce gastric acid needed for iron absorption.</w:t>
      </w:r>
    </w:p>
    <w:p>
      <w:r>
        <w:t xml:space="preserve">⚠️ Exam Trap: "Iron + vitamin C/citrus = better; iron + tea/milk/antacids = worse" — the absorption enhancers-vs-blockers list is a medication-teaching favourite.</w:t>
      </w:r>
    </w:p>
    <w:p>
      <w:r>
        <w:t xml:space="preserve">💎 PNC Pearl: "Orange juice is iron's wingman; tea and milk are its saboteurs."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nasogastric suction should be monitored for</w:t>
      </w:r>
    </w:p>
    <w:p>
      <w:r>
        <w:t xml:space="preserve">(a) Fluid and electrolyte imbalance</w:t>
      </w:r>
    </w:p>
    <w:p>
      <w:r>
        <w:t xml:space="preserve">(b) Weight gain</w:t>
      </w:r>
    </w:p>
    <w:p>
      <w:r>
        <w:t xml:space="preserve">(c) Hyperglycemia</w:t>
      </w:r>
    </w:p>
    <w:p>
      <w:r>
        <w:t xml:space="preserve">(d) Hypertension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NG suction removes gastric fluid rich in potassium and acid — large losses cause dehydration and hypokalemia, so electrolytes and intake-output are monitored.</w:t>
      </w:r>
    </w:p>
    <w:p>
      <w:r>
        <w:t xml:space="preserve">❌ Why Not Other Options?</w:t>
      </w:r>
    </w:p>
    <w:p>
      <w:r>
        <w:t xml:space="preserve">(b) — Weight gain is not expected from NG suction.</w:t>
      </w:r>
    </w:p>
    <w:p>
      <w:r>
        <w:t xml:space="preserve">(c) — Hyperglycemia is unrelated.</w:t>
      </w:r>
    </w:p>
    <w:p>
      <w:r>
        <w:t xml:space="preserve">(d) — Hypertension is not the risk (hypotension from volume loss is).</w:t>
      </w:r>
    </w:p>
    <w:p>
      <w:r>
        <w:t xml:space="preserve">⚠️ Exam Trap: "NG suction = watch K+ and hydration — replace losses with IV fluids; check serum electrolytes regularly."</w:t>
      </w:r>
    </w:p>
    <w:p>
      <w:r>
        <w:t xml:space="preserve">💎 PNC Pearl: "Suction pulls out potassium with the stomach juice — replace what the tube takes."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Syphilis is caused by</w:t>
      </w:r>
    </w:p>
    <w:p>
      <w:r>
        <w:t xml:space="preserve">(a) Treponema pallidum</w:t>
      </w:r>
    </w:p>
    <w:p>
      <w:r>
        <w:t xml:space="preserve">(b) Neisseria gonorrhoeae</w:t>
      </w:r>
    </w:p>
    <w:p>
      <w:r>
        <w:t xml:space="preserve">(c) Chlamydia trachomatis</w:t>
      </w:r>
    </w:p>
    <w:p>
      <w:r>
        <w:t xml:space="preserve">(d) Herpes simplex virus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Treponema pallidum, a spirochete, causes syphilis — transmitted mainly by sexual contact, with primary chancre, secondary rash, and late organ damage.</w:t>
      </w:r>
    </w:p>
    <w:p>
      <w:r>
        <w:t xml:space="preserve">❌ Why Not Other Options?</w:t>
      </w:r>
    </w:p>
    <w:p>
      <w:r>
        <w:t xml:space="preserve">(b) — N. gonorrhoeae causes gonorrhea.</w:t>
      </w:r>
    </w:p>
    <w:p>
      <w:r>
        <w:t xml:space="preserve">(c) — Chlamydia trachomatis causes chlamydia.</w:t>
      </w:r>
    </w:p>
    <w:p>
      <w:r>
        <w:t xml:space="preserve">(d) — HSV causes genital herpes.</w:t>
      </w:r>
    </w:p>
    <w:p>
      <w:r>
        <w:t xml:space="preserve">⚠️ Exam Trap: STD organism matching — "syphilis = Treponema (chancre), gonorrhea = Neisseria (gram-negative diplococcus), chlamydia = Chlamydia" — the pairing is a standard microbiology question.</w:t>
      </w:r>
    </w:p>
    <w:p>
      <w:r>
        <w:t xml:space="preserve">💎 PNC Pearl: "Syphilis is Treponema's work — the painless chancre is its calling card."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ascites due to cirrhosis should be positioned in</w:t>
      </w:r>
    </w:p>
    <w:p>
      <w:r>
        <w:t xml:space="preserve">(a) Semi-Fowler's position to ease breathing</w:t>
      </w:r>
    </w:p>
    <w:p>
      <w:r>
        <w:t xml:space="preserve">(b) Flat supine position</w:t>
      </w:r>
    </w:p>
    <w:p>
      <w:r>
        <w:t xml:space="preserve">(c) Prone position</w:t>
      </w:r>
    </w:p>
    <w:p>
      <w:r>
        <w:t xml:space="preserve">(d) Trendelenburg position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Semi-Fowler's position reduces pressure on the diaphragm from ascitic fluid — making breathing easier in a patient with a tense abdomen.</w:t>
      </w:r>
    </w:p>
    <w:p>
      <w:r>
        <w:t xml:space="preserve">❌ Why Not Other Options?</w:t>
      </w:r>
    </w:p>
    <w:p>
      <w:r>
        <w:t xml:space="preserve">(b) — Flat supine lets ascitic fluid push up on the diaphragm, worsening breathing.</w:t>
      </w:r>
    </w:p>
    <w:p>
      <w:r>
        <w:t xml:space="preserve">(c) — Prone is uncomfortable with a distended abdomen.</w:t>
      </w:r>
    </w:p>
    <w:p>
      <w:r>
        <w:t xml:space="preserve">(d) — Trendelenburg (head-down) increases abdominal pressure on the diaphragm.</w:t>
      </w:r>
    </w:p>
    <w:p>
      <w:r>
        <w:t xml:space="preserve">⚠️ Exam Trap: "Ascites + dyspnea = sit the patient up (semi-Fowler's)" — the upright position is the comfort measure in tense ascites.</w:t>
      </w:r>
    </w:p>
    <w:p>
      <w:r>
        <w:t xml:space="preserve">💎 PNC Pearl: "A belly full of fluid needs an upright patient — let gravity pull it away from the lungs."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teaches a patient with asthma to use a spacer with a metered-dose inhaler because a spacer</w:t>
      </w:r>
    </w:p>
    <w:p>
      <w:r>
        <w:t xml:space="preserve">(a) Improves drug deposition in the lungs and reduces oropharyngeal side effects</w:t>
      </w:r>
    </w:p>
    <w:p>
      <w:r>
        <w:t xml:space="preserve">(b) Increases the drug's strength</w:t>
      </w:r>
    </w:p>
    <w:p>
      <w:r>
        <w:t xml:space="preserve">(c) Sedates the patient</w:t>
      </w:r>
    </w:p>
    <w:p>
      <w:r>
        <w:t xml:space="preserve">(d) Prevents the inhaler from working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spacer slows the aerosol, delivering more drug to the airways and less to the mouth and throat — improving lung deposition and reducing side effects like oral thrush and hoarseness.</w:t>
      </w:r>
    </w:p>
    <w:p>
      <w:r>
        <w:t xml:space="preserve">❌ Why Not Other Options?</w:t>
      </w:r>
    </w:p>
    <w:p>
      <w:r>
        <w:t xml:space="preserve">(b) — The spacer does not change drug strength.</w:t>
      </w:r>
    </w:p>
    <w:p>
      <w:r>
        <w:t xml:space="preserve">(c) — It has no sedative effect.</w:t>
      </w:r>
    </w:p>
    <w:p>
      <w:r>
        <w:t xml:space="preserve">(d) — It helps the inhaler work properly.</w:t>
      </w:r>
    </w:p>
    <w:p>
      <w:r>
        <w:t xml:space="preserve">⚠️ Exam Trap: "Spacer = better lung delivery + fewer oral side effects (thrush, dysphonia); rinse the mouth after steroid inhalers."</w:t>
      </w:r>
    </w:p>
    <w:p>
      <w:r>
        <w:t xml:space="preserve">💎 PNC Pearl: "The spacer parks the puff in the lungs instead of the tongue — and spares the mouth."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Colles' fracture is a fracture of the</w:t>
      </w:r>
    </w:p>
    <w:p>
      <w:r>
        <w:t xml:space="preserve">(a) Distal radius just above the wrist</w:t>
      </w:r>
    </w:p>
    <w:p>
      <w:r>
        <w:t xml:space="preserve">(b) Neck of the femur</w:t>
      </w:r>
    </w:p>
    <w:p>
      <w:r>
        <w:t xml:space="preserve">(c) Shaft of the tibia</w:t>
      </w:r>
    </w:p>
    <w:p>
      <w:r>
        <w:t xml:space="preserve">(d) Body of the sternum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Colles' fracture is a transverse fracture of the DISTAL RADIUS, typically from a fall on an outstretched hand — producing the 'dinner fork' deformity.</w:t>
      </w:r>
    </w:p>
    <w:p>
      <w:r>
        <w:t xml:space="preserve">❌ Why Not Other Options?</w:t>
      </w:r>
    </w:p>
    <w:p>
      <w:r>
        <w:t xml:space="preserve">(b) — Femoral neck fracture is a hip fracture (elderly, falls).</w:t>
      </w:r>
    </w:p>
    <w:p>
      <w:r>
        <w:t xml:space="preserve">(c) — Tibial shaft fractures are from direct trauma.</w:t>
      </w:r>
    </w:p>
    <w:p>
      <w:r>
        <w:t xml:space="preserve">(d) — Sternal fractures are from chest trauma.</w:t>
      </w:r>
    </w:p>
    <w:p>
      <w:r>
        <w:t xml:space="preserve">⚠️ Exam Trap: "Colles' = distal radius + dinner-fork deformity; the classic fall is onto an outstretched hand."</w:t>
      </w:r>
    </w:p>
    <w:p>
      <w:r>
        <w:t xml:space="preserve">💎 PNC Pearl: "A dinner-fork wrist after a fall = Colles' fracture of the distal radius."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vital signs of a patient with high-grade fever should be monitored</w:t>
      </w:r>
    </w:p>
    <w:p>
      <w:r>
        <w:t xml:space="preserve">(a) Every 4 hours or more often as needed</w:t>
      </w:r>
    </w:p>
    <w:p>
      <w:r>
        <w:t xml:space="preserve">(b) Only once a day</w:t>
      </w:r>
    </w:p>
    <w:p>
      <w:r>
        <w:t xml:space="preserve">(c) Only once a week</w:t>
      </w:r>
    </w:p>
    <w:p>
      <w:r>
        <w:t xml:space="preserve">(d) Only at the time of discharge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fever, vital signs are checked every 4 hours — or more frequently if the temperature is high, unstable, or the patient's condition is changing.</w:t>
      </w:r>
    </w:p>
    <w:p>
      <w:r>
        <w:t xml:space="preserve">❌ Why Not Other Options?</w:t>
      </w:r>
    </w:p>
    <w:p>
      <w:r>
        <w:t xml:space="preserve">(b) — Once a day misses rapid changes in high fever.</w:t>
      </w:r>
    </w:p>
    <w:p>
      <w:r>
        <w:t xml:space="preserve">(c) — Weekly monitoring is dangerously infrequent.</w:t>
      </w:r>
    </w:p>
    <w:p>
      <w:r>
        <w:t xml:space="preserve">(d) — Discharge-only monitoring misses the illness course.</w:t>
      </w:r>
    </w:p>
    <w:p>
      <w:r>
        <w:t xml:space="preserve">⚠️ Exam Trap: "Fever → vital signs q4h; high/unstable fever → more often (q1-2h); also watch for dehydration and febrile convulsions in children."</w:t>
      </w:r>
    </w:p>
    <w:p>
      <w:r>
        <w:t xml:space="preserve">💎 PNC Pearl: "Every four hours the thermometer speaks — more often when the fever rages."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Naegele's rule is used to calculate the</w:t>
      </w:r>
    </w:p>
    <w:p>
      <w:r>
        <w:t xml:space="preserve">(a) Expected date of delivery</w:t>
      </w:r>
    </w:p>
    <w:p>
      <w:r>
        <w:t xml:space="preserve">(b) Weight of the fetus</w:t>
      </w:r>
    </w:p>
    <w:p>
      <w:r>
        <w:t xml:space="preserve">(c) Blood group of the fetus</w:t>
      </w:r>
    </w:p>
    <w:p>
      <w:r>
        <w:t xml:space="preserve">(d) Size of the uterus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Naegele's rule estimates the EDD by adding 9 months and 7 days to the first day of the last menstrual period (LMP − 3 months + 7 days + 1 year).</w:t>
      </w:r>
    </w:p>
    <w:p>
      <w:r>
        <w:t xml:space="preserve">❌ Why Not Other Options?</w:t>
      </w:r>
    </w:p>
    <w:p>
      <w:r>
        <w:t xml:space="preserve">(b) — Fetal weight is estimated by ultrasound.</w:t>
      </w:r>
    </w:p>
    <w:p>
      <w:r>
        <w:t xml:space="preserve">(c) — Blood group is determined by testing.</w:t>
      </w:r>
    </w:p>
    <w:p>
      <w:r>
        <w:t xml:space="preserve">(d) — Uterine size is assessed by palpation/fundal height.</w:t>
      </w:r>
    </w:p>
    <w:p>
      <w:r>
        <w:t xml:space="preserve">⚠️ Exam Trap: "EDD = LMP − 3 months + 7 days + 1 year (Naegele's rule)" — the formula is the exam answer; it assumes a 28-day cycle.</w:t>
      </w:r>
    </w:p>
    <w:p>
      <w:r>
        <w:t xml:space="preserve">💎 PNC Pearl: "Take the LMP, go back three months, add seven days — the due date appears."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acute laryngotracheobronchitis (croup) should be given</w:t>
      </w:r>
    </w:p>
    <w:p>
      <w:r>
        <w:t xml:space="preserve">(a) Cool mist or steam inhalation</w:t>
      </w:r>
    </w:p>
    <w:p>
      <w:r>
        <w:t xml:space="preserve">(b) Hot dry air</w:t>
      </w:r>
    </w:p>
    <w:p>
      <w:r>
        <w:t xml:space="preserve">(c) Cold drinks to soothe the throat</w:t>
      </w:r>
    </w:p>
    <w:p>
      <w:r>
        <w:t xml:space="preserve">(d) Heavy feeding immediately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Cool mist reduces laryngeal edema and eases the barking cough of croup; the child is kept calm and observed for stridor.</w:t>
      </w:r>
    </w:p>
    <w:p>
      <w:r>
        <w:t xml:space="preserve">❌ Why Not Other Options?</w:t>
      </w:r>
    </w:p>
    <w:p>
      <w:r>
        <w:t xml:space="preserve">(b) — Hot dry air worsens airway drying.</w:t>
      </w:r>
    </w:p>
    <w:p>
      <w:r>
        <w:t xml:space="preserve">(c) — Cold drinks do not treat laryngeal edema.</w:t>
      </w:r>
    </w:p>
    <w:p>
      <w:r>
        <w:t xml:space="preserve">(d) — Heavy feeding risks aspiration and agitation.</w:t>
      </w:r>
    </w:p>
    <w:p>
      <w:r>
        <w:t xml:space="preserve">⚠️ Exam Trap: "Croup = cool mist + calm + observe; stridor at rest = severe → urgent care (epinephrine/steroids)."</w:t>
      </w:r>
    </w:p>
    <w:p>
      <w:r>
        <w:t xml:space="preserve">💎 PNC Pearl: "A barking cough loves cool mist — calm and moisture shrink the swollen voice box."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"Sundowning" in a patient with dementia refers to</w:t>
      </w:r>
    </w:p>
    <w:p>
      <w:r>
        <w:t xml:space="preserve">(a) Increased confusion and agitation in the evening</w:t>
      </w:r>
    </w:p>
    <w:p>
      <w:r>
        <w:t xml:space="preserve">(b) Sleeping throughout the day</w:t>
      </w:r>
    </w:p>
    <w:p>
      <w:r>
        <w:t xml:space="preserve">(c) Improved memory at night</w:t>
      </w:r>
    </w:p>
    <w:p>
      <w:r>
        <w:t xml:space="preserve">(d) Hearing loss at night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Sundowning is the worsening of confusion, restlessness, and agitation in the late afternoon and evening — common in dementia.</w:t>
      </w:r>
    </w:p>
    <w:p>
      <w:r>
        <w:t xml:space="preserve">❌ Why Not Other Options?</w:t>
      </w:r>
    </w:p>
    <w:p>
      <w:r>
        <w:t xml:space="preserve">(b) — Daytime sleeping is not sundowning.</w:t>
      </w:r>
    </w:p>
    <w:p>
      <w:r>
        <w:t xml:space="preserve">(c) — Memory does not improve at night.</w:t>
      </w:r>
    </w:p>
    <w:p>
      <w:r>
        <w:t xml:space="preserve">(d) — Hearing loss is unrelated.</w:t>
      </w:r>
    </w:p>
    <w:p>
      <w:r>
        <w:t xml:space="preserve">⚠️ Exam Trap: "Sundowning management = routine, familiar environment, adequate light, avoid caffeine/stimuli in the evening."</w:t>
      </w:r>
    </w:p>
    <w:p>
      <w:r>
        <w:t xml:space="preserve">💎 PNC Pearl: "As the sun sets, confusion rises — keep the routine and the lights 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adult cardiopulmonary resuscitation, chest compressions should be given at a rate of</w:t>
      </w:r>
    </w:p>
    <w:p>
      <w:r>
        <w:t xml:space="preserve">(a) 100-120 per minute</w:t>
      </w:r>
    </w:p>
    <w:p>
      <w:r>
        <w:t xml:space="preserve">(b) 60-80 per minute</w:t>
      </w:r>
    </w:p>
    <w:p>
      <w:r>
        <w:t xml:space="preserve">(c) 40-60 per minute</w:t>
      </w:r>
    </w:p>
    <w:p>
      <w:r>
        <w:t xml:space="preserve">(d) 150-200 per minute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High-quality compressions are delivered at 100-120 per minute, at a depth of at least 5 cm (2 inches), with full chest recoil and minimal interruptions.</w:t>
      </w:r>
    </w:p>
    <w:p>
      <w:r>
        <w:t xml:space="preserve">❌ Why Not Other Options?</w:t>
      </w:r>
    </w:p>
    <w:p>
      <w:r>
        <w:t xml:space="preserve">(b) — 60-80 per minute is too slow to maintain perfusion.</w:t>
      </w:r>
    </w:p>
    <w:p>
      <w:r>
        <w:t xml:space="preserve">(c) — 40-60 is far too slow.</w:t>
      </w:r>
    </w:p>
    <w:p>
      <w:r>
        <w:t xml:space="preserve">(d) — 150-200 is too fast — incomplete recoil and fatigue.</w:t>
      </w:r>
    </w:p>
    <w:p>
      <w:r>
        <w:t xml:space="preserve">⚠️ Exam Trap: "CPR = 100-120/min, 5-6 cm deep, full recoil; switch compressors every 2 minutes; ratio 30:2 (single rescuer)."</w:t>
      </w:r>
    </w:p>
    <w:p>
      <w:r>
        <w:t xml:space="preserve">💎 PNC Pearl: "Push hard and fast — 100-120 beats a minute, letting the chest spring back."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literature review is conducted in a research study to</w:t>
      </w:r>
    </w:p>
    <w:p>
      <w:r>
        <w:t xml:space="preserve">(a) Identify existing knowledge and gaps on the topic</w:t>
      </w:r>
    </w:p>
    <w:p>
      <w:r>
        <w:t xml:space="preserve">(b) Count the number of pages</w:t>
      </w:r>
    </w:p>
    <w:p>
      <w:r>
        <w:t xml:space="preserve">(c) Select the fonts for the report</w:t>
      </w:r>
    </w:p>
    <w:p>
      <w:r>
        <w:t xml:space="preserve">(d) Prepare the budget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Reviewing literature reveals what is already known, relevant theories, and the GAPS that justify the study — it shapes the objectives and design.</w:t>
      </w:r>
    </w:p>
    <w:p>
      <w:r>
        <w:t xml:space="preserve">❌ Why Not Other Options?</w:t>
      </w:r>
    </w:p>
    <w:p>
      <w:r>
        <w:t xml:space="preserve">(b) — Page counting is not a literature review.</w:t>
      </w:r>
    </w:p>
    <w:p>
      <w:r>
        <w:t xml:space="preserve">(c) — Fonts are formatting, not research.</w:t>
      </w:r>
    </w:p>
    <w:p>
      <w:r>
        <w:t xml:space="preserve">(d) — The budget is a separate administrative step.</w:t>
      </w:r>
    </w:p>
    <w:p>
      <w:r>
        <w:t xml:space="preserve">⚠️ Exam Trap: "Literature review = what is known + what is missing (gap) → forms the basis of the study" — the gap-identification purpose is the exam answer.</w:t>
      </w:r>
    </w:p>
    <w:p>
      <w:r>
        <w:t xml:space="preserve">💎 PNC Pearl: "The literature review finds the empty seat in the library of knowledge — that gap becomes your study."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code of ethics for nurses primarily guides</w:t>
      </w:r>
    </w:p>
    <w:p>
      <w:r>
        <w:t xml:space="preserve">(a) Professional conduct and decision making</w:t>
      </w:r>
    </w:p>
    <w:p>
      <w:r>
        <w:t xml:space="preserve">(b) Salary fixation</w:t>
      </w:r>
    </w:p>
    <w:p>
      <w:r>
        <w:t xml:space="preserve">(c) Uniform selection</w:t>
      </w:r>
    </w:p>
    <w:p>
      <w:r>
        <w:t xml:space="preserve">(d) Holiday planning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code of ethics sets standards of conduct that guide nurses in caring for patients, families, and communities — covering autonomy, beneficence, non-maleficence, and justice.</w:t>
      </w:r>
    </w:p>
    <w:p>
      <w:r>
        <w:t xml:space="preserve">❌ Why Not Other Options?</w:t>
      </w:r>
    </w:p>
    <w:p>
      <w:r>
        <w:t xml:space="preserve">(b) — Salaries are an administrative matter.</w:t>
      </w:r>
    </w:p>
    <w:p>
      <w:r>
        <w:t xml:space="preserve">(c) — Uniforms are a workplace policy.</w:t>
      </w:r>
    </w:p>
    <w:p>
      <w:r>
        <w:t xml:space="preserve">(d) — Holiday planning is unrelated.</w:t>
      </w:r>
    </w:p>
    <w:p>
      <w:r>
        <w:t xml:space="preserve">⚠️ Exam Trap: "Ethical principles = autonomy, beneficence, non-maleficence, justice, fidelity, veracity" — the principle list is a favourite nursing-ethics question.</w:t>
      </w:r>
    </w:p>
    <w:p>
      <w:r>
        <w:t xml:space="preserve">💎 PNC Pearl: "The code of ethics is the nurse's moral compass — autonomy, do good, do no harm, be fair."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