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 in the ICU. Which nursing action prevents secondary brain injury?</w:t>
      </w:r>
    </w:p>
    <w:p>
      <w:r>
        <w:t xml:space="preserve">(a) Maintain oxygenation, blood pressure, and normal temperature</w:t>
      </w:r>
    </w:p>
    <w:p>
      <w:r>
        <w:t xml:space="preserve">(b) Allow hypoxia</w:t>
      </w:r>
    </w:p>
    <w:p>
      <w:r>
        <w:t xml:space="preserve">(c) Allow hypotension</w:t>
      </w:r>
    </w:p>
    <w:p>
      <w:r>
        <w:t xml:space="preserve">(d) Permit hyperthermia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Secondary brain injury is caused by hypoxia, hypotension, and fever. The nurse maintains SpO₂ ≥95%, adequate cerebral perfusion (MAP ≥70), normothermia, and normal glucose — preventing further ischemic damage.</w:t>
      </w:r>
    </w:p>
    <w:p>
      <w:r>
        <w:t xml:space="preserve">🔍 Key Clues: "Prevent secondary brain injury" → oxygenation + BP + normothermia.</w:t>
      </w:r>
    </w:p>
    <w:p>
      <w:r>
        <w:t xml:space="preserve">❌ Why Not Other Options?</w:t>
      </w:r>
    </w:p>
    <w:p>
      <w:r>
        <w:t xml:space="preserve">(b) — Hypoxia starves an already injured brain.</w:t>
      </w:r>
    </w:p>
    <w:p>
      <w:r>
        <w:t xml:space="preserve">(c) — Hypotension reduces cerebral perfusion pressure.</w:t>
      </w:r>
    </w:p>
    <w:p>
      <w:r>
        <w:t xml:space="preserve">(d) — Hyperthermia increases metabolic demand and worsens injury.</w:t>
      </w:r>
    </w:p>
    <w:p>
      <w:r>
        <w:t xml:space="preserve">⚠️ Exam Trap: Secondary injury = hypoxia + hypotension + fever — control all three.</w:t>
      </w:r>
    </w:p>
    <w:p>
      <w:r>
        <w:t xml:space="preserve">💎 PNC Pearl: Head injury care = O₂ up, BP up, temperature down.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thoracentesis. After the procedure, the nurse should:</w:t>
      </w:r>
    </w:p>
    <w:p>
      <w:r>
        <w:t xml:space="preserve">(a) Monitor for pneumothorax (dyspnea, chest pain) and apply a dressing</w:t>
      </w:r>
    </w:p>
    <w:p>
      <w:r>
        <w:t xml:space="preserve">(b) Ambulate immediately</w:t>
      </w:r>
    </w:p>
    <w:p>
      <w:r>
        <w:t xml:space="preserve">(c) Remove the dressing</w:t>
      </w:r>
    </w:p>
    <w:p>
      <w:r>
        <w:t xml:space="preserve">(d) Skip observation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After thoracentesis, the nurse monitors for pneumothorax — sudden dyspnea, chest pain, and decreased breath sounds — applies a dressing to the puncture site, and keeps the patient comfortable. A chest X-ray may confirm.</w:t>
      </w:r>
    </w:p>
    <w:p>
      <w:r>
        <w:t xml:space="preserve">🔍 Key Clues: "After thoracentesis" → watch for pneumothorax + dressing.</w:t>
      </w:r>
    </w:p>
    <w:p>
      <w:r>
        <w:t xml:space="preserve">❌ Why Not Other Options?</w:t>
      </w:r>
    </w:p>
    <w:p>
      <w:r>
        <w:t xml:space="preserve">(b) — Immediate ambulation is not indicated post-procedure.</w:t>
      </w:r>
    </w:p>
    <w:p>
      <w:r>
        <w:t xml:space="preserve">(c) — The dressing is kept in place to protect the site.</w:t>
      </w:r>
    </w:p>
    <w:p>
      <w:r>
        <w:t xml:space="preserve">(d) — Observation detects pneumothorax and bleeding.</w:t>
      </w:r>
    </w:p>
    <w:p>
      <w:r>
        <w:t xml:space="preserve">⚠️ Exam Trap: Post-thoracentesis dyspnea = pneumothorax until proven otherwise.</w:t>
      </w:r>
    </w:p>
    <w:p>
      <w:r>
        <w:t xml:space="preserve">💎 PNC Pearl: Thoracentesis aftercare = listen to the lungs, watch for air.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is diagnosed with multiple pregnancy (twins). The nurse should monitor for:</w:t>
      </w:r>
    </w:p>
    <w:p>
      <w:r>
        <w:t xml:space="preserve">(a) Preterm labor, preeclampsia, and anemia</w:t>
      </w:r>
    </w:p>
    <w:p>
      <w:r>
        <w:t xml:space="preserve">(b) Hypoglycemia only</w:t>
      </w:r>
    </w:p>
    <w:p>
      <w:r>
        <w:t xml:space="preserve">(c) Constipation only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Twin pregnancy increases the risk of preterm labor, preeclampsia, anemia, and fetal growth issues — the nurse monitors BP, weight, fundal height, both fetal heart rates, and teaches preterm labor signs.</w:t>
      </w:r>
    </w:p>
    <w:p>
      <w:r>
        <w:t xml:space="preserve">🔍 Key Clues: "Twins" → monitor for preterm labor + preeclampsia + anemia.</w:t>
      </w:r>
    </w:p>
    <w:p>
      <w:r>
        <w:t xml:space="preserve">❌ Why Not Other Options?</w:t>
      </w:r>
    </w:p>
    <w:p>
      <w:r>
        <w:t xml:space="preserve">(b), (c), (d) — Hypoglycemia, constipation, and hyperthyroidism are not the defining twin-pregnancy risks.</w:t>
      </w:r>
    </w:p>
    <w:p>
      <w:r>
        <w:t xml:space="preserve">⚠️ Exam Trap: Multiple pregnancy = "double trouble" — BP, Hb, and preterm labor are the watch points.</w:t>
      </w:r>
    </w:p>
    <w:p>
      <w:r>
        <w:t xml:space="preserve">💎 PNC Pearl: Twins = watch BP, watch Hb, watch for early labor.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has copious nasal secretions. The nurse should:</w:t>
      </w:r>
    </w:p>
    <w:p>
      <w:r>
        <w:t xml:space="preserve">(a) Suction the nares with a bulb syringe before feeding</w:t>
      </w:r>
    </w:p>
    <w:p>
      <w:r>
        <w:t xml:space="preserve">(b) Feed without suctioning</w:t>
      </w:r>
    </w:p>
    <w:p>
      <w:r>
        <w:t xml:space="preserve">(c) Position the infant flat</w:t>
      </w:r>
    </w:p>
    <w:p>
      <w:r>
        <w:t xml:space="preserve">(d) Give cough syrup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Infants are obligate nose breathers — suctioning the nares before feeds relieves obstruction, letting the infant breathe and feed. The infant is positioned upright, with small frequent feeds and rest periods. Cough suppressants are avoided.</w:t>
      </w:r>
    </w:p>
    <w:p>
      <w:r>
        <w:t xml:space="preserve">🔍 Key Clues: "Bronchiolitis" + "copious nasal secretions" → suction before feeding.</w:t>
      </w:r>
    </w:p>
    <w:p>
      <w:r>
        <w:t xml:space="preserve">❌ Why Not Other Options?</w:t>
      </w:r>
    </w:p>
    <w:p>
      <w:r>
        <w:t xml:space="preserve">(b) — A blocked nose prevents feeding (infants breathe through the nose).</w:t>
      </w:r>
    </w:p>
    <w:p>
      <w:r>
        <w:t xml:space="preserve">(c) — Flat positioning worsens breathing; keep the head elevated.</w:t>
      </w:r>
    </w:p>
    <w:p>
      <w:r>
        <w:t xml:space="preserve">(d) — Cough suppressants are contraindicated in infants.</w:t>
      </w:r>
    </w:p>
    <w:p>
      <w:r>
        <w:t xml:space="preserve">⚠️ Exam Trap: Infants breathe through their noses — clear the nose to feed.</w:t>
      </w:r>
    </w:p>
    <w:p>
      <w:r>
        <w:t xml:space="preserve">💎 PNC Pearl: Suction nose first, then feed — the infant's airway rule.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is being discharged. The nurse should teach the patient to:</w:t>
      </w:r>
    </w:p>
    <w:p>
      <w:r>
        <w:t xml:space="preserve">(a) Continue therapy, practice coping skills, and attend follow-up</w:t>
      </w:r>
    </w:p>
    <w:p>
      <w:r>
        <w:t xml:space="preserve">(b) Avoid all treatment</w:t>
      </w:r>
    </w:p>
    <w:p>
      <w:r>
        <w:t xml:space="preserve">(c) Stop medications suddenly</w:t>
      </w:r>
    </w:p>
    <w:p>
      <w:r>
        <w:t xml:space="preserve">(d) Isolate at home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PTSD discharge teaching — continue therapy (CBT/EMDR), medication adherence, relaxation and coping skills, and follow-up. Support groups and family education improve outcomes.</w:t>
      </w:r>
    </w:p>
    <w:p>
      <w:r>
        <w:t xml:space="preserve">🔍 Key Clues: "PTSD discharge" → continue therapy + coping + follow-up.</w:t>
      </w:r>
    </w:p>
    <w:p>
      <w:r>
        <w:t xml:space="preserve">❌ Why Not Other Options?</w:t>
      </w:r>
    </w:p>
    <w:p>
      <w:r>
        <w:t xml:space="preserve">(b) — Avoiding treatment prolongs symptoms.</w:t>
      </w:r>
    </w:p>
    <w:p>
      <w:r>
        <w:t xml:space="preserve">(c) — Stopping medications suddenly causes withdrawal and relapse.</w:t>
      </w:r>
    </w:p>
    <w:p>
      <w:r>
        <w:t xml:space="preserve">(d) — Isolation worsens PTSD; support and connection help.</w:t>
      </w:r>
    </w:p>
    <w:p>
      <w:r>
        <w:t xml:space="preserve">⚠️ Exam Trap: PTSD treatment is long-term — relapse prevention is the discharge goal.</w:t>
      </w:r>
    </w:p>
    <w:p>
      <w:r>
        <w:t xml:space="preserve">💎 PNC Pearl: PTSD care = therapy + coping skills + stay connected.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products include:</w:t>
      </w:r>
    </w:p>
    <w:p>
      <w:r>
        <w:t xml:space="preserve">(a) Medicines and surgical items</w:t>
      </w:r>
    </w:p>
    <w:p>
      <w:r>
        <w:t xml:space="preserve">(b) Only cosmetics</w:t>
      </w:r>
    </w:p>
    <w:p>
      <w:r>
        <w:t xml:space="preserve">(c) Only imported goods</w:t>
      </w:r>
    </w:p>
    <w:p>
      <w:r>
        <w:t xml:space="preserve">(d) Only food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Jan Aushadhi Kendras stock generic medicines and surgical consumables — over 2,000 medicines and 300+ surgical items at affordable prices.</w:t>
      </w:r>
    </w:p>
    <w:p>
      <w:r>
        <w:t xml:space="preserve">🔍 Key Clues: "Janaushadhi products" → medicines + surgical items.</w:t>
      </w:r>
    </w:p>
    <w:p>
      <w:r>
        <w:t xml:space="preserve">❌ Why Not Other Options?</w:t>
      </w:r>
    </w:p>
    <w:p>
      <w:r>
        <w:t xml:space="preserve">(b), (c), (d) — Cosmetics, imported-only goods, and food are not what these stores sell.</w:t>
      </w:r>
    </w:p>
    <w:p>
      <w:r>
        <w:t xml:space="preserve">⚠️ Exam Trap: Jan Aushadhi = medicines + surgicals — both, not just tablets.</w:t>
      </w:r>
    </w:p>
    <w:p>
      <w:r>
        <w:t xml:space="preserve">💎 PNC Pearl: Jan Aushadhi = 2,000+ medicines, 300+ surgical items.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0.25 g of a medication. The vial contains 50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d</w:t>
      </w:r>
    </w:p>
    <w:p>
      <w:r>
        <w:t xml:space="preserve">Solution: ✅ Correct Answer: (d)</w:t>
      </w:r>
    </w:p>
    <w:p>
      <w:r>
        <w:t xml:space="preserve">🧠 Clinical Rationale: Convert first: 0.25 g = 250 mg. Volume = 250 ÷ 50 = 5 mL.</w:t>
      </w:r>
    </w:p>
    <w:p>
      <w:r>
        <w:t xml:space="preserve">🔍 Key Clues: "0.25 g" + "50 mg/mL" → convert to mg, then divide.</w:t>
      </w:r>
    </w:p>
    <w:p>
      <w:r>
        <w:t xml:space="preserve">❌ Why Not Other Options?</w:t>
      </w:r>
    </w:p>
    <w:p>
      <w:r>
        <w:t xml:space="preserve">(a) — 2 mL gives 100 mg.</w:t>
      </w:r>
    </w:p>
    <w:p>
      <w:r>
        <w:t xml:space="preserve">(b) — 3 mL gives 150 mg.</w:t>
      </w:r>
    </w:p>
    <w:p>
      <w:r>
        <w:t xml:space="preserve">(c) — 4 mL gives 200 mg — underdose.</w:t>
      </w:r>
    </w:p>
    <w:p>
      <w:r>
        <w:t xml:space="preserve">⚠️ Exam Trap: 0.25 g = 250 mg — grams to milligrams first.</w:t>
      </w:r>
    </w:p>
    <w:p>
      <w:r>
        <w:t xml:space="preserve">💎 PNC Pearl: 250 ÷ 50 = 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ventilator setting principle is used to protect the lungs?</w:t>
      </w:r>
    </w:p>
    <w:p>
      <w:r>
        <w:t xml:space="preserve">(a) Low tidal volume ventilation (lung-protective)</w:t>
      </w:r>
    </w:p>
    <w:p>
      <w:r>
        <w:t xml:space="preserve">(b) High tidal volumes</w:t>
      </w:r>
    </w:p>
    <w:p>
      <w:r>
        <w:t xml:space="preserve">(c) No PEEP</w:t>
      </w:r>
    </w:p>
    <w:p>
      <w:r>
        <w:t xml:space="preserve">(d) High pressures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ARDS is managed with lung-protective ventilation — low tidal volumes (4–6 mL/kg ideal body weight) with appropriate PEEP — preventing ventilator-induced lung injury. The nurse monitors plateau pressures and oxygenation.</w:t>
      </w:r>
    </w:p>
    <w:p>
      <w:r>
        <w:t xml:space="preserve">🔍 Key Clues: "Protect the lungs" in ARDS → low tidal volumes + PEEP.</w:t>
      </w:r>
    </w:p>
    <w:p>
      <w:r>
        <w:t xml:space="preserve">❌ Why Not Other Options?</w:t>
      </w:r>
    </w:p>
    <w:p>
      <w:r>
        <w:t xml:space="preserve">(b) — High tidal volumes stretch and injure stiff ARDS lungs.</w:t>
      </w:r>
    </w:p>
    <w:p>
      <w:r>
        <w:t xml:space="preserve">(c) — PEEP keeps alveoli open and improves oxygenation.</w:t>
      </w:r>
    </w:p>
    <w:p>
      <w:r>
        <w:t xml:space="preserve">(d) — High pressures cause barotrauma.</w:t>
      </w:r>
    </w:p>
    <w:p>
      <w:r>
        <w:t xml:space="preserve">⚠️ Exam Trap: ARDS lungs are "baby lungs" — small volumes, gentle pressures.</w:t>
      </w:r>
    </w:p>
    <w:p>
      <w:r>
        <w:t xml:space="preserve">💎 PNC Pearl: ARDS ventilation = low volume, some PEEP, gentle.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prescribed an antibiotic. The nurse should monitor for:</w:t>
      </w:r>
    </w:p>
    <w:p>
      <w:r>
        <w:t xml:space="preserve">(a) Allergic reactions and completion of the course</w:t>
      </w:r>
    </w:p>
    <w:p>
      <w:r>
        <w:t xml:space="preserve">(b) Hyperkalemia</w:t>
      </w:r>
    </w:p>
    <w:p>
      <w:r>
        <w:t xml:space="preserve">(c) Bradycardia</w:t>
      </w:r>
    </w:p>
    <w:p>
      <w:r>
        <w:t xml:space="preserve">(d) Constipation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With antibiotics, the nurse monitors for allergic reactions (rash, anaphylaxis), ensures the full course is completed, and watches for GI side effects — incomplete courses breed resistance.</w:t>
      </w:r>
    </w:p>
    <w:p>
      <w:r>
        <w:t xml:space="preserve">🔍 Key Clues: "Antibiotic" monitoring → allergy + full course completion.</w:t>
      </w:r>
    </w:p>
    <w:p>
      <w:r>
        <w:t xml:space="preserve">❌ Why Not Other Options?</w:t>
      </w:r>
    </w:p>
    <w:p>
      <w:r>
        <w:t xml:space="preserve">(b), (c), (d) — Hyperkalemia, bradycardia, and constipation are not the priority antibiotic concerns.</w:t>
      </w:r>
    </w:p>
    <w:p>
      <w:r>
        <w:t xml:space="preserve">⚠️ Exam Trap: Complete the course even when symptoms resolve — resistance is the enemy.</w:t>
      </w:r>
    </w:p>
    <w:p>
      <w:r>
        <w:t xml:space="preserve">💎 PNC Pearl: Antibiotics = watch for allergy, finish the bottle.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herniorrhaphy. Which intervention prevents complications?</w:t>
      </w:r>
    </w:p>
    <w:p>
      <w:r>
        <w:t xml:space="preserve">(a) Scrotal support (if applicable), early ambulation, and wound care</w:t>
      </w:r>
    </w:p>
    <w:p>
      <w:r>
        <w:t xml:space="preserve">(b) Prolonged bed rest</w:t>
      </w:r>
    </w:p>
    <w:p>
      <w:r>
        <w:t xml:space="preserve">(c) Heavy lifting immediately</w:t>
      </w:r>
    </w:p>
    <w:p>
      <w:r>
        <w:t xml:space="preserve">(d) Restricting fluids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Post-herniorrhaphy care — scrotal support/ice for swelling, early ambulation (prevents DVT), wound care, and avoidance of heavy lifting and straining (constipation prevention) for several weeks.</w:t>
      </w:r>
    </w:p>
    <w:p>
      <w:r>
        <w:t xml:space="preserve">🔍 Key Clues: "After herniorrhaphy" → support, move early, protect the wound.</w:t>
      </w:r>
    </w:p>
    <w:p>
      <w:r>
        <w:t xml:space="preserve">❌ Why Not Other Options?</w:t>
      </w:r>
    </w:p>
    <w:p>
      <w:r>
        <w:t xml:space="preserve">(b) — Prolonged bed rest risks DVT and pneumonia.</w:t>
      </w:r>
    </w:p>
    <w:p>
      <w:r>
        <w:t xml:space="preserve">(c) — Heavy lifting strains the repair.</w:t>
      </w:r>
    </w:p>
    <w:p>
      <w:r>
        <w:t xml:space="preserve">(d) — Fluids are encouraged (prevent constipation/straining).</w:t>
      </w:r>
    </w:p>
    <w:p>
      <w:r>
        <w:t xml:space="preserve">⚠️ Exam Trap: Post-hernia = avoid straining — stool softeners and fluids help.</w:t>
      </w:r>
    </w:p>
    <w:p>
      <w:r>
        <w:t xml:space="preserve">💎 PNC Pearl: Hernia repair = ice it, walk it, don't lift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a low-sodium diet. The nurse should instruct the patient to avoid:</w:t>
      </w:r>
    </w:p>
    <w:p>
      <w:r>
        <w:t xml:space="preserve">(a) Canned soups, pickles, and processed meats</w:t>
      </w:r>
    </w:p>
    <w:p>
      <w:r>
        <w:t xml:space="preserve">(b) Fresh fruits</w:t>
      </w:r>
    </w:p>
    <w:p>
      <w:r>
        <w:t xml:space="preserve">(c) Fresh vegetables</w:t>
      </w:r>
    </w:p>
    <w:p>
      <w:r>
        <w:t xml:space="preserve">(d) Plain rice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low-sodium diet prevents ascites and edema in liver disease. Processed, canned, pickled, and cured foods are sodium-dense — the patient avoids them and learns label reading.</w:t>
      </w:r>
    </w:p>
    <w:p>
      <w:r>
        <w:t xml:space="preserve">🔍 Key Clues: "Low-sodium diet" in liver disease → avoid canned/pickled/processed foods.</w:t>
      </w:r>
    </w:p>
    <w:p>
      <w:r>
        <w:t xml:space="preserve">❌ Why Not Other Options?</w:t>
      </w:r>
    </w:p>
    <w:p>
      <w:r>
        <w:t xml:space="preserve">(b), (c), (d) — Fresh fruits, vegetables, and plain rice are naturally low in sodium.</w:t>
      </w:r>
    </w:p>
    <w:p>
      <w:r>
        <w:t xml:space="preserve">⚠️ Exam Trap: Canned = salty — "fresh is best" for the low-sodium diet.</w:t>
      </w:r>
    </w:p>
    <w:p>
      <w:r>
        <w:t xml:space="preserve">💎 PNC Pearl: Low-sodium liver diet = fresh foods, no cans, no pickles.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liver biopsy. After the procedure, the patient is positioned:</w:t>
      </w:r>
    </w:p>
    <w:p>
      <w:r>
        <w:t xml:space="preserve">(a) On the right side with a pillow under the costal margin for 2–4 hours</w:t>
      </w:r>
    </w:p>
    <w:p>
      <w:r>
        <w:t xml:space="preserve">(b) Supine flat</w:t>
      </w:r>
    </w:p>
    <w:p>
      <w:r>
        <w:t xml:space="preserve">(c) Prone</w:t>
      </w:r>
    </w:p>
    <w:p>
      <w:r>
        <w:t xml:space="preserve">(d) Sitting upright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After liver biopsy, the patient lies on the RIGHT side with a pillow under the costal margin for 2–4 hours — compressing the puncture site to reduce bleeding. The nurse monitors for hemorrhage, pain, and pneumothorax.</w:t>
      </w:r>
    </w:p>
    <w:p>
      <w:r>
        <w:t xml:space="preserve">🔍 Key Clues: "After liver biopsy" → right side + pillow under costal margin.</w:t>
      </w:r>
    </w:p>
    <w:p>
      <w:r>
        <w:t xml:space="preserve">❌ Why Not Other Options?</w:t>
      </w:r>
    </w:p>
    <w:p>
      <w:r>
        <w:t xml:space="preserve">(b) — Supine flat does not compress the puncture site.</w:t>
      </w:r>
    </w:p>
    <w:p>
      <w:r>
        <w:t xml:space="preserve">(c) — Prone is not the standard post-biopsy position.</w:t>
      </w:r>
    </w:p>
    <w:p>
      <w:r>
        <w:t xml:space="preserve">(d) — Sitting upright does not provide site compression.</w:t>
      </w:r>
    </w:p>
    <w:p>
      <w:r>
        <w:t xml:space="preserve">⚠️ Exam Trap: Right side = the liver side — compression is the goal.</w:t>
      </w:r>
    </w:p>
    <w:p>
      <w:r>
        <w:t xml:space="preserve">💎 PNC Pearl: Liver biopsy → lie right side, pillow in, hours of watch.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having regular contractions and is admitted in labor. The nurse should:</w:t>
      </w:r>
    </w:p>
    <w:p>
      <w:r>
        <w:t xml:space="preserve">(a) Assess cervical dilatation, FHR, and contraction pattern</w:t>
      </w:r>
    </w:p>
    <w:p>
      <w:r>
        <w:t xml:space="preserve">(b) Send the patient home</w:t>
      </w:r>
    </w:p>
    <w:p>
      <w:r>
        <w:t xml:space="preserve">(c) Skip assessment</w:t>
      </w:r>
    </w:p>
    <w:p>
      <w:r>
        <w:t xml:space="preserve">(d) Give oxytocin immediately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On admission in labor, the nurse assesses cervical dilatation/effacement, fetal heart rate, contraction pattern, and maternal vitals — establishing the stage of labor and fetal well-being that guides care.</w:t>
      </w:r>
    </w:p>
    <w:p>
      <w:r>
        <w:t xml:space="preserve">🔍 Key Clues: "Admitted in labor" → cervical + FHR + contraction assessment first.</w:t>
      </w:r>
    </w:p>
    <w:p>
      <w:r>
        <w:t xml:space="preserve">❌ Why Not Other Options?</w:t>
      </w:r>
    </w:p>
    <w:p>
      <w:r>
        <w:t xml:space="preserve">(b) — Sending home without assessment is unsafe.</w:t>
      </w:r>
    </w:p>
    <w:p>
      <w:r>
        <w:t xml:space="preserve">(c) — Skipping assessment misses fetal compromise.</w:t>
      </w:r>
    </w:p>
    <w:p>
      <w:r>
        <w:t xml:space="preserve">(d) — Oxytocin is given only for specific indications after assessment.</w:t>
      </w:r>
    </w:p>
    <w:p>
      <w:r>
        <w:t xml:space="preserve">⚠️ Exam Trap: Assess first, act second — never start oxytocin without baseline FHR and cervical status.</w:t>
      </w:r>
    </w:p>
    <w:p>
      <w:r>
        <w:t xml:space="preserve">💎 PNC Pearl: Labor admission = cervix, FHR, contractions — the golden triad.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head injury is lethargic and vomiting. The nurse should:</w:t>
      </w:r>
    </w:p>
    <w:p>
      <w:r>
        <w:t xml:space="preserve">(a) Monitor neurological status closely and notify the physician</w:t>
      </w:r>
    </w:p>
    <w:p>
      <w:r>
        <w:t xml:space="preserve">(b) Send the child home</w:t>
      </w:r>
    </w:p>
    <w:p>
      <w:r>
        <w:t xml:space="preserve">(c) Give fluids rapidly</w:t>
      </w:r>
    </w:p>
    <w:p>
      <w:r>
        <w:t xml:space="preserve">(d) Let the child sleep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Lethargy and vomiting after head injury suggest raised ICP or significant concussion — the nurse monitors GCS, pupils, and vitals closely and notifies the physician for evaluation. The child is observed in the hospital.</w:t>
      </w:r>
    </w:p>
    <w:p>
      <w:r>
        <w:t xml:space="preserve">🔍 Key Clues: "Head injury" + lethargy + vomiting = danger signs → monitor + notify.</w:t>
      </w:r>
    </w:p>
    <w:p>
      <w:r>
        <w:t xml:space="preserve">❌ Why Not Other Options?</w:t>
      </w:r>
    </w:p>
    <w:p>
      <w:r>
        <w:t xml:space="preserve">(b) — Home discharge risks missing intracranial bleeding.</w:t>
      </w:r>
    </w:p>
    <w:p>
      <w:r>
        <w:t xml:space="preserve">(c) — Rapid fluids may worsen cerebral edema.</w:t>
      </w:r>
    </w:p>
    <w:p>
      <w:r>
        <w:t xml:space="preserve">(d) — Unmonitored sleep can mask deterioration.</w:t>
      </w:r>
    </w:p>
    <w:p>
      <w:r>
        <w:t xml:space="preserve">⚠️ Exam Trap: Vomiting + lethargy after head injury = red flags; wake the child periodically to assess.</w:t>
      </w:r>
    </w:p>
    <w:p>
      <w:r>
        <w:t xml:space="preserve">💎 PNC Pearl: Head injury + vomiting + drowsy = hospital observation, not sleep.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being taught breathing exercises. Which technique is recommended?</w:t>
      </w:r>
    </w:p>
    <w:p>
      <w:r>
        <w:t xml:space="preserve">(a) Slow diaphragmatic breathing</w:t>
      </w:r>
    </w:p>
    <w:p>
      <w:r>
        <w:t xml:space="preserve">(b) Rapid shallow breathing</w:t>
      </w:r>
    </w:p>
    <w:p>
      <w:r>
        <w:t xml:space="preserve">(c) Breath holding</w:t>
      </w:r>
    </w:p>
    <w:p>
      <w:r>
        <w:t xml:space="preserve">(d) Hyperventilation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Slow diaphragmatic (abdominal) breathing activates the relaxation response and corrects the hyperventilation that fuels panic. The nurse practices it with the patient and encourages daily use.</w:t>
      </w:r>
    </w:p>
    <w:p>
      <w:r>
        <w:t xml:space="preserve">🔍 Key Clues: "Panic disorder" + "breathing exercises" → slow diaphragmatic breathing.</w:t>
      </w:r>
    </w:p>
    <w:p>
      <w:r>
        <w:t xml:space="preserve">❌ Why Not Other Options?</w:t>
      </w:r>
    </w:p>
    <w:p>
      <w:r>
        <w:t xml:space="preserve">(b), (d) — Rapid shallow breathing and hyperventilation WORSEN panic (↓CO₂, dizziness).</w:t>
      </w:r>
    </w:p>
    <w:p>
      <w:r>
        <w:t xml:space="preserve">(c) — Breath holding increases anxiety and air hunger.</w:t>
      </w:r>
    </w:p>
    <w:p>
      <w:r>
        <w:t xml:space="preserve">⚠️ Exam Trap: Panic + hyperventilation = slow it down, don't speed it up.</w:t>
      </w:r>
    </w:p>
    <w:p>
      <w:r>
        <w:t xml:space="preserve">💎 PNC Pearl: Panic breathing fix = slow belly breaths, in and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identified by which logo/symbol?</w:t>
      </w:r>
    </w:p>
    <w:p>
      <w:r>
        <w:t xml:space="preserve">(a) A "Jan Aushadhi" logo with a medicine bottle</w:t>
      </w:r>
    </w:p>
    <w:p>
      <w:r>
        <w:t xml:space="preserve">(b) A lion</w:t>
      </w:r>
    </w:p>
    <w:p>
      <w:r>
        <w:t xml:space="preserve">(c) A flag</w:t>
      </w:r>
    </w:p>
    <w:p>
      <w:r>
        <w:t xml:space="preserve">(d) A star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Jan Aushadhi Kendras carry the "Jan Aushadhi" logo — featuring a medicine bottle — helping citizens identify outlets for affordable generic medicines.</w:t>
      </w:r>
    </w:p>
    <w:p>
      <w:r>
        <w:t xml:space="preserve">🔍 Key Clues: "Identified by which logo" → the Jan Aushadhi medicine-bottle logo.</w:t>
      </w:r>
    </w:p>
    <w:p>
      <w:r>
        <w:t xml:space="preserve">❌ Why Not Other Options?</w:t>
      </w:r>
    </w:p>
    <w:p>
      <w:r>
        <w:t xml:space="preserve">(b), (c), (d) — A lion, a flag, and a star are not the Jan Aushadhi logo.</w:t>
      </w:r>
    </w:p>
    <w:p>
      <w:r>
        <w:t xml:space="preserve">⚠️ Exam Trap: The medicine-bottle logo = affordable generics — a recognition question.</w:t>
      </w:r>
    </w:p>
    <w:p>
      <w:r>
        <w:t xml:space="preserve">💎 PNC Pearl: Look for the medicine bottle — Jan Aushadhi sign.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175 mg of a medication. The tablets are 35 mg each. How many tablets are needed?</w:t>
      </w:r>
    </w:p>
    <w:p>
      <w:r>
        <w:t xml:space="preserve">(a) 4 tablets</w:t>
      </w:r>
    </w:p>
    <w:p>
      <w:r>
        <w:t xml:space="preserve">(b) 5 tablets</w:t>
      </w:r>
    </w:p>
    <w:p>
      <w:r>
        <w:t xml:space="preserve">(c) 6 tablets</w:t>
      </w:r>
    </w:p>
    <w:p>
      <w:r>
        <w:t xml:space="preserve">(d) 7 tablets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Tablets = Desired ÷ Have = 175 mg ÷ 35 mg = 5 tablets.</w:t>
      </w:r>
    </w:p>
    <w:p>
      <w:r>
        <w:t xml:space="preserve">🔍 Key Clues: "175 mg" ordered, "35 mg each" → 175 ÷ 35 = 5.</w:t>
      </w:r>
    </w:p>
    <w:p>
      <w:r>
        <w:t xml:space="preserve">❌ Why Not Other Options?</w:t>
      </w:r>
    </w:p>
    <w:p>
      <w:r>
        <w:t xml:space="preserve">(a) — 4 tablets give 140 mg.</w:t>
      </w:r>
    </w:p>
    <w:p>
      <w:r>
        <w:t xml:space="preserve">(c) — 6 tablets give 210 mg — overdose.</w:t>
      </w:r>
    </w:p>
    <w:p>
      <w:r>
        <w:t xml:space="preserve">(d) — 7 tablets give 245 mg — overdose.</w:t>
      </w:r>
    </w:p>
    <w:p>
      <w:r>
        <w:t xml:space="preserve">⚠️ Exam Trap: Desired ÷ Have; check the math on paper.</w:t>
      </w:r>
    </w:p>
    <w:p>
      <w:r>
        <w:t xml:space="preserve">💎 PNC Pearl: 175 ÷ 35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a CSF leak from the ear. Which nursing action is correct?</w:t>
      </w:r>
    </w:p>
    <w:p>
      <w:r>
        <w:t xml:space="preserve">(a) Allow the drainage to collect on a sterile pad and elevate the head</w:t>
      </w:r>
    </w:p>
    <w:p>
      <w:r>
        <w:t xml:space="preserve">(b) Pack the ear</w:t>
      </w:r>
    </w:p>
    <w:p>
      <w:r>
        <w:t xml:space="preserve">(c) Irrigate the ear</w:t>
      </w:r>
    </w:p>
    <w:p>
      <w:r>
        <w:t xml:space="preserve">(d) Insert a wick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CSF otorrhea (halo sign on the pad) — the nurse allows drainage onto a sterile pad, elevates the head, and avoids packing, irrigation, or inserting anything into the ear — any manipulation risks meningitis.</w:t>
      </w:r>
    </w:p>
    <w:p>
      <w:r>
        <w:t xml:space="preserve">🔍 Key Clues: "CSF leak from the ear" → let it drain, elevate head, nothing in the ear.</w:t>
      </w:r>
    </w:p>
    <w:p>
      <w:r>
        <w:t xml:space="preserve">❌ Why Not Other Options?</w:t>
      </w:r>
    </w:p>
    <w:p>
      <w:r>
        <w:t xml:space="preserve">(b) — Packing the ear blocks drainage and invites infection.</w:t>
      </w:r>
    </w:p>
    <w:p>
      <w:r>
        <w:t xml:space="preserve">(c) — Irrigation can introduce infection into the subarachnoid space.</w:t>
      </w:r>
    </w:p>
    <w:p>
      <w:r>
        <w:t xml:space="preserve">(d) — Inserting a wick increases infection risk.</w:t>
      </w:r>
    </w:p>
    <w:p>
      <w:r>
        <w:t xml:space="preserve">⚠️ Exam Trap: CSF leak = no packing, no suction, no irrigation — meningitis prevention.</w:t>
      </w:r>
    </w:p>
    <w:p>
      <w:r>
        <w:t xml:space="preserve">💎 PNC Pearl: CSF leak = drain on sterile pad, head up, hands off the ear.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treated. Which statement indicates the patient understands the treatment?</w:t>
      </w:r>
    </w:p>
    <w:p>
      <w:r>
        <w:t xml:space="preserve">(a) "I will finish all my antibiotics even if I feel better."</w:t>
      </w:r>
    </w:p>
    <w:p>
      <w:r>
        <w:t xml:space="preserve">(b) "I will stop the antibiotics once the burning stops."</w:t>
      </w:r>
    </w:p>
    <w:p>
      <w:r>
        <w:t xml:space="preserve">(c) "I will save the antibiotics for next time."</w:t>
      </w:r>
    </w:p>
    <w:p>
      <w:r>
        <w:t xml:space="preserve">(d) "I will share them with my family."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Completing the full antibiotic course eradicates the infection and prevents resistance. Stopping early, saving, or sharing antibiotics causes recurrence and drug resistance.</w:t>
      </w:r>
    </w:p>
    <w:p>
      <w:r>
        <w:t xml:space="preserve">🔍 Key Clues: "Understands the treatment" → finish the full course.</w:t>
      </w:r>
    </w:p>
    <w:p>
      <w:r>
        <w:t xml:space="preserve">❌ Why Not Other Options?</w:t>
      </w:r>
    </w:p>
    <w:p>
      <w:r>
        <w:t xml:space="preserve">(b) — Symptoms can improve before the infection clears.</w:t>
      </w:r>
    </w:p>
    <w:p>
      <w:r>
        <w:t xml:space="preserve">(c) — Saving antibiotics leads to misuse and resistance.</w:t>
      </w:r>
    </w:p>
    <w:p>
      <w:r>
        <w:t xml:space="preserve">(d) — Sharing antibiotics is unsafe and inappropriate.</w:t>
      </w:r>
    </w:p>
    <w:p>
      <w:r>
        <w:t xml:space="preserve">⚠️ Exam Trap: "Finish the course" is the universal correct statement in antibiotic teaching.</w:t>
      </w:r>
    </w:p>
    <w:p>
      <w:r>
        <w:t xml:space="preserve">💎 PNC Pearl: Full course = cure; early stop = comeback.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thyroidectomy. Which finding indicates hypocalcemia from parathyroid injury?</w:t>
      </w:r>
    </w:p>
    <w:p>
      <w:r>
        <w:t xml:space="preserve">(a) Tingling around the mouth and muscle cramps (tetany)</w:t>
      </w:r>
    </w:p>
    <w:p>
      <w:r>
        <w:t xml:space="preserve">(b) Bradycardia</w:t>
      </w:r>
    </w:p>
    <w:p>
      <w:r>
        <w:t xml:space="preserve">(c) Hyperglycemia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Parathyroid injury during thyroidectomy causes hypocalcemia — perioral tingling, muscle cramps, and positive Chvostek's/Trousseau's signs (tetany). The nurse keeps calcium gluconate ready and monitors calcium levels.</w:t>
      </w:r>
    </w:p>
    <w:p>
      <w:r>
        <w:t xml:space="preserve">🔍 Key Clues: "After thyroidectomy" + "hypocalcemia" → tingling + cramps + Chvostek/Trousseau.</w:t>
      </w:r>
    </w:p>
    <w:p>
      <w:r>
        <w:t xml:space="preserve">❌ Why Not Other Options?</w:t>
      </w:r>
    </w:p>
    <w:p>
      <w:r>
        <w:t xml:space="preserve">(b), (c), (d) — Bradycardia, hyperglycemia, and constipation are not hypocalcemia signs.</w:t>
      </w:r>
    </w:p>
    <w:p>
      <w:r>
        <w:t xml:space="preserve">⚠️ Exam Trap: Chvostek's (cheek twitch) and Trousseau's (carpal spasm) = hypocalcemia — know both.</w:t>
      </w:r>
    </w:p>
    <w:p>
      <w:r>
        <w:t xml:space="preserve">💎 PNC Pearl: Post-thyroidectomy tingling = calcium down, gluconate ready.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