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primigravida at 39 weeks gestation is in active labor. The nurse notes late decelerations on the fetal monitor. What is the priority nursing action?</w:t>
      </w:r>
    </w:p>
    <w:p>
      <w:r>
        <w:t>(a) Document the finding and continue monitoring</w:t>
      </w:r>
    </w:p>
    <w:p>
      <w:r>
        <w:t>(b) Turn the client onto her left side</w:t>
      </w:r>
    </w:p>
    <w:p>
      <w:r>
        <w:t>(c) Prepare for immediate cesarean section</w:t>
      </w:r>
    </w:p>
    <w:p>
      <w:r>
        <w:t>(d) Increase the oxytocin infusion rate</w:t>
      </w:r>
    </w:p>
    <w:p>
      <w:r>
        <w:t>Answer: b</w:t>
      </w:r>
    </w:p>
    <w:p>
      <w:r>
        <w:t xml:space="preserve">Solution: Late decelerations indicate uteroplacental insufficiency. The nurse first positions the client on her left side to improve placental blood flow, then administers oxygen and notifies the provider.</w:t>
      </w:r>
    </w:p>
    <w:p>
      <w:r>
        <w:t xml:space="preserve">Positive Marks: 1</w:t>
      </w:r>
    </w:p>
    <w:p>
      <w:r>
        <w:t xml:space="preserve">Negative Marks: 0.25</w:t>
      </w:r>
    </w:p>
    <w:p>
      <w:r>
        <w:t xml:space="preserve"/>
      </w:r>
    </w:p>
    <w:p>
      <w:r>
        <w:t xml:space="preserve">Question: The nurse is assessing a newborn immediately after birth. Which finding is considered normal?</w:t>
      </w:r>
    </w:p>
    <w:p>
      <w:r>
        <w:t>(a) Acrocyanosis of the hands and feet</w:t>
      </w:r>
    </w:p>
    <w:p>
      <w:r>
        <w:t>(b) Respiratory rate of 65 breaths per minute with retractions</w:t>
      </w:r>
    </w:p>
    <w:p>
      <w:r>
        <w:t>(c) Heart rate of 80 beats per minute</w:t>
      </w:r>
    </w:p>
    <w:p>
      <w:r>
        <w:t>(d) Axillary temperature of 35°C (95°F)</w:t>
      </w:r>
    </w:p>
    <w:p>
      <w:r>
        <w:t>Answer: a</w:t>
      </w:r>
    </w:p>
    <w:p>
      <w:r>
        <w:t xml:space="preserve">Solution: Acrocyanosis (bluish hands and feet) is normal in the first hours after birth due to immature peripheral circulation. Normal newborn HR is 110–160, respirations 30–60 without retractions, and temperature should be maintained above 36.5°C.</w:t>
      </w:r>
    </w:p>
    <w:p>
      <w:r>
        <w:t xml:space="preserve">Positive Marks: 1</w:t>
      </w:r>
    </w:p>
    <w:p>
      <w:r>
        <w:t xml:space="preserve">Negative Marks: 0.25</w:t>
      </w:r>
    </w:p>
    <w:p>
      <w:r>
        <w:t xml:space="preserve"/>
      </w:r>
    </w:p>
    <w:p>
      <w:r>
        <w:t xml:space="preserve">Question: A postpartum client is experiencing excessive vaginal bleeding. The nurse first assesses:</w:t>
      </w:r>
    </w:p>
    <w:p>
      <w:r>
        <w:t>(a) The fundus for firmness and position</w:t>
      </w:r>
    </w:p>
    <w:p>
      <w:r>
        <w:t>(b) The perineal pad count</w:t>
      </w:r>
    </w:p>
    <w:p>
      <w:r>
        <w:t>(c) The client's blood type</w:t>
      </w:r>
    </w:p>
    <w:p>
      <w:r>
        <w:t>(d) The client's dietary intake</w:t>
      </w:r>
    </w:p>
    <w:p>
      <w:r>
        <w:t>Answer: a</w:t>
      </w:r>
    </w:p>
    <w:p>
      <w:r>
        <w:t xml:space="preserve">Solution: Uterine atony is the most common cause of postpartum hemorrhage. The nurse first palpates the fundus — if boggy, massage it and express clots, then administer oxytocin as ordered.</w:t>
      </w:r>
    </w:p>
    <w:p>
      <w:r>
        <w:t xml:space="preserve">Positive Marks: 1</w:t>
      </w:r>
    </w:p>
    <w:p>
      <w:r>
        <w:t xml:space="preserve">Negative Marks: 0.25</w:t>
      </w:r>
    </w:p>
    <w:p>
      <w:r>
        <w:t xml:space="preserve"/>
      </w:r>
    </w:p>
    <w:p>
      <w:r>
        <w:t xml:space="preserve">Question: A client at 32 weeks gestation reports sudden painless vaginal bleeding. The nurse should suspect:</w:t>
      </w:r>
    </w:p>
    <w:p>
      <w:r>
        <w:t>(a) Rupture of membranes</w:t>
      </w:r>
    </w:p>
    <w:p>
      <w:r>
        <w:t>(b) Abruptio placentae</w:t>
      </w:r>
    </w:p>
    <w:p>
      <w:r>
        <w:t>(c) Placenta previa</w:t>
      </w:r>
    </w:p>
    <w:p>
      <w:r>
        <w:t>(d) Preterm labor</w:t>
      </w:r>
    </w:p>
    <w:p>
      <w:r>
        <w:t>Answer: c</w:t>
      </w:r>
    </w:p>
    <w:p>
      <w:r>
        <w:t xml:space="preserve">Solution: Painless bright red vaginal bleeding in the third trimester is the hallmark of placenta previa. Abruptio placentae causes painful bleeding with a rigid, board-like abdomen.</w:t>
      </w:r>
    </w:p>
    <w:p>
      <w:r>
        <w:t xml:space="preserve">Positive Marks: 1</w:t>
      </w:r>
    </w:p>
    <w:p>
      <w:r>
        <w:t xml:space="preserve">Negative Marks: 0.25</w:t>
      </w:r>
    </w:p>
    <w:p>
      <w:r>
        <w:t xml:space="preserve"/>
      </w:r>
    </w:p>
    <w:p>
      <w:r>
        <w:t xml:space="preserve">Question: The nurse is teaching a pregnant client about folic acid supplementation. The primary purpose is to:</w:t>
      </w:r>
    </w:p>
    <w:p>
      <w:r>
        <w:t>(a) Prevent preeclampsia</w:t>
      </w:r>
    </w:p>
    <w:p>
      <w:r>
        <w:t>(b) Increase maternal hemoglobin</w:t>
      </w:r>
    </w:p>
    <w:p>
      <w:r>
        <w:t>(c) Prevent neural tube defects in the fetus</w:t>
      </w:r>
    </w:p>
    <w:p>
      <w:r>
        <w:t>(d) Promote fetal lung maturity</w:t>
      </w:r>
    </w:p>
    <w:p>
      <w:r>
        <w:t>Answer: c</w:t>
      </w:r>
    </w:p>
    <w:p>
      <w:r>
        <w:t xml:space="preserve">Solution: Folic acid supplementation before and during early pregnancy prevents neural tube defects such as spina bifida and anencephaly. Iron prevents anemia; corticosteroids promote fetal lung maturity.</w:t>
      </w:r>
    </w:p>
    <w:p>
      <w:r>
        <w:t xml:space="preserve">Positive Marks: 1</w:t>
      </w:r>
    </w:p>
    <w:p>
      <w:r>
        <w:t xml:space="preserve">Negative Marks: 0.25</w:t>
      </w:r>
    </w:p>
    <w:p>
      <w:r>
        <w:t xml:space="preserve"/>
      </w:r>
    </w:p>
    <w:p>
      <w:r>
        <w:t xml:space="preserve">Question: A child with croup is brought to the emergency department with a barking cough and inspiratory stridor at rest. The priority nursing intervention is:</w:t>
      </w:r>
    </w:p>
    <w:p>
      <w:r>
        <w:t>(a) Administer nebulized racemic epinephrine</w:t>
      </w:r>
    </w:p>
    <w:p>
      <w:r>
        <w:t>(b) Encourage the child to drink cold fluids</w:t>
      </w:r>
    </w:p>
    <w:p>
      <w:r>
        <w:t>(c) Place the child in a supine position</w:t>
      </w:r>
    </w:p>
    <w:p>
      <w:r>
        <w:t>(d) Prepare for an emergency tracheostomy</w:t>
      </w:r>
    </w:p>
    <w:p>
      <w:r>
        <w:t>Answer: a</w:t>
      </w:r>
    </w:p>
    <w:p>
      <w:r>
        <w:t xml:space="preserve">Solution: Inspiratory stridor at rest indicates significant upper airway obstruction in croup. Nebulized racemic epinephrine reduces laryngeal edema and is the priority intervention; corticosteroids are also given.</w:t>
      </w:r>
    </w:p>
    <w:p>
      <w:r>
        <w:t xml:space="preserve">Positive Marks: 1</w:t>
      </w:r>
    </w:p>
    <w:p>
      <w:r>
        <w:t xml:space="preserve">Negative Marks: 0.25</w:t>
      </w:r>
    </w:p>
    <w:p>
      <w:r>
        <w:t xml:space="preserve"/>
      </w:r>
    </w:p>
    <w:p>
      <w:r>
        <w:t xml:space="preserve">Question: The nurse is caring for a 4-year-old child with suspected intussusception. Which manifestation is most characteristic?</w:t>
      </w:r>
    </w:p>
    <w:p>
      <w:r>
        <w:t>(a) Projectile vomiting</w:t>
      </w:r>
    </w:p>
    <w:p>
      <w:r>
        <w:t>(b) Currant-jelly stools</w:t>
      </w:r>
    </w:p>
    <w:p>
      <w:r>
        <w:t>(c) Steatorrhea</w:t>
      </w:r>
    </w:p>
    <w:p>
      <w:r>
        <w:t>(d) Watery diarrhea</w:t>
      </w:r>
    </w:p>
    <w:p>
      <w:r>
        <w:t>Answer: b</w:t>
      </w:r>
    </w:p>
    <w:p>
      <w:r>
        <w:t xml:space="preserve">Solution: Intussusception classically presents with colicky abdominal pain and currant-jelly stools (blood and mucus mixed). It most often occurs between 3 months and 6 years of age.</w:t>
      </w:r>
    </w:p>
    <w:p>
      <w:r>
        <w:t xml:space="preserve">Positive Marks: 1</w:t>
      </w:r>
    </w:p>
    <w:p>
      <w:r>
        <w:t xml:space="preserve">Negative Marks: 0.25</w:t>
      </w:r>
    </w:p>
    <w:p>
      <w:r>
        <w:t xml:space="preserve"/>
      </w:r>
    </w:p>
    <w:p>
      <w:r>
        <w:t xml:space="preserve">Question: An infant with diarrhea is being assessed for dehydration. Which finding indicates severe dehydration?</w:t>
      </w:r>
    </w:p>
    <w:p>
      <w:r>
        <w:t>(a) Moist mucous membranes</w:t>
      </w:r>
    </w:p>
    <w:p>
      <w:r>
        <w:t>(b) Tearful cry</w:t>
      </w:r>
    </w:p>
    <w:p>
      <w:r>
        <w:t>(c) Sunken anterior fontanel</w:t>
      </w:r>
    </w:p>
    <w:p>
      <w:r>
        <w:t>(d) Normal skin turgor</w:t>
      </w:r>
    </w:p>
    <w:p>
      <w:r>
        <w:t>Answer: c</w:t>
      </w:r>
    </w:p>
    <w:p>
      <w:r>
        <w:t xml:space="preserve">Solution: A sunken anterior fontanel is a sign of significant dehydration in infants. Other signs include decreased skin turgor, dry mucous membranes, decreased urine output, and a sunken fontanel.</w:t>
      </w:r>
    </w:p>
    <w:p>
      <w:r>
        <w:t xml:space="preserve">Positive Marks: 1</w:t>
      </w:r>
    </w:p>
    <w:p>
      <w:r>
        <w:t xml:space="preserve">Negative Marks: 0.25</w:t>
      </w:r>
    </w:p>
    <w:p>
      <w:r>
        <w:t xml:space="preserve"/>
      </w:r>
    </w:p>
    <w:p>
      <w:r>
        <w:t xml:space="preserve">Question: A client who is 28 weeks pregnant complains of heartburn. Which instruction should the nurse include?</w:t>
      </w:r>
    </w:p>
    <w:p>
      <w:r>
        <w:t>(a) Eat small, frequent meals and avoid spicy foods</w:t>
      </w:r>
    </w:p>
    <w:p>
      <w:r>
        <w:t>(b) Lie flat immediately after meals</w:t>
      </w:r>
    </w:p>
    <w:p>
      <w:r>
        <w:t>(c) Drink large amounts of fluid with meals</w:t>
      </w:r>
    </w:p>
    <w:p>
      <w:r>
        <w:t>(d) Skip breakfast to reduce symptoms</w:t>
      </w:r>
    </w:p>
    <w:p>
      <w:r>
        <w:t>Answer: a</w:t>
      </w:r>
    </w:p>
    <w:p>
      <w:r>
        <w:t xml:space="preserve">Solution: Heartburn in pregnancy results from progesterone-induced relaxation of the lower esophageal sphincter and pressure from the gravid uterus. Small frequent meals, avoiding spicy/fatty foods, and remaining upright after meals reduce symptoms.</w:t>
      </w:r>
    </w:p>
    <w:p>
      <w:r>
        <w:t xml:space="preserve">Positive Marks: 1</w:t>
      </w:r>
    </w:p>
    <w:p>
      <w:r>
        <w:t xml:space="preserve">Negative Marks: 0.25</w:t>
      </w:r>
    </w:p>
    <w:p>
      <w:r>
        <w:t xml:space="preserve"/>
      </w:r>
    </w:p>
    <w:p>
      <w:r>
        <w:t xml:space="preserve">Question: A newborn is exhibiting jitteriness, poor feeding, and a high-pitched cry. The mother has gestational diabetes. The nurse should suspect:</w:t>
      </w:r>
    </w:p>
    <w:p>
      <w:r>
        <w:t>(a) Hyperbilirubinemia</w:t>
      </w:r>
    </w:p>
    <w:p>
      <w:r>
        <w:t>(b) Respiratory distress syndrome</w:t>
      </w:r>
    </w:p>
    <w:p>
      <w:r>
        <w:t>(c) Sepsis</w:t>
      </w:r>
    </w:p>
    <w:p>
      <w:r>
        <w:t>(d) Hypoglycemia</w:t>
      </w:r>
    </w:p>
    <w:p>
      <w:r>
        <w:t>Answer: d</w:t>
      </w:r>
    </w:p>
    <w:p>
      <w:r>
        <w:t xml:space="preserve">Solution: Infants of diabetic mothers are at high risk for hypoglycemia after birth, presenting with jitteriness, poor feeding, hypotonia, and a high-pitched cry. Blood glucose should be checked promptly.</w:t>
      </w:r>
    </w:p>
    <w:p>
      <w:r>
        <w:t xml:space="preserve">Positive Marks: 1</w:t>
      </w:r>
    </w:p>
    <w:p>
      <w:r>
        <w:t xml:space="preserve">Negative Marks: 0.25</w:t>
      </w:r>
    </w:p>
    <w:p>
      <w:r>
        <w:t xml:space="preserve">Question: The nurse is caring for a client with major depressive disorder who is taking fluoxetine. Which statement by the client indicates a need for immediate intervention?</w:t>
      </w:r>
    </w:p>
    <w:p>
      <w:r>
        <w:t>(a) "I am sleeping a little better."</w:t>
      </w:r>
    </w:p>
    <w:p>
      <w:r>
        <w:t>(b) "I feel like ending it all, but I have a plan."</w:t>
      </w:r>
    </w:p>
    <w:p>
      <w:r>
        <w:t>(c) "I am starting to feel hopeful."</w:t>
      </w:r>
    </w:p>
    <w:p>
      <w:r>
        <w:t>(d) "My appetite has improved."</w:t>
      </w:r>
    </w:p>
    <w:p>
      <w:r>
        <w:t>Answer: b</w:t>
      </w:r>
    </w:p>
    <w:p>
      <w:r>
        <w:t xml:space="preserve">Solution: Suicidal ideation with a specific plan is a psychiatric emergency requiring immediate safety precautions and one-to-one observation. The other statements reflect improvement.</w:t>
      </w:r>
    </w:p>
    <w:p>
      <w:r>
        <w:t xml:space="preserve">Positive Marks: 1</w:t>
      </w:r>
    </w:p>
    <w:p>
      <w:r>
        <w:t xml:space="preserve">Negative Marks: 0.25</w:t>
      </w:r>
    </w:p>
    <w:p>
      <w:r>
        <w:t xml:space="preserve"/>
      </w:r>
    </w:p>
    <w:p>
      <w:r>
        <w:t xml:space="preserve">Question: A client with schizophrenia tells the nurse, "The FBI is planting cameras in my room." This is an example of:</w:t>
      </w:r>
    </w:p>
    <w:p>
      <w:r>
        <w:t>(a) A hallucination</w:t>
      </w:r>
    </w:p>
    <w:p>
      <w:r>
        <w:t>(b) Loose associations</w:t>
      </w:r>
    </w:p>
    <w:p>
      <w:r>
        <w:t>(c) A delusion of persecution</w:t>
      </w:r>
    </w:p>
    <w:p>
      <w:r>
        <w:t>(d) Flight of ideas</w:t>
      </w:r>
    </w:p>
    <w:p>
      <w:r>
        <w:t>Answer: c</w:t>
      </w:r>
    </w:p>
    <w:p>
      <w:r>
        <w:t xml:space="preserve">Solution: A persecutory delusion is a fixed false belief that one is being harmed or harassed by others. Hallucinations are false sensory perceptions; flight of ideas and loose associations are thought process disorders.</w:t>
      </w:r>
    </w:p>
    <w:p>
      <w:r>
        <w:t xml:space="preserve">Positive Marks: 1</w:t>
      </w:r>
    </w:p>
    <w:p>
      <w:r>
        <w:t xml:space="preserve">Negative Marks: 0.25</w:t>
      </w:r>
    </w:p>
    <w:p>
      <w:r>
        <w:t xml:space="preserve"/>
      </w:r>
    </w:p>
    <w:p>
      <w:r>
        <w:t xml:space="preserve">Question: A client with bipolar disorder in the manic phase is pacing, talking rapidly, and not sleeping. Which nursing intervention is most appropriate?</w:t>
      </w:r>
    </w:p>
    <w:p>
      <w:r>
        <w:t>(a) Encourage the client to rest in bed with the door closed</w:t>
      </w:r>
    </w:p>
    <w:p>
      <w:r>
        <w:t>(b) Allow unlimited caffeine to maintain energy</w:t>
      </w:r>
    </w:p>
    <w:p>
      <w:r>
        <w:t>(c) Engage the client in a competitive group game</w:t>
      </w:r>
    </w:p>
    <w:p>
      <w:r>
        <w:t>(d) Provide a calm, structured environment with minimal stimuli</w:t>
      </w:r>
    </w:p>
    <w:p>
      <w:r>
        <w:t>Answer: d</w:t>
      </w:r>
    </w:p>
    <w:p>
      <w:r>
        <w:t xml:space="preserve">Solution: Manic clients benefit from a low-stimulation, structured environment to reduce escalation. Competitive activities and caffeine increase agitation; the client should not be left alone in seclusion.</w:t>
      </w:r>
    </w:p>
    <w:p>
      <w:r>
        <w:t xml:space="preserve">Positive Marks: 1</w:t>
      </w:r>
    </w:p>
    <w:p>
      <w:r>
        <w:t xml:space="preserve">Negative Marks: 0.25</w:t>
      </w:r>
    </w:p>
    <w:p>
      <w:r>
        <w:t xml:space="preserve"/>
      </w:r>
    </w:p>
    <w:p>
      <w:r>
        <w:t xml:space="preserve">Question: The nurse is assessing a client for alcohol withdrawal. Which symptom indicates severe withdrawal requiring immediate intervention?</w:t>
      </w:r>
    </w:p>
    <w:p>
      <w:r>
        <w:t>(a) Tremors and sweating</w:t>
      </w:r>
    </w:p>
    <w:p>
      <w:r>
        <w:t>(b) Anxiety and irritability</w:t>
      </w:r>
    </w:p>
    <w:p>
      <w:r>
        <w:t>(c) Nausea and vomiting</w:t>
      </w:r>
    </w:p>
    <w:p>
      <w:r>
        <w:t>(d) Delirium tremens with hallucinations</w:t>
      </w:r>
    </w:p>
    <w:p>
      <w:r>
        <w:t>Answer: d</w:t>
      </w:r>
    </w:p>
    <w:p>
      <w:r>
        <w:t xml:space="preserve">Solution: Delirium tremens, characterized by severe confusion, hallucinations, and autonomic hyperactivity, is a life-threatening complication of alcohol withdrawal requiring urgent medical management.</w:t>
      </w:r>
    </w:p>
    <w:p>
      <w:r>
        <w:t xml:space="preserve">Positive Marks: 1</w:t>
      </w:r>
    </w:p>
    <w:p>
      <w:r>
        <w:t xml:space="preserve">Negative Marks: 0.25</w:t>
      </w:r>
    </w:p>
    <w:p>
      <w:r>
        <w:t xml:space="preserve"/>
      </w:r>
    </w:p>
    <w:p>
      <w:r>
        <w:t xml:space="preserve">Question: A client with generalized anxiety disorder is experiencing hyperventilation. The nurse should first:</w:t>
      </w:r>
    </w:p>
    <w:p>
      <w:r>
        <w:t>(a) Administer a sedative immediately</w:t>
      </w:r>
    </w:p>
    <w:p>
      <w:r>
        <w:t>(b) Encourage slow, deep breathing</w:t>
      </w:r>
    </w:p>
    <w:p>
      <w:r>
        <w:t>(c) Place the client in a supine position</w:t>
      </w:r>
    </w:p>
    <w:p>
      <w:r>
        <w:t>(d) Have the client breathe into a paper bag</w:t>
      </w:r>
    </w:p>
    <w:p>
      <w:r>
        <w:t>Answer: b</w:t>
      </w:r>
    </w:p>
    <w:p>
      <w:r>
        <w:t xml:space="preserve">Solution: Slow, deep breathing helps restore normal breathing patterns and reduces symptoms of hyperventilation. Paper-bag breathing is controversial and potentially harmful; medication and positioning are secondary measures.</w:t>
      </w:r>
    </w:p>
    <w:p>
      <w:r>
        <w:t xml:space="preserve">Positive Marks: 1</w:t>
      </w:r>
    </w:p>
    <w:p>
      <w:r>
        <w:t xml:space="preserve">Negative Marks: 0.25</w:t>
      </w:r>
    </w:p>
    <w:p>
      <w:r>
        <w:t xml:space="preserve"/>
      </w:r>
    </w:p>
    <w:p>
      <w:r>
        <w:t xml:space="preserve">Question: The nurse is teaching a community group about the prevention of tuberculosis. Which statement indicates effective teaching?</w:t>
      </w:r>
    </w:p>
    <w:p>
      <w:r>
        <w:t>(a) "TB only affects the elderly."</w:t>
      </w:r>
    </w:p>
    <w:p>
      <w:r>
        <w:t>(b) "A positive skin test means the disease is active."</w:t>
      </w:r>
    </w:p>
    <w:p>
      <w:r>
        <w:t>(c) "Tuberculosis is spread through contaminated food."</w:t>
      </w:r>
    </w:p>
    <w:p>
      <w:r>
        <w:t>(d) "Covering the mouth when coughing reduces the spread."</w:t>
      </w:r>
    </w:p>
    <w:p>
      <w:r>
        <w:t>Answer: d</w:t>
      </w:r>
    </w:p>
    <w:p>
      <w:r>
        <w:t xml:space="preserve">Solution: TB spreads through airborne droplet nuclei from coughing and sneezing; covering the mouth, proper ventilation, and early treatment reduce transmission. A positive skin test indicates infection, not necessarily active disease.</w:t>
      </w:r>
    </w:p>
    <w:p>
      <w:r>
        <w:t xml:space="preserve">Positive Marks: 1</w:t>
      </w:r>
    </w:p>
    <w:p>
      <w:r>
        <w:t xml:space="preserve">Negative Marks: 0.25</w:t>
      </w:r>
    </w:p>
    <w:p>
      <w:r>
        <w:t xml:space="preserve"/>
      </w:r>
    </w:p>
    <w:p>
      <w:r>
        <w:t xml:space="preserve">Question: A community health nurse is conducting a home visit. Which activity reflects the primary prevention level?</w:t>
      </w:r>
    </w:p>
    <w:p>
      <w:r>
        <w:t>(a) Immunizing children against measles</w:t>
      </w:r>
    </w:p>
    <w:p>
      <w:r>
        <w:t>(b) Screening adults for hypertension</w:t>
      </w:r>
    </w:p>
    <w:p>
      <w:r>
        <w:t>(c) Referring a client with a new diagnosis to a specialist</w:t>
      </w:r>
    </w:p>
    <w:p>
      <w:r>
        <w:t>(d) Teaching a diabetic client about insulin self-administration</w:t>
      </w:r>
    </w:p>
    <w:p>
      <w:r>
        <w:t>Answer: a</w:t>
      </w:r>
    </w:p>
    <w:p>
      <w:r>
        <w:t xml:space="preserve">Solution: Immunization is primary prevention — preventing disease before it occurs. Screening is secondary prevention, and teaching insulin self-administration for an existing condition is tertiary prevention.</w:t>
      </w:r>
    </w:p>
    <w:p>
      <w:r>
        <w:t xml:space="preserve">Positive Marks: 1</w:t>
      </w:r>
    </w:p>
    <w:p>
      <w:r>
        <w:t xml:space="preserve">Negative Marks: 0.25</w:t>
      </w:r>
    </w:p>
    <w:p>
      <w:r>
        <w:t xml:space="preserve"/>
      </w:r>
    </w:p>
    <w:p>
      <w:r>
        <w:t xml:space="preserve">Question: A nurse is investigating a disease outbreak in a village. The nurse calculates the attack rate. This measures:</w:t>
      </w:r>
    </w:p>
    <w:p>
      <w:r>
        <w:t>(a) The duration of the disease</w:t>
      </w:r>
    </w:p>
    <w:p>
      <w:r>
        <w:t>(b) The number of new cases in a population at risk during a specific time</w:t>
      </w:r>
    </w:p>
    <w:p>
      <w:r>
        <w:t>(c) The total number of deaths from the disease</w:t>
      </w:r>
    </w:p>
    <w:p>
      <w:r>
        <w:t>(d) The proportion of the population already immune</w:t>
      </w:r>
    </w:p>
    <w:p>
      <w:r>
        <w:t>Answer: b</w:t>
      </w:r>
    </w:p>
    <w:p>
      <w:r>
        <w:t xml:space="preserve">Solution: The attack rate is the proportion of persons exposed to a disease who develop it during an outbreak — a measure of risk. It is calculated as new cases divided by the population at risk.</w:t>
      </w:r>
    </w:p>
    <w:p>
      <w:r>
        <w:t xml:space="preserve">Positive Marks: 1</w:t>
      </w:r>
    </w:p>
    <w:p>
      <w:r>
        <w:t xml:space="preserve">Negative Marks: 0.25</w:t>
      </w:r>
    </w:p>
    <w:p>
      <w:r>
        <w:t xml:space="preserve"/>
      </w:r>
    </w:p>
    <w:p>
      <w:r>
        <w:t xml:space="preserve">Question: A client is prescribed oral iron supplements for anemia. The nurse should teach the client to:</w:t>
      </w:r>
    </w:p>
    <w:p>
      <w:r>
        <w:t>(a) Take the iron with milk to reduce stomach upset</w:t>
      </w:r>
    </w:p>
    <w:p>
      <w:r>
        <w:t>(b) Take the iron with tea to mask the taste</w:t>
      </w:r>
    </w:p>
    <w:p>
      <w:r>
        <w:t>(c) Crush the tablet if it is difficult to swallow</w:t>
      </w:r>
    </w:p>
    <w:p>
      <w:r>
        <w:t>(d) Take the iron with orange juice to enhance absorption</w:t>
      </w:r>
    </w:p>
    <w:p>
      <w:r>
        <w:t>Answer: d</w:t>
      </w:r>
    </w:p>
    <w:p>
      <w:r>
        <w:t xml:space="preserve">Solution: Vitamin C (ascorbic acid) in orange juice enhances iron absorption. Milk, tea, and antacids decrease absorption. Enteric-coated iron tablets should not be crushed.</w:t>
      </w:r>
    </w:p>
    <w:p>
      <w:r>
        <w:t xml:space="preserve">Positive Marks: 1</w:t>
      </w:r>
    </w:p>
    <w:p>
      <w:r>
        <w:t xml:space="preserve">Negative Marks: 0.25</w:t>
      </w:r>
    </w:p>
    <w:p>
      <w:r>
        <w:t xml:space="preserve"/>
      </w:r>
    </w:p>
    <w:p>
      <w:r>
        <w:t xml:space="preserve">Question: The nurse is caring for a client receiving total parenteral nutrition (TPN). Which finding indicates a complication of the therapy?</w:t>
      </w:r>
    </w:p>
    <w:p>
      <w:r>
        <w:t>(a) Temperature of 37.0°C (98.6°F)</w:t>
      </w:r>
    </w:p>
    <w:p>
      <w:r>
        <w:t>(b) Serum potassium of 4.0 mEq/L</w:t>
      </w:r>
    </w:p>
    <w:p>
      <w:r>
        <w:t>(c) Blood glucose of 250 mg/dL</w:t>
      </w:r>
    </w:p>
    <w:p>
      <w:r>
        <w:t>(d) Weight gain of 0.5 kg over a week</w:t>
      </w:r>
    </w:p>
    <w:p>
      <w:r>
        <w:t>Answer: c</w:t>
      </w:r>
    </w:p>
    <w:p>
      <w:r>
        <w:t xml:space="preserve">Solution: Hyperglycemia is a common complication of TPN because of the high dextrose concentration. Blood glucose should be monitored and insulin given as ordered. The other findings are within normal limits.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