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client at 34 weeks gestation is experiencing preterm labor. Which medication would the nurse expect to be administered to stop uterine contractions?</w:t>
      </w:r>
    </w:p>
    <w:p>
      <w:r>
        <w:t>(a) Ergonovine</w:t>
      </w:r>
    </w:p>
    <w:p>
      <w:r>
        <w:t>(b) Magnesium sulfate is not a tocolytic</w:t>
      </w:r>
    </w:p>
    <w:p>
      <w:r>
        <w:t>(c) Terbutaline or nifedipine (tocolytic)</w:t>
      </w:r>
    </w:p>
    <w:p>
      <w:r>
        <w:t>(d) Oxytocin</w:t>
      </w:r>
    </w:p>
    <w:p>
      <w:r>
        <w:t>Answer: c</w:t>
      </w:r>
    </w:p>
    <w:p>
      <w:r>
        <w:t xml:space="preserve">Solution: Tocolytic agents such as terbutaline (beta-agonist) and nifedipine (calcium channel blocker) relax uterine muscle to halt preterm labor. Oxytocin and ergonovine stimulate contractions.</w:t>
      </w:r>
    </w:p>
    <w:p>
      <w:r>
        <w:t xml:space="preserve">Positive Marks: 1</w:t>
      </w:r>
    </w:p>
    <w:p>
      <w:r>
        <w:t xml:space="preserve">Negative Marks: 0.25</w:t>
      </w:r>
    </w:p>
    <w:p>
      <w:r>
        <w:t xml:space="preserve"/>
      </w:r>
    </w:p>
    <w:p>
      <w:r>
        <w:t xml:space="preserve">Question: A client with Rh-negative blood is pregnant with an Rh-positive fetus. To prevent Rh isoimmunization, the nurse expects the client to receive:</w:t>
      </w:r>
    </w:p>
    <w:p>
      <w:r>
        <w:t>(a) Rh immune globulin only after delivery</w:t>
      </w:r>
    </w:p>
    <w:p>
      <w:r>
        <w:t>(b) Rh immune globulin (RhoGAM) at 28 weeks and within 72 hours after delivery</w:t>
      </w:r>
    </w:p>
    <w:p>
      <w:r>
        <w:t>(c) Oral iron supplements</w:t>
      </w:r>
    </w:p>
    <w:p>
      <w:r>
        <w:t>(d) A blood transfusion</w:t>
      </w:r>
    </w:p>
    <w:p>
      <w:r>
        <w:t>Answer: b</w:t>
      </w:r>
    </w:p>
    <w:p>
      <w:r>
        <w:t xml:space="preserve">Solution: RhoGAM is given to Rh-negative mothers at 28 weeks gestation and within 72 hours of delivery of an Rh-positive infant to prevent sensitization and hemolytic disease of the newborn in future pregnancies.</w:t>
      </w:r>
    </w:p>
    <w:p>
      <w:r>
        <w:t xml:space="preserve">Positive Marks: 1</w:t>
      </w:r>
    </w:p>
    <w:p>
      <w:r>
        <w:t xml:space="preserve">Negative Marks: 0.25</w:t>
      </w:r>
    </w:p>
    <w:p>
      <w:r>
        <w:t xml:space="preserve"/>
      </w:r>
    </w:p>
    <w:p>
      <w:r>
        <w:t xml:space="preserve">Question: A newborn is 5 minutes old and has a heart rate of 110, a strong cry, some flexion of extremities, a vigorous cry when stimulated, and a pink body with blue extremities. The nurse calculates the Apgar score as:</w:t>
      </w:r>
    </w:p>
    <w:p>
      <w:r>
        <w:t>(a) 5</w:t>
      </w:r>
    </w:p>
    <w:p>
      <w:r>
        <w:t>(b) 6</w:t>
      </w:r>
    </w:p>
    <w:p>
      <w:r>
        <w:t>(c) 9</w:t>
      </w:r>
    </w:p>
    <w:p>
      <w:r>
        <w:t>(d) 8</w:t>
      </w:r>
    </w:p>
    <w:p>
      <w:r>
        <w:t>Answer: d</w:t>
      </w:r>
    </w:p>
    <w:p>
      <w:r>
        <w:t xml:space="preserve">Solution: Heart rate &gt;100 = 2; strong cry = 2; some flexion of extremities = 1; vigorous cry on stimulation = 2; body pink with blue extremities = 1. Total = 2+2+1+2+1 = 8.</w:t>
      </w:r>
    </w:p>
    <w:p>
      <w:r>
        <w:t xml:space="preserve">Positive Marks: 1</w:t>
      </w:r>
    </w:p>
    <w:p>
      <w:r>
        <w:t xml:space="preserve">Negative Marks: 0.25</w:t>
      </w:r>
    </w:p>
    <w:p>
      <w:r>
        <w:t xml:space="preserve"/>
      </w:r>
    </w:p>
    <w:p>
      <w:r>
        <w:t xml:space="preserve">Question: A client in the fourth stage of labor is at highest risk for:</w:t>
      </w:r>
    </w:p>
    <w:p>
      <w:r>
        <w:t>(a) Postpartum hemorrhage</w:t>
      </w:r>
    </w:p>
    <w:p>
      <w:r>
        <w:t>(b) Hyperemesis gravidarum</w:t>
      </w:r>
    </w:p>
    <w:p>
      <w:r>
        <w:t>(c) Placenta previa</w:t>
      </w:r>
    </w:p>
    <w:p>
      <w:r>
        <w:t>(d) Preterm labor</w:t>
      </w:r>
    </w:p>
    <w:p>
      <w:r>
        <w:t>Answer: a</w:t>
      </w:r>
    </w:p>
    <w:p>
      <w:r>
        <w:t xml:space="preserve">Solution: The fourth stage of labor (first 1–4 hours after delivery) carries the highest risk of postpartum hemorrhage from uterine atony. The fundus, lochia, and vital signs are monitored frequently.</w:t>
      </w:r>
    </w:p>
    <w:p>
      <w:r>
        <w:t xml:space="preserve">Positive Marks: 1</w:t>
      </w:r>
    </w:p>
    <w:p>
      <w:r>
        <w:t xml:space="preserve">Negative Marks: 0.25</w:t>
      </w:r>
    </w:p>
    <w:p>
      <w:r>
        <w:t xml:space="preserve"/>
      </w:r>
    </w:p>
    <w:p>
      <w:r>
        <w:t xml:space="preserve">Question: The nurse is teaching a new mother about the signs of postpartum depression. Which symptom should the mother report to her healthcare provider?</w:t>
      </w:r>
    </w:p>
    <w:p>
      <w:r>
        <w:t>(a) Mild mood swings in the first week</w:t>
      </w:r>
    </w:p>
    <w:p>
      <w:r>
        <w:t>(b) Persistent sadness and inability to care for the baby</w:t>
      </w:r>
    </w:p>
    <w:p>
      <w:r>
        <w:t>(c) Occasional fatigue</w:t>
      </w:r>
    </w:p>
    <w:p>
      <w:r>
        <w:t>(d) Difficulty sleeping when the baby sleeps</w:t>
      </w:r>
    </w:p>
    <w:p>
      <w:r>
        <w:t>Answer: b</w:t>
      </w:r>
    </w:p>
    <w:p>
      <w:r>
        <w:t xml:space="preserve">Solution: Persistent sadness, loss of interest, and impaired ability to function or care for the baby are signs of postpartum depression requiring professional help. The "baby blues" (mild mood swings, first week) resolve without treatment.</w:t>
      </w:r>
    </w:p>
    <w:p>
      <w:r>
        <w:t xml:space="preserve">Positive Marks: 1</w:t>
      </w:r>
    </w:p>
    <w:p>
      <w:r>
        <w:t xml:space="preserve">Negative Marks: 0.25</w:t>
      </w:r>
    </w:p>
    <w:p>
      <w:r>
        <w:t xml:space="preserve"/>
      </w:r>
    </w:p>
    <w:p>
      <w:r>
        <w:t xml:space="preserve">Question: A child with a diagnosis of acute rheumatic fever is at risk for which complication?</w:t>
      </w:r>
    </w:p>
    <w:p>
      <w:r>
        <w:t>(a) Valvular heart disease</w:t>
      </w:r>
    </w:p>
    <w:p>
      <w:r>
        <w:t>(b) Diabetes</w:t>
      </w:r>
    </w:p>
    <w:p>
      <w:r>
        <w:t>(c) Renal failure</w:t>
      </w:r>
    </w:p>
    <w:p>
      <w:r>
        <w:t>(d) Hearing loss</w:t>
      </w:r>
    </w:p>
    <w:p>
      <w:r>
        <w:t>Answer: a</w:t>
      </w:r>
    </w:p>
    <w:p>
      <w:r>
        <w:t xml:space="preserve">Solution: Acute rheumatic fever can cause permanent damage to the heart valves (rheumatic heart disease). Antibiotic prophylaxis prevents recurrent episodes.</w:t>
      </w:r>
    </w:p>
    <w:p>
      <w:r>
        <w:t xml:space="preserve">Positive Marks: 1</w:t>
      </w:r>
    </w:p>
    <w:p>
      <w:r>
        <w:t xml:space="preserve">Negative Marks: 0.25</w:t>
      </w:r>
    </w:p>
    <w:p>
      <w:r>
        <w:t xml:space="preserve"/>
      </w:r>
    </w:p>
    <w:p>
      <w:r>
        <w:t xml:space="preserve">Question: A 6-month-old infant has a temperature of 39.5°C (103.1°F). Which action by the nurse is most appropriate?</w:t>
      </w:r>
    </w:p>
    <w:p>
      <w:r>
        <w:t>(a) Rub the infant with alcohol</w:t>
      </w:r>
    </w:p>
    <w:p>
      <w:r>
        <w:t>(b) Give the infant a cold bath in ice water</w:t>
      </w:r>
    </w:p>
    <w:p>
      <w:r>
        <w:t>(c) Wait for the fever to break on its own</w:t>
      </w:r>
    </w:p>
    <w:p>
      <w:r>
        <w:t>(d) Administer acetaminophen as ordered and notify the physician</w:t>
      </w:r>
    </w:p>
    <w:p>
      <w:r>
        <w:t>Answer: d</w:t>
      </w:r>
    </w:p>
    <w:p>
      <w:r>
        <w:t xml:space="preserve">Solution: Fever in an infant under 3 months or a high fever in any infant warrants medical evaluation. Acetaminophen is given as ordered; ice baths and alcohol rubs are dangerous.</w:t>
      </w:r>
    </w:p>
    <w:p>
      <w:r>
        <w:t xml:space="preserve">Positive Marks: 1</w:t>
      </w:r>
    </w:p>
    <w:p>
      <w:r>
        <w:t xml:space="preserve">Negative Marks: 0.25</w:t>
      </w:r>
    </w:p>
    <w:p>
      <w:r>
        <w:t xml:space="preserve"/>
      </w:r>
    </w:p>
    <w:p>
      <w:r>
        <w:t xml:space="preserve">Question: A child is diagnosed with iron deficiency anemia. Which food should the nurse recommend?</w:t>
      </w:r>
    </w:p>
    <w:p>
      <w:r>
        <w:t>(a) Spinach and lentils</w:t>
      </w:r>
    </w:p>
    <w:p>
      <w:r>
        <w:t>(b) Soda</w:t>
      </w:r>
    </w:p>
    <w:p>
      <w:r>
        <w:t>(c) Milk only</w:t>
      </w:r>
    </w:p>
    <w:p>
      <w:r>
        <w:t>(d) White bread</w:t>
      </w:r>
    </w:p>
    <w:p>
      <w:r>
        <w:t>Answer: a</w:t>
      </w:r>
    </w:p>
    <w:p>
      <w:r>
        <w:t xml:space="preserve">Solution: Iron-rich foods include spinach, lentils, beans, meat, and fortified cereals. Milk is low in iron and excessive milk intake can contribute to iron deficiency.</w:t>
      </w:r>
    </w:p>
    <w:p>
      <w:r>
        <w:t xml:space="preserve">Positive Marks: 1</w:t>
      </w:r>
    </w:p>
    <w:p>
      <w:r>
        <w:t xml:space="preserve">Negative Marks: 0.25</w:t>
      </w:r>
    </w:p>
    <w:p>
      <w:r>
        <w:t xml:space="preserve"/>
      </w:r>
    </w:p>
    <w:p>
      <w:r>
        <w:t xml:space="preserve">Question: A child with asthma is prescribed a metered-dose inhaler with a spacer. The nurse explains that the spacer:</w:t>
      </w:r>
    </w:p>
    <w:p>
      <w:r>
        <w:t>(a) Is only used at night</w:t>
      </w:r>
    </w:p>
    <w:p>
      <w:r>
        <w:t>(b) Helps deliver more medication to the lungs and reduces oral deposition</w:t>
      </w:r>
    </w:p>
    <w:p>
      <w:r>
        <w:t>(c) Replaces the need for the inhaler</w:t>
      </w:r>
    </w:p>
    <w:p>
      <w:r>
        <w:t>(d) Makes the medication taste better</w:t>
      </w:r>
    </w:p>
    <w:p>
      <w:r>
        <w:t>Answer: b</w:t>
      </w:r>
    </w:p>
    <w:p>
      <w:r>
        <w:t xml:space="preserve">Solution: A spacer improves drug delivery to the lungs by holding the aerosol, allowing the child to inhale slowly, and reducing medication deposited in the mouth and throat.</w:t>
      </w:r>
    </w:p>
    <w:p>
      <w:r>
        <w:t xml:space="preserve">Positive Marks: 1</w:t>
      </w:r>
    </w:p>
    <w:p>
      <w:r>
        <w:t xml:space="preserve">Negative Marks: 0.25</w:t>
      </w:r>
    </w:p>
    <w:p>
      <w:r>
        <w:t xml:space="preserve"/>
      </w:r>
    </w:p>
    <w:p>
      <w:r>
        <w:t xml:space="preserve">Question: The nurse is caring for a child with a diagnosis of Wilms' tumor (nephroblastoma). Which nursing action is most important?</w:t>
      </w:r>
    </w:p>
    <w:p>
      <w:r>
        <w:t>(a) Encourage rough play</w:t>
      </w:r>
    </w:p>
    <w:p>
      <w:r>
        <w:t>(b) Palpate the abdomen daily to monitor the tumor</w:t>
      </w:r>
    </w:p>
    <w:p>
      <w:r>
        <w:t>(c) Avoid palpating the abdomen</w:t>
      </w:r>
    </w:p>
    <w:p>
      <w:r>
        <w:t>(d) Apply heat to the abdomen</w:t>
      </w:r>
    </w:p>
    <w:p>
      <w:r>
        <w:t>Answer: c</w:t>
      </w:r>
    </w:p>
    <w:p>
      <w:r>
        <w:t xml:space="preserve">Solution: The abdomen of a child with Wilms' tumor must NOT be palpated because it can cause tumor rupture and spread. A sign is placed at the bedside: "Do not palpate the abdomen."</w:t>
      </w:r>
    </w:p>
    <w:p>
      <w:r>
        <w:t xml:space="preserve">Positive Marks: 1</w:t>
      </w:r>
    </w:p>
    <w:p>
      <w:r>
        <w:t xml:space="preserve">Negative Marks: 0.25</w:t>
      </w:r>
    </w:p>
    <w:p>
      <w:r>
        <w:t xml:space="preserve">Question: A client with schizophrenia is exhibiting catatonic behavior and is refusing to eat. Which nursing intervention is most appropriate?</w:t>
      </w:r>
    </w:p>
    <w:p>
      <w:r>
        <w:t>(a) Force the client to eat</w:t>
      </w:r>
    </w:p>
    <w:p>
      <w:r>
        <w:t>(b) Remove all food until the client asks</w:t>
      </w:r>
    </w:p>
    <w:p>
      <w:r>
        <w:t>(c) Ignore the client's refusal</w:t>
      </w:r>
    </w:p>
    <w:p>
      <w:r>
        <w:t>(d) Offer small, nutritious meals and monitor intake</w:t>
      </w:r>
    </w:p>
    <w:p>
      <w:r>
        <w:t>Answer: d</w:t>
      </w:r>
    </w:p>
    <w:p>
      <w:r>
        <w:t xml:space="preserve">Solution: The nurse offers small, frequent, nutritious meals, monitors intake and weight, and provides a structured routine. Force-feeding is never appropriate.</w:t>
      </w:r>
    </w:p>
    <w:p>
      <w:r>
        <w:t xml:space="preserve">Positive Marks: 1</w:t>
      </w:r>
    </w:p>
    <w:p>
      <w:r>
        <w:t xml:space="preserve">Negative Marks: 0.25</w:t>
      </w:r>
    </w:p>
    <w:p>
      <w:r>
        <w:t xml:space="preserve"/>
      </w:r>
    </w:p>
    <w:p>
      <w:r>
        <w:t xml:space="preserve">Question: A client with panic disorder is having a panic attack. Which nursing intervention is most helpful?</w:t>
      </w:r>
    </w:p>
    <w:p>
      <w:r>
        <w:t>(a) Give the client complex instructions to distract them</w:t>
      </w:r>
    </w:p>
    <w:p>
      <w:r>
        <w:t>(b) Speak loudly to get the client's attention</w:t>
      </w:r>
    </w:p>
    <w:p>
      <w:r>
        <w:t>(c) Stay with the client and speak in a calm, short, simple manner</w:t>
      </w:r>
    </w:p>
    <w:p>
      <w:r>
        <w:t>(d) Leave the client alone to calm down</w:t>
      </w:r>
    </w:p>
    <w:p>
      <w:r>
        <w:t>Answer: c</w:t>
      </w:r>
    </w:p>
    <w:p>
      <w:r>
        <w:t xml:space="preserve">Solution: During a panic attack, the nurse remains present, uses a calm voice, and gives brief, simple instructions. Panic clients cannot process complex information and should not be left alone.</w:t>
      </w:r>
    </w:p>
    <w:p>
      <w:r>
        <w:t xml:space="preserve">Positive Marks: 1</w:t>
      </w:r>
    </w:p>
    <w:p>
      <w:r>
        <w:t xml:space="preserve">Negative Marks: 0.25</w:t>
      </w:r>
    </w:p>
    <w:p>
      <w:r>
        <w:t xml:space="preserve"/>
      </w:r>
    </w:p>
    <w:p>
      <w:r>
        <w:t xml:space="preserve">Question: A nurse is caring for a client who is withdrawing from alcohol. Which medication is commonly used to prevent seizures during withdrawal?</w:t>
      </w:r>
    </w:p>
    <w:p>
      <w:r>
        <w:t>(a) Antipsychotics such as haloperidol</w:t>
      </w:r>
    </w:p>
    <w:p>
      <w:r>
        <w:t>(b) Benzodiazepines such as lorazepam</w:t>
      </w:r>
    </w:p>
    <w:p>
      <w:r>
        <w:t>(c) Opioids such as morphine</w:t>
      </w:r>
    </w:p>
    <w:p>
      <w:r>
        <w:t>(d) Stimulants such as caffeine</w:t>
      </w:r>
    </w:p>
    <w:p>
      <w:r>
        <w:t>Answer: b</w:t>
      </w:r>
    </w:p>
    <w:p>
      <w:r>
        <w:t xml:space="preserve">Solution: Benzodiazepines (lorazepam, diazepam) are the mainstay of alcohol withdrawal treatment — they prevent seizures and delirium tremens by acting on GABA receptors.</w:t>
      </w:r>
    </w:p>
    <w:p>
      <w:r>
        <w:t xml:space="preserve">Positive Marks: 1</w:t>
      </w:r>
    </w:p>
    <w:p>
      <w:r>
        <w:t xml:space="preserve">Negative Marks: 0.25</w:t>
      </w:r>
    </w:p>
    <w:p>
      <w:r>
        <w:t xml:space="preserve"/>
      </w:r>
    </w:p>
    <w:p>
      <w:r>
        <w:t xml:space="preserve">Question: A community health nurse is evaluating a sanitation program. Which indicator best measures the program's effectiveness?</w:t>
      </w:r>
    </w:p>
    <w:p>
      <w:r>
        <w:t>(a) Reduction in the incidence of waterborne diseases</w:t>
      </w:r>
    </w:p>
    <w:p>
      <w:r>
        <w:t>(b) Number of posters distributed</w:t>
      </w:r>
    </w:p>
    <w:p>
      <w:r>
        <w:t>(c) Attendance at health talks</w:t>
      </w:r>
    </w:p>
    <w:p>
      <w:r>
        <w:t>(d) Budget spent on the program</w:t>
      </w:r>
    </w:p>
    <w:p>
      <w:r>
        <w:t>Answer: a</w:t>
      </w:r>
    </w:p>
    <w:p>
      <w:r>
        <w:t xml:space="preserve">Solution: Program effectiveness is measured by outcomes — a reduced incidence of waterborne diseases (e.g., diarrhea, cholera) shows the sanitation program is working. Activities and budget are process measures.</w:t>
      </w:r>
    </w:p>
    <w:p>
      <w:r>
        <w:t xml:space="preserve">Positive Marks: 1</w:t>
      </w:r>
    </w:p>
    <w:p>
      <w:r>
        <w:t xml:space="preserve">Negative Marks: 0.25</w:t>
      </w:r>
    </w:p>
    <w:p>
      <w:r>
        <w:t xml:space="preserve"/>
      </w:r>
    </w:p>
    <w:p>
      <w:r>
        <w:t xml:space="preserve">Question: A nurse is calculating the infant mortality rate in a district. The formula uses:</w:t>
      </w:r>
    </w:p>
    <w:p>
      <w:r>
        <w:t>(a) Maternal deaths per 100,000 live births</w:t>
      </w:r>
    </w:p>
    <w:p>
      <w:r>
        <w:t>(b) Deaths under 5 years per 1000 live births</w:t>
      </w:r>
    </w:p>
    <w:p>
      <w:r>
        <w:t>(c) Deaths of infants under 1 year per 1000 live births in a year</w:t>
      </w:r>
    </w:p>
    <w:p>
      <w:r>
        <w:t>(d) Total deaths per 1000 population</w:t>
      </w:r>
    </w:p>
    <w:p>
      <w:r>
        <w:t>Answer: c</w:t>
      </w:r>
    </w:p>
    <w:p>
      <w:r>
        <w:t xml:space="preserve">Solution: Infant mortality rate = number of deaths of infants under 1 year of age per 1000 live births in a given year. It is a sensitive indicator of a community's health status.</w:t>
      </w:r>
    </w:p>
    <w:p>
      <w:r>
        <w:t xml:space="preserve">Positive Marks: 1</w:t>
      </w:r>
    </w:p>
    <w:p>
      <w:r>
        <w:t xml:space="preserve">Negative Marks: 0.25</w:t>
      </w:r>
    </w:p>
    <w:p>
      <w:r>
        <w:t xml:space="preserve"/>
      </w:r>
    </w:p>
    <w:p>
      <w:r>
        <w:t xml:space="preserve">Question: A client is prescribed 250 mg of a medication. The available tablet is 500 mg. The nurse should administer:</w:t>
      </w:r>
    </w:p>
    <w:p>
      <w:r>
        <w:t>(a) Two tablets</w:t>
      </w:r>
    </w:p>
    <w:p>
      <w:r>
        <w:t>(b) Half a tablet</w:t>
      </w:r>
    </w:p>
    <w:p>
      <w:r>
        <w:t>(c) One and a half tablets</w:t>
      </w:r>
    </w:p>
    <w:p>
      <w:r>
        <w:t>(d) One tablet</w:t>
      </w:r>
    </w:p>
    <w:p>
      <w:r>
        <w:t>Answer: b</w:t>
      </w:r>
    </w:p>
    <w:p>
      <w:r>
        <w:t xml:space="preserve">Solution: 250 mg ÷ 500 mg = 0.5, so half a tablet is given.</w:t>
      </w:r>
    </w:p>
    <w:p>
      <w:r>
        <w:t xml:space="preserve">Positive Marks: 1</w:t>
      </w:r>
    </w:p>
    <w:p>
      <w:r>
        <w:t xml:space="preserve">Negative Marks: 0.25</w:t>
      </w:r>
    </w:p>
    <w:p>
      <w:r>
        <w:t xml:space="preserve"/>
      </w:r>
    </w:p>
    <w:p>
      <w:r>
        <w:t xml:space="preserve">Question: An IV of 1000 mL is to infuse over 8 hours with a drop factor of 20 gtt/mL. The flow rate is:</w:t>
      </w:r>
    </w:p>
    <w:p>
      <w:r>
        <w:t>(a) 50 gtt/min</w:t>
      </w:r>
    </w:p>
    <w:p>
      <w:r>
        <w:t>(b) 31 gtt/min</w:t>
      </w:r>
    </w:p>
    <w:p>
      <w:r>
        <w:t>(c) 42 gtt/min</w:t>
      </w:r>
    </w:p>
    <w:p>
      <w:r>
        <w:t>(d) 25 gtt/min</w:t>
      </w:r>
    </w:p>
    <w:p>
      <w:r>
        <w:t>Answer: c</w:t>
      </w:r>
    </w:p>
    <w:p>
      <w:r>
        <w:t xml:space="preserve">Solution: 1000 mL ÷ 480 min = 2.08 mL/min × 20 gtt/mL = 41.7 ≈ 42 gtt/min.</w:t>
      </w:r>
    </w:p>
    <w:p>
      <w:r>
        <w:t xml:space="preserve">Positive Marks: 1</w:t>
      </w:r>
    </w:p>
    <w:p>
      <w:r>
        <w:t xml:space="preserve">Negative Marks: 0.25</w:t>
      </w:r>
    </w:p>
    <w:p>
      <w:r>
        <w:t xml:space="preserve"/>
      </w:r>
    </w:p>
    <w:p>
      <w:r>
        <w:t xml:space="preserve">Question: A client with hypertension is prescribed a 2 g sodium diet. Which meal selection is most appropriate?</w:t>
      </w:r>
    </w:p>
    <w:p>
      <w:r>
        <w:t>(a) Salted popcorn</w:t>
      </w:r>
    </w:p>
    <w:p>
      <w:r>
        <w:t>(b) Fast-food burger with fries</w:t>
      </w:r>
    </w:p>
    <w:p>
      <w:r>
        <w:t>(c) Canned soup with crackers</w:t>
      </w:r>
    </w:p>
    <w:p>
      <w:r>
        <w:t>(d) Grilled chicken with steamed vegetables and unsalted rice</w:t>
      </w:r>
    </w:p>
    <w:p>
      <w:r>
        <w:t>Answer: d</w:t>
      </w:r>
    </w:p>
    <w:p>
      <w:r>
        <w:t xml:space="preserve">Solution: Grilled chicken, steamed vegetables, and unsalted rice are naturally low in sodium. Canned, fast, and salted foods are high in sodium.</w:t>
      </w:r>
    </w:p>
    <w:p>
      <w:r>
        <w:t xml:space="preserve">Positive Marks: 1</w:t>
      </w:r>
    </w:p>
    <w:p>
      <w:r>
        <w:t xml:space="preserve">Negative Marks: 0.25</w:t>
      </w:r>
    </w:p>
    <w:p>
      <w:r>
        <w:t xml:space="preserve"/>
      </w:r>
    </w:p>
    <w:p>
      <w:r>
        <w:t xml:space="preserve">Question: The nurse is conducting a research study on the effect of a new dressing on wound healing. The independent variable in this study is:</w:t>
      </w:r>
    </w:p>
    <w:p>
      <w:r>
        <w:t>(a) The type of dressing</w:t>
      </w:r>
    </w:p>
    <w:p>
      <w:r>
        <w:t>(b) The client's age</w:t>
      </w:r>
    </w:p>
    <w:p>
      <w:r>
        <w:t>(c) The wound size</w:t>
      </w:r>
    </w:p>
    <w:p>
      <w:r>
        <w:t>(d) The rate of wound healing</w:t>
      </w:r>
    </w:p>
    <w:p>
      <w:r>
        <w:t>Answer: a</w:t>
      </w:r>
    </w:p>
    <w:p>
      <w:r>
        <w:t xml:space="preserve">Solution: The independent variable is the intervention being manipulated (the dressing type). The dependent variable is the outcome measured (wound healing). Age and wound size are confounding variables.</w:t>
      </w:r>
    </w:p>
    <w:p>
      <w:r>
        <w:t xml:space="preserve">Positive Marks: 1</w:t>
      </w:r>
    </w:p>
    <w:p>
      <w:r>
        <w:t xml:space="preserve">Negative Marks: 0.25</w:t>
      </w:r>
    </w:p>
    <w:p>
      <w:r>
        <w:t xml:space="preserve"/>
      </w:r>
    </w:p>
    <w:p>
      <w:r>
        <w:t xml:space="preserve">Question: A nurse is delegating tasks to a nursing assistant. Which task is appropriate to delegate?</w:t>
      </w:r>
    </w:p>
    <w:p>
      <w:r>
        <w:t>(a) Administering IV medications</w:t>
      </w:r>
    </w:p>
    <w:p>
      <w:r>
        <w:t>(b) Developing the care plan</w:t>
      </w:r>
    </w:p>
    <w:p>
      <w:r>
        <w:t>(c) Performing the initial nursing assessment</w:t>
      </w:r>
    </w:p>
    <w:p>
      <w:r>
        <w:t>(d) Measuring routine vital signs of a stable client</w:t>
      </w:r>
    </w:p>
    <w:p>
      <w:r>
        <w:t>Answer: d</w:t>
      </w:r>
    </w:p>
    <w:p>
      <w:r>
        <w:t xml:space="preserve">Solution: Routine vital signs of a stable client can be delegated to a nursing assistant. IV medications, initial assessments, and care planning require a registered nurse.</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