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acute myocardial infarction is prescribed morphine. The nurse understands that morphine is given for which purpose?</w:t>
      </w:r>
    </w:p>
    <w:p>
      <w:r>
        <w:t>(a) Raise blood pressure</w:t>
      </w:r>
    </w:p>
    <w:p>
      <w:r>
        <w:t>(b) Increase the heart rate</w:t>
      </w:r>
    </w:p>
    <w:p>
      <w:r>
        <w:t>(c) Relieve pain and reduce myocardial oxygen demand</w:t>
      </w:r>
    </w:p>
    <w:p>
      <w:r>
        <w:t>(d) Promote diuresis</w:t>
      </w:r>
    </w:p>
    <w:p>
      <w:r>
        <w:t>Answer: c</w:t>
      </w:r>
    </w:p>
    <w:p>
      <w:r>
        <w:t xml:space="preserve">Solution: Morphine relieves chest pain, reduces anxiety, and decreases preload and myocardial oxygen demand in MI. It also dilates veins and reduces the work of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GERD is scheduled for a 24-hour pH monitoring study. The nurse should teach the client to:</w:t>
      </w:r>
    </w:p>
    <w:p>
      <w:r>
        <w:t>(a) Remove the probe immediately if discomfort occurs</w:t>
      </w:r>
    </w:p>
    <w:p>
      <w:r>
        <w:t>(b) Eat only spicy foods during the test</w:t>
      </w:r>
    </w:p>
    <w:p>
      <w:r>
        <w:t>(c) Stop breathing during the test</w:t>
      </w:r>
    </w:p>
    <w:p>
      <w:r>
        <w:t>(d) Record symptoms, meals, and activities in a diary during the test</w:t>
      </w:r>
    </w:p>
    <w:p>
      <w:r>
        <w:t>Answer: d</w:t>
      </w:r>
    </w:p>
    <w:p>
      <w:r>
        <w:t xml:space="preserve">Solution: During 24-hour pH monitoring, the client keeps a diary of symptoms, meals, and activities so the results can be correlated. Medications that affect acid are usually held.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kidney disease is receiving hemodialysis. Which nursing action is correct after dialysis?</w:t>
      </w:r>
    </w:p>
    <w:p>
      <w:r>
        <w:t>(a) Apply a tight dressing to the access arm</w:t>
      </w:r>
    </w:p>
    <w:p>
      <w:r>
        <w:t>(b) Monitor the access site for bleeding and auscultate the fistula for a bruit</w:t>
      </w:r>
    </w:p>
    <w:p>
      <w:r>
        <w:t>(c) Measure blood pressure on the access arm</w:t>
      </w:r>
    </w:p>
    <w:p>
      <w:r>
        <w:t>(d) Remove the dressing and leave the site open</w:t>
      </w:r>
    </w:p>
    <w:p>
      <w:r>
        <w:t>Answer: b</w:t>
      </w:r>
    </w:p>
    <w:p>
      <w:r>
        <w:t xml:space="preserve">Solution: After dialysis, the nurse monitors the access site for bleeding and checks the AV fistula for a bruit and thrill. BP is never taken on the access arm, and the site is kept clean.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develops a sudden increase in abdominal girth and hypotension. The nurse should suspect:</w:t>
      </w:r>
    </w:p>
    <w:p>
      <w:r>
        <w:t>(a) Improvement in the condition</w:t>
      </w:r>
    </w:p>
    <w:p>
      <w:r>
        <w:t>(b) Constipation</w:t>
      </w:r>
    </w:p>
    <w:p>
      <w:r>
        <w:t>(c) Hemorrhagic pancreatitis</w:t>
      </w:r>
    </w:p>
    <w:p>
      <w:r>
        <w:t>(d) Hyperglycemia only</w:t>
      </w:r>
    </w:p>
    <w:p>
      <w:r>
        <w:t>Answer: c</w:t>
      </w:r>
    </w:p>
    <w:p>
      <w:r>
        <w:t xml:space="preserve">Solution: Sudden abdominal distension with shock indicates hemorrhagic (necrotizing) pancreatitis with retroperitoneal bleeding — a surgical emergency requiring immediate intervention.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receiving a heparin infusion. Which finding indicates the client is experiencing heparin-induced thrombocytopenia (HIT)?</w:t>
      </w:r>
    </w:p>
    <w:p>
      <w:r>
        <w:t>(a) Platelet count dropping from 200,000 to 50,000</w:t>
      </w:r>
    </w:p>
    <w:p>
      <w:r>
        <w:t>(b) Increased urine output</w:t>
      </w:r>
    </w:p>
    <w:p>
      <w:r>
        <w:t>(c) Platelet count of 250,000</w:t>
      </w:r>
    </w:p>
    <w:p>
      <w:r>
        <w:t>(d) Prolonged bleeding time only</w:t>
      </w:r>
    </w:p>
    <w:p>
      <w:r>
        <w:t>Answer: a</w:t>
      </w:r>
    </w:p>
    <w:p>
      <w:r>
        <w:t xml:space="preserve">Solution: HIT is an immune reaction causing a dramatic drop in platelets (often &gt;50% fall) and paradoxical clotting. Heparin is stopped and alternative anticoagulation is started.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brain injury is being monitored for signs of increased intracranial pressure. Which finding is a late sign?</w:t>
      </w:r>
    </w:p>
    <w:p>
      <w:r>
        <w:t>(a) Slight confusion</w:t>
      </w:r>
    </w:p>
    <w:p>
      <w:r>
        <w:t>(b) Cushing's triad: bradycardia, hypertension, irregular respirations</w:t>
      </w:r>
    </w:p>
    <w:p>
      <w:r>
        <w:t>(c) Restlessness</w:t>
      </w:r>
    </w:p>
    <w:p>
      <w:r>
        <w:t>(d) Headache</w:t>
      </w:r>
    </w:p>
    <w:p>
      <w:r>
        <w:t>Answer: b</w:t>
      </w:r>
    </w:p>
    <w:p>
      <w:r>
        <w:t xml:space="preserve">Solution: Cushing's triad (bradycardia, widened pulse pressure/hypertension, and irregular respirations) is a late, ominous sign of rising ICP. Restlessness, headache, and confusion are earlier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bronchodilator by nebulizer. Which assessment should the nurse perform during and after the treatment?</w:t>
      </w:r>
    </w:p>
    <w:p>
      <w:r>
        <w:t>(a) Measure abdominal girth</w:t>
      </w:r>
    </w:p>
    <w:p>
      <w:r>
        <w:t>(b) Monitor for tachycardia, tremors, and improved breath sounds</w:t>
      </w:r>
    </w:p>
    <w:p>
      <w:r>
        <w:t>(c) Assess for bradycardia</w:t>
      </w:r>
    </w:p>
    <w:p>
      <w:r>
        <w:t>(d) Check blood glucose</w:t>
      </w:r>
    </w:p>
    <w:p>
      <w:r>
        <w:t>Answer: b</w:t>
      </w:r>
    </w:p>
    <w:p>
      <w:r>
        <w:t xml:space="preserve">Solution: Beta-agonist bronchodilators can cause tachycardia and tremors; the nurse monitors vital signs and lung sounds to evaluate the response to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deep vein thrombosis is on bed rest. Which nursing intervention is most important?</w:t>
      </w:r>
    </w:p>
    <w:p>
      <w:r>
        <w:t>(a) Massage the leg to improve circulation</w:t>
      </w:r>
    </w:p>
    <w:p>
      <w:r>
        <w:t>(b) Encourage vigorous exercise of the leg</w:t>
      </w:r>
    </w:p>
    <w:p>
      <w:r>
        <w:t>(c) Avoid massaging the affected leg</w:t>
      </w:r>
    </w:p>
    <w:p>
      <w:r>
        <w:t>(d) Apply heat to the leg</w:t>
      </w:r>
    </w:p>
    <w:p>
      <w:r>
        <w:t>Answer: c</w:t>
      </w:r>
    </w:p>
    <w:p>
      <w:r>
        <w:t xml:space="preserve">Solution: The affected leg in DVT is never massaged because it can dislodge the clot and cause a pulmonary embolism. The leg is elevated, warm compresses are allowed, and anticoagulants are given.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pernicious anemia is prescribed vitamin B12. The nurse should teach the client that this medication:</w:t>
      </w:r>
    </w:p>
    <w:p>
      <w:r>
        <w:t>(a) Replaces the need for folic acid</w:t>
      </w:r>
    </w:p>
    <w:p>
      <w:r>
        <w:t>(b) Must be given by injection for life</w:t>
      </w:r>
    </w:p>
    <w:p>
      <w:r>
        <w:t>(c) Can be given orally once symptoms resolve</w:t>
      </w:r>
    </w:p>
    <w:p>
      <w:r>
        <w:t>(d) Is only needed for one month</w:t>
      </w:r>
    </w:p>
    <w:p>
      <w:r>
        <w:t>Answer: b</w:t>
      </w:r>
    </w:p>
    <w:p>
      <w:r>
        <w:t xml:space="preserve">Solution: Pernicious anemia results from failure to absorb B12 (lack of intrinsic factor), so lifelong parenteral B12 (or high-dose intranasal/oral in some cases) is required. Folic acid does not correct the neurologic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hypercalcemia. Which finding is most characteristic?</w:t>
      </w:r>
    </w:p>
    <w:p>
      <w:r>
        <w:t>(a) Muscle cramps and tetany</w:t>
      </w:r>
    </w:p>
    <w:p>
      <w:r>
        <w:t>(b) Muscle weakness and confusion</w:t>
      </w:r>
    </w:p>
    <w:p>
      <w:r>
        <w:t>(c) Laryngeal spasm</w:t>
      </w:r>
    </w:p>
    <w:p>
      <w:r>
        <w:t>(d) Positive Chvostek's sign</w:t>
      </w:r>
    </w:p>
    <w:p>
      <w:r>
        <w:t>Answer: b</w:t>
      </w:r>
    </w:p>
    <w:p>
      <w:r>
        <w:t xml:space="preserve">Solution: Hypercalcemia depresses neuromuscular excitability, causing muscle weakness, lethargy, confusion, and constipation. Muscle cramps, tetany, and Chvostek's sign indicate hypocalcemia.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acute appendicitis and is scheduled for surgery. The nurse should:</w:t>
      </w:r>
    </w:p>
    <w:p>
      <w:r>
        <w:t>(a) Apply a heating pad to the abdomen for comfort</w:t>
      </w:r>
    </w:p>
    <w:p>
      <w:r>
        <w:t>(b) Give the client a laxative to relieve pain</w:t>
      </w:r>
    </w:p>
    <w:p>
      <w:r>
        <w:t>(c) Keep the client NPO and apply nothing to the abdomen</w:t>
      </w:r>
    </w:p>
    <w:p>
      <w:r>
        <w:t>(d) Encourage the client to eat a light meal</w:t>
      </w:r>
    </w:p>
    <w:p>
      <w:r>
        <w:t>Answer: c</w:t>
      </w:r>
    </w:p>
    <w:p>
      <w:r>
        <w:t xml:space="preserve">Solution: In suspected appendicitis, the client is NPO, and heat and laxatives are avoided because they increase the risk of perforation. Analgesics may be given after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tuberculosis is taking isoniazid (INH). The nurse should teach the client to report:</w:t>
      </w:r>
    </w:p>
    <w:p>
      <w:r>
        <w:t>(a) Weight gain</w:t>
      </w:r>
    </w:p>
    <w:p>
      <w:r>
        <w:t>(b) Improved appetite</w:t>
      </w:r>
    </w:p>
    <w:p>
      <w:r>
        <w:t>(c) Constipation</w:t>
      </w:r>
    </w:p>
    <w:p>
      <w:r>
        <w:t>(d) Numbness and tingling in the hands and feet (peripheral neuropathy)</w:t>
      </w:r>
    </w:p>
    <w:p>
      <w:r>
        <w:t>Answer: d</w:t>
      </w:r>
    </w:p>
    <w:p>
      <w:r>
        <w:t xml:space="preserve">Solution: INH can cause peripheral neuropathy (numbness/tingling), prevented by pyridoxine (vitamin B6). Hepatitis (jaundice, dark urine) is another serious side effect to report.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 central venous pressure (CVP) line. A CVP reading of 2 cm H2O indicates:</w:t>
      </w:r>
    </w:p>
    <w:p>
      <w:r>
        <w:t>(a) Fluid overload</w:t>
      </w:r>
    </w:p>
    <w:p>
      <w:r>
        <w:t>(b) Left ventricular failure</w:t>
      </w:r>
    </w:p>
    <w:p>
      <w:r>
        <w:t>(c) Normal pressure</w:t>
      </w:r>
    </w:p>
    <w:p>
      <w:r>
        <w:t>(d) Low right ventricular preload (hypovolemia)</w:t>
      </w:r>
    </w:p>
    <w:p>
      <w:r>
        <w:t>Answer: d</w:t>
      </w:r>
    </w:p>
    <w:p>
      <w:r>
        <w:t xml:space="preserve">Solution: Normal CVP is 5–10 cm H2O. A low CVP indicates decreased right ventricular filling (hypovolemia); a high CVP indicates fluid overload or right heart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obstructive pulmonary disease is learning diaphragmatic breathing. The nurse explains that this technique:</w:t>
      </w:r>
    </w:p>
    <w:p>
      <w:r>
        <w:t>(a) Increases the respiratory rate</w:t>
      </w:r>
    </w:p>
    <w:p>
      <w:r>
        <w:t>(b) Is only used during exercise</w:t>
      </w:r>
    </w:p>
    <w:p>
      <w:r>
        <w:t>(c) Strengthens the diaphragm and improves ventilation of the lower lungs</w:t>
      </w:r>
    </w:p>
    <w:p>
      <w:r>
        <w:t>(d) Decreases oxygen saturation</w:t>
      </w:r>
    </w:p>
    <w:p>
      <w:r>
        <w:t>Answer: c</w:t>
      </w:r>
    </w:p>
    <w:p>
      <w:r>
        <w:t xml:space="preserve">Solution: Diaphragmatic (abdominal) breathing strengthens the diaphragm, reduces the work of breathing, and improves ventilation of the lower lung fields in COPD.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IV antibiotics every 8 hours. The nurse should schedule the doses:</w:t>
      </w:r>
    </w:p>
    <w:p>
      <w:r>
        <w:t>(a) All three doses within the first 8 hours</w:t>
      </w:r>
    </w:p>
    <w:p>
      <w:r>
        <w:t>(b) Only during the day shift</w:t>
      </w:r>
    </w:p>
    <w:p>
      <w:r>
        <w:t>(c) Whenever convenient during the day</w:t>
      </w:r>
    </w:p>
    <w:p>
      <w:r>
        <w:t>(d) At 6 AM, 2 PM, and 10 PM</w:t>
      </w:r>
    </w:p>
    <w:p>
      <w:r>
        <w:t>Answer: d</w:t>
      </w:r>
    </w:p>
    <w:p>
      <w:r>
        <w:t xml:space="preserve">Solution: Every 8 hours means the drug is given around the clock to maintain therapeutic blood levels — e.g., 6 AM, 2 PM, and 10 PM.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benign prostatic hyperplasia is scheduled for a transurethral resection of the prostate (TURP). Postoperatively, the nurse should monitor the client for:</w:t>
      </w:r>
    </w:p>
    <w:p>
      <w:r>
        <w:t>(a) Bleeding and clot retention</w:t>
      </w:r>
    </w:p>
    <w:p>
      <w:r>
        <w:t>(b) Constipation</w:t>
      </w:r>
    </w:p>
    <w:p>
      <w:r>
        <w:t>(c) Increased urine output only</w:t>
      </w:r>
    </w:p>
    <w:p>
      <w:r>
        <w:t>(d) Hyperglycemia</w:t>
      </w:r>
    </w:p>
    <w:p>
      <w:r>
        <w:t>Answer: a</w:t>
      </w:r>
    </w:p>
    <w:p>
      <w:r>
        <w:t xml:space="preserve">Solution: After TURP, bleeding and clot retention are the main complications. The catheter is monitored for patency and the urine for color and clots; continuous bladder irrigation may be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for fluid volume deficit. Which finding is most characteristic?</w:t>
      </w:r>
    </w:p>
    <w:p>
      <w:r>
        <w:t>(a) Distended neck veins</w:t>
      </w:r>
    </w:p>
    <w:p>
      <w:r>
        <w:t>(b) Crackles in the lungs</w:t>
      </w:r>
    </w:p>
    <w:p>
      <w:r>
        <w:t>(c) Pitting edema</w:t>
      </w:r>
    </w:p>
    <w:p>
      <w:r>
        <w:t>(d) Tenting of the skin and dry mucous membranes</w:t>
      </w:r>
    </w:p>
    <w:p>
      <w:r>
        <w:t>Answer: d</w:t>
      </w:r>
    </w:p>
    <w:p>
      <w:r>
        <w:t xml:space="preserve">Solution: Dehydration causes decreased skin turgor (tenting), dry mucous membranes, thirst, decreased urine output, and tachycardia. Edema, crackles, and neck vein distension indicate fluid overload.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seizure disorder is having a generalized tonic-clonic seizure. The priority nursing action is:</w:t>
      </w:r>
    </w:p>
    <w:p>
      <w:r>
        <w:t>(a) Protect the client's head and remove nearby hazards</w:t>
      </w:r>
    </w:p>
    <w:p>
      <w:r>
        <w:t>(b) Place the client on his back immediately</w:t>
      </w:r>
    </w:p>
    <w:p>
      <w:r>
        <w:t>(c) Restrain the client's limbs</w:t>
      </w:r>
    </w:p>
    <w:p>
      <w:r>
        <w:t>(d) Insert a padded tongue blade between the teeth</w:t>
      </w:r>
    </w:p>
    <w:p>
      <w:r>
        <w:t>Answer: a</w:t>
      </w:r>
    </w:p>
    <w:p>
      <w:r>
        <w:t xml:space="preserve">Solution: During a seizure, the nurse protects the head, moves hazards away, and turns the client to the side if possible. Nothing is placed in the mouth, and the limbs are never restrained.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warfarin and is also taking amiodarone. The nurse should monitor the client for:</w:t>
      </w:r>
    </w:p>
    <w:p>
      <w:r>
        <w:t>(a) Increased warfarin effect and bleeding risk (drug interaction)</w:t>
      </w:r>
    </w:p>
    <w:p>
      <w:r>
        <w:t>(b) Decreased warfarin effect</w:t>
      </w:r>
    </w:p>
    <w:p>
      <w:r>
        <w:t>(c) Hyperkalemia</w:t>
      </w:r>
    </w:p>
    <w:p>
      <w:r>
        <w:t>(d) Hypoglycemia</w:t>
      </w:r>
    </w:p>
    <w:p>
      <w:r>
        <w:t>Answer: a</w:t>
      </w:r>
    </w:p>
    <w:p>
      <w:r>
        <w:t xml:space="preserve">Solution: Amiodarone inhibits warfarin metabolism, increasing the INR and bleeding risk. The warfarin dose is often reduced and the INR monitored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1 hour after a liver biopsy. Which finding requires immediate intervention?</w:t>
      </w:r>
    </w:p>
    <w:p>
      <w:r>
        <w:t>(a) Pain at the biopsy site with shortness of breath</w:t>
      </w:r>
    </w:p>
    <w:p>
      <w:r>
        <w:t>(b) A small dressing with no bleeding</w:t>
      </w:r>
    </w:p>
    <w:p>
      <w:r>
        <w:t>(c) Mild discomfort at the site</w:t>
      </w:r>
    </w:p>
    <w:p>
      <w:r>
        <w:t>(d) Stable vital signs</w:t>
      </w:r>
    </w:p>
    <w:p>
      <w:r>
        <w:t>Answer: a</w:t>
      </w:r>
    </w:p>
    <w:p>
      <w:r>
        <w:t xml:space="preserve">Solution: Pain at the biopsy site with dyspnea suggests pneumothorax or hemorrhage — serious complications requiring immediate intervention. Mild discomfort and stable vital signs are expected.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