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brain injury has a Glasgow Coma Scale score of 6. The nurse should:</w:t>
      </w:r>
    </w:p>
    <w:p>
      <w:r>
        <w:t>(a) Discharge the client</w:t>
      </w:r>
    </w:p>
    <w:p>
      <w:r>
        <w:t>(b) Allow the client to ambulate</w:t>
      </w:r>
    </w:p>
    <w:p>
      <w:r>
        <w:t>(c) Document this as a normal score</w:t>
      </w:r>
    </w:p>
    <w:p>
      <w:r>
        <w:t>(d) Initiate airway protection and monitor closely — this indicates severe impairment</w:t>
      </w:r>
    </w:p>
    <w:p>
      <w:r>
        <w:t>Answer: d</w:t>
      </w:r>
    </w:p>
    <w:p>
      <w:r>
        <w:t xml:space="preserve">Solution: A GCS of 6 indicates severe neurologic impairment; the nurse protects the airway, monitors vital signs and ICP, and reports to the physician. Normal GCS is 15.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pyelonephritis. Which nursing intervention is most important?</w:t>
      </w:r>
    </w:p>
    <w:p>
      <w:r>
        <w:t>(a) Discontinue antibiotics once the fever resolves</w:t>
      </w:r>
    </w:p>
    <w:p>
      <w:r>
        <w:t>(b) Encourage fluid intake and administer antibiotics as ordered</w:t>
      </w:r>
    </w:p>
    <w:p>
      <w:r>
        <w:t>(c) Restrict fluids</w:t>
      </w:r>
    </w:p>
    <w:p>
      <w:r>
        <w:t>(d) Apply heat to the flank only</w:t>
      </w:r>
    </w:p>
    <w:p>
      <w:r>
        <w:t>Answer: b</w:t>
      </w:r>
    </w:p>
    <w:p>
      <w:r>
        <w:t xml:space="preserve">Solution: Fluids flush the urinary tract, and the full antibiotic course treats the infection. The client is monitored for fever, flank pain, and urine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diabetes about sick-day management. Which instruction is correct?</w:t>
      </w:r>
    </w:p>
    <w:p>
      <w:r>
        <w:t>(a) Drink only plain water</w:t>
      </w:r>
    </w:p>
    <w:p>
      <w:r>
        <w:t>(b) Stop insulin when not eating</w:t>
      </w:r>
    </w:p>
    <w:p>
      <w:r>
        <w:t>(c) Avoid checking glucose during illness</w:t>
      </w:r>
    </w:p>
    <w:p>
      <w:r>
        <w:t>(d) Continue taking insulin and check blood glucose more often when ill</w:t>
      </w:r>
    </w:p>
    <w:p>
      <w:r>
        <w:t>Answer: d</w:t>
      </w:r>
    </w:p>
    <w:p>
      <w:r>
        <w:t xml:space="preserve">Solution: During illness, glucose can rise; insulin is continued (doses may need adjustment), glucose is checked more frequently, and fluids are taken to prevent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low-sodium diet. Which food should the client avoid?</w:t>
      </w:r>
    </w:p>
    <w:p>
      <w:r>
        <w:t>(a) Canned soups and processed meats</w:t>
      </w:r>
    </w:p>
    <w:p>
      <w:r>
        <w:t>(b) Fresh fruit</w:t>
      </w:r>
    </w:p>
    <w:p>
      <w:r>
        <w:t>(c) Unsalted rice</w:t>
      </w:r>
    </w:p>
    <w:p>
      <w:r>
        <w:t>(d) Boiled vegetables</w:t>
      </w:r>
    </w:p>
    <w:p>
      <w:r>
        <w:t>Answer: a</w:t>
      </w:r>
    </w:p>
    <w:p>
      <w:r>
        <w:t xml:space="preserve">Solution: Canned soups and processed meats are high in sodium and worsen ascites and edema. Fresh fruits, unsalted rice, and boiled vegetables are appropriate.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aminoglycoside antibiotic. The nurse should monitor for which adverse effect?</w:t>
      </w:r>
    </w:p>
    <w:p>
      <w:r>
        <w:t>(a) Ototoxicity and nephrotoxicity</w:t>
      </w:r>
    </w:p>
    <w:p>
      <w:r>
        <w:t>(b) Hypoglycemia</w:t>
      </w:r>
    </w:p>
    <w:p>
      <w:r>
        <w:t>(c) Constipation</w:t>
      </w:r>
    </w:p>
    <w:p>
      <w:r>
        <w:t>(d) Bradycardia</w:t>
      </w:r>
    </w:p>
    <w:p>
      <w:r>
        <w:t>Answer: a</w:t>
      </w:r>
    </w:p>
    <w:p>
      <w:r>
        <w:t xml:space="preserve">Solution: Aminoglycosides (gentamicin, amikacin) can damage the kidneys and the eighth cranial nerve, causing hearing loss and renal impairment. Levels and renal function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has severe abdominal pain. The nurse should:</w:t>
      </w:r>
    </w:p>
    <w:p>
      <w:r>
        <w:t>(a) Encourage oral fluids</w:t>
      </w:r>
    </w:p>
    <w:p>
      <w:r>
        <w:t>(b) Administer analgesics as ordered and position for comfort</w:t>
      </w:r>
    </w:p>
    <w:p>
      <w:r>
        <w:t>(c) Massage the abdomen</w:t>
      </w:r>
    </w:p>
    <w:p>
      <w:r>
        <w:t>(d) Apply a heating pad on high</w:t>
      </w:r>
    </w:p>
    <w:p>
      <w:r>
        <w:t>Answer: b</w:t>
      </w:r>
    </w:p>
    <w:p>
      <w:r>
        <w:t xml:space="preserve">Solution: Analgesics and comfort positioning (leaning forward) relieve pancreatitis pain. Heat and massage can worsen inflammation; the client is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pulmonary edema. Which nursing action is most appropriate?</w:t>
      </w:r>
    </w:p>
    <w:p>
      <w:r>
        <w:t>(a) Restrict oxygen</w:t>
      </w:r>
    </w:p>
    <w:p>
      <w:r>
        <w:t>(b) Give the client a high-salt meal</w:t>
      </w:r>
    </w:p>
    <w:p>
      <w:r>
        <w:t>(c) Position the client upright and administer oxygen and diuretics as ordered</w:t>
      </w:r>
    </w:p>
    <w:p>
      <w:r>
        <w:t>(d) Place the client flat</w:t>
      </w:r>
    </w:p>
    <w:p>
      <w:r>
        <w:t>Answer: c</w:t>
      </w:r>
    </w:p>
    <w:p>
      <w:r>
        <w:t xml:space="preserve">Solution: Upright positioning, oxygen, and diuretics are the cornerstones of pulmonary edema treatment. Flat positioning and sodium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being discharged. Which instruction is most important?</w:t>
      </w:r>
    </w:p>
    <w:p>
      <w:r>
        <w:t>(a) Increase potassium-rich foods</w:t>
      </w:r>
    </w:p>
    <w:p>
      <w:r>
        <w:t>(b) Restrict fluids without guidance</w:t>
      </w:r>
    </w:p>
    <w:p>
      <w:r>
        <w:t>(c) Take over-the-counter NSAIDs for pain</w:t>
      </w:r>
    </w:p>
    <w:p>
      <w:r>
        <w:t>(d) Weigh daily and report rapid weight gain</w:t>
      </w:r>
    </w:p>
    <w:p>
      <w:r>
        <w:t>Answer: d</w:t>
      </w:r>
    </w:p>
    <w:p>
      <w:r>
        <w:t xml:space="preserve">Solution: Daily weights detect fluid retention early. Potassium-rich foods and NSAIDs are avoided in renal failure, and fluid restrictions follow the physician's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via metered-dose inhaler. Which technique indicates correct use?</w:t>
      </w:r>
    </w:p>
    <w:p>
      <w:r>
        <w:t>(a) Hold the breath for 1 second only</w:t>
      </w:r>
    </w:p>
    <w:p>
      <w:r>
        <w:t>(b) Use the inhaler without shaking it</w:t>
      </w:r>
    </w:p>
    <w:p>
      <w:r>
        <w:t>(c) Exhale fully, then inhale slowly while activating the inhaler, and hold the breath</w:t>
      </w:r>
    </w:p>
    <w:p>
      <w:r>
        <w:t>(d) Inhale forcefully and quickly</w:t>
      </w:r>
    </w:p>
    <w:p>
      <w:r>
        <w:t>Answer: c</w:t>
      </w:r>
    </w:p>
    <w:p>
      <w:r>
        <w:t xml:space="preserve">Solution: Correct MDI technique: shake, exhale fully, inhale slowly while pressing the canister, then hold the breath about 10 seconds. Rinsing the mouth follows steroid inhalers.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prescribed propranolol. The nurse understands that propranolol is given to:</w:t>
      </w:r>
    </w:p>
    <w:p>
      <w:r>
        <w:t>(a) Increase thyroid hormone production</w:t>
      </w:r>
    </w:p>
    <w:p>
      <w:r>
        <w:t>(b) Replace thyroid hormone</w:t>
      </w:r>
    </w:p>
    <w:p>
      <w:r>
        <w:t>(c) Control tachycardia and anxiety symptoms</w:t>
      </w:r>
    </w:p>
    <w:p>
      <w:r>
        <w:t>(d) Treat constipation</w:t>
      </w:r>
    </w:p>
    <w:p>
      <w:r>
        <w:t>Answer: c</w:t>
      </w:r>
    </w:p>
    <w:p>
      <w:r>
        <w:t xml:space="preserve">Solution: Beta-blockers like propranolol control the sympathetic symptoms of hyperthyroidism (tachycardia, tremors, anxiety) while antithyroid drugs reduce hormone production.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deep vein thrombosis is prescribed anticoagulation. Which nursing action is most important during therapy?</w:t>
      </w:r>
    </w:p>
    <w:p>
      <w:r>
        <w:t>(a) Massage the affected leg</w:t>
      </w:r>
    </w:p>
    <w:p>
      <w:r>
        <w:t>(b) Stop the drug if the leg feels better</w:t>
      </w:r>
    </w:p>
    <w:p>
      <w:r>
        <w:t>(c) Monitor for bleeding and check laboratory values</w:t>
      </w:r>
    </w:p>
    <w:p>
      <w:r>
        <w:t>(d) Encourage prolonged sitting</w:t>
      </w:r>
    </w:p>
    <w:p>
      <w:r>
        <w:t>Answer: c</w:t>
      </w:r>
    </w:p>
    <w:p>
      <w:r>
        <w:t xml:space="preserve">Solution: Anticoagulant therapy is monitored for bleeding and therapeutic lab values. The leg is elevated, the client ambulates per orders, and the drug is not stopped without medical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cholecystitis. Which finding is most characteristic?</w:t>
      </w:r>
    </w:p>
    <w:p>
      <w:r>
        <w:t>(a) Rebound tenderness in the left lower quadrant</w:t>
      </w:r>
    </w:p>
    <w:p>
      <w:r>
        <w:t>(b) Painless jaundice</w:t>
      </w:r>
    </w:p>
    <w:p>
      <w:r>
        <w:t>(c) Left lower quadrant pain</w:t>
      </w:r>
    </w:p>
    <w:p>
      <w:r>
        <w:t>(d) Right upper quadrant pain radiating to the right shoulder</w:t>
      </w:r>
    </w:p>
    <w:p>
      <w:r>
        <w:t>Answer: d</w:t>
      </w:r>
    </w:p>
    <w:p>
      <w:r>
        <w:t xml:space="preserve">Solution: Biliary colic in cholecystitis localizes to the right upper quadrant and may radiate to the right shoulder or scapula. Painless jaundice suggests malignancy.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hypovolemia. Which IV solution is most appropriate?</w:t>
      </w:r>
    </w:p>
    <w:p>
      <w:r>
        <w:t>(a) Normal saline (0.9% NaCl)</w:t>
      </w:r>
    </w:p>
    <w:p>
      <w:r>
        <w:t>(b) 3% saline</w:t>
      </w:r>
    </w:p>
    <w:p>
      <w:r>
        <w:t>(c) 5% dextrose in water</w:t>
      </w:r>
    </w:p>
    <w:p>
      <w:r>
        <w:t>(d) 0.225% saline</w:t>
      </w:r>
    </w:p>
    <w:p>
      <w:r>
        <w:t>Answer: a</w:t>
      </w:r>
    </w:p>
    <w:p>
      <w:r>
        <w:t xml:space="preserve">Solution: Isotonic normal saline expands the intravascular volume in hypovolemia. Hypotonic and hypertonic solutions are not first-line for volume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taught pursed-lip breathing. Which statement indicates correct understanding?</w:t>
      </w:r>
    </w:p>
    <w:p>
      <w:r>
        <w:t>(a) "I will hold my breath after each breath."</w:t>
      </w:r>
    </w:p>
    <w:p>
      <w:r>
        <w:t>(b) "I will inhale through my mouth quickly."</w:t>
      </w:r>
    </w:p>
    <w:p>
      <w:r>
        <w:t>(c) "I will exhale forcefully and quickly."</w:t>
      </w:r>
    </w:p>
    <w:p>
      <w:r>
        <w:t>(d) "I will inhale through my nose and exhale slowly through pursed lips."</w:t>
      </w:r>
    </w:p>
    <w:p>
      <w:r>
        <w:t>Answer: d</w:t>
      </w:r>
    </w:p>
    <w:p>
      <w:r>
        <w:t xml:space="preserve">Solution: Pursed-lip breathing: inhale through the nose, then exhale slowly through pursed lips (about twice as long as inhalation) to keep airways open.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antiemetic for chemotherapy-induced nausea. Which nursing action is correct?</w:t>
      </w:r>
    </w:p>
    <w:p>
      <w:r>
        <w:t>(a) Give the antiemetic only at bedtime</w:t>
      </w:r>
    </w:p>
    <w:p>
      <w:r>
        <w:t>(b) Skip the antiemetic to avoid side effects</w:t>
      </w:r>
    </w:p>
    <w:p>
      <w:r>
        <w:t>(c) Administer the antiemetic before chemotherapy as ordered</w:t>
      </w:r>
    </w:p>
    <w:p>
      <w:r>
        <w:t>(d) Wait until the client vomits</w:t>
      </w:r>
    </w:p>
    <w:p>
      <w:r>
        <w:t>Answer: c</w:t>
      </w:r>
    </w:p>
    <w:p>
      <w:r>
        <w:t xml:space="preserve">Solution: Antiemetics are often given prophylactically before chemotherapy to prevent nausea and vomiting. The client's response is then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gastroenteritis is prescribed oral rehydration solution (ORS). The nurse should teach the client that ORS:</w:t>
      </w:r>
    </w:p>
    <w:p>
      <w:r>
        <w:t>(a) Is a substitute for antibiotics</w:t>
      </w:r>
    </w:p>
    <w:p>
      <w:r>
        <w:t>(b) Replaces fluids and electrolytes lost in diarrhea</w:t>
      </w:r>
    </w:p>
    <w:p>
      <w:r>
        <w:t>(c) Should be given instead of water at all times</w:t>
      </w:r>
    </w:p>
    <w:p>
      <w:r>
        <w:t>(d) Stops diarrhea immediately</w:t>
      </w:r>
    </w:p>
    <w:p>
      <w:r>
        <w:t>Answer: b</w:t>
      </w:r>
    </w:p>
    <w:p>
      <w:r>
        <w:t xml:space="preserve">Solution: ORS replaces water and electrolytes lost in diarrhea, preventing dehydration. It does not stop diarrhea or replace antibiotics, and plain water is still needed for maintenance.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hepatitis B. Which precaution is most important?</w:t>
      </w:r>
    </w:p>
    <w:p>
      <w:r>
        <w:t>(a) Standard precautions with careful handling of blood and body fluids</w:t>
      </w:r>
    </w:p>
    <w:p>
      <w:r>
        <w:t>(b) Airborne precautions</w:t>
      </w:r>
    </w:p>
    <w:p>
      <w:r>
        <w:t>(c) No precautions are needed</w:t>
      </w:r>
    </w:p>
    <w:p>
      <w:r>
        <w:t>(d) Droplet precautions</w:t>
      </w:r>
    </w:p>
    <w:p>
      <w:r>
        <w:t>Answer: a</w:t>
      </w:r>
    </w:p>
    <w:p>
      <w:r>
        <w:t xml:space="preserve">Solution: Hepatitis B is transmitted through blood and body fluids; standard precautions with gloves, safe sharps handling, and avoidance of exposure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placed on a cardiac monitor. Which ECG change indicates worsening hyperkalemia?</w:t>
      </w:r>
    </w:p>
    <w:p>
      <w:r>
        <w:t>(a) Narrow QRS</w:t>
      </w:r>
    </w:p>
    <w:p>
      <w:r>
        <w:t>(b) Widening of the QRS complex</w:t>
      </w:r>
    </w:p>
    <w:p>
      <w:r>
        <w:t>(c) Prolonged PR interval only</w:t>
      </w:r>
    </w:p>
    <w:p>
      <w:r>
        <w:t>(d) Prominent U waves</w:t>
      </w:r>
    </w:p>
    <w:p>
      <w:r>
        <w:t>Answer: b</w:t>
      </w:r>
    </w:p>
    <w:p>
      <w:r>
        <w:t xml:space="preserve">Solution: As hyperkalemia worsens, the QRS widens and the P wave disappears, progressing to ventricular fibrillation. Peaked T waves appear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laxative for constipation. The nurse should teach the client to:</w:t>
      </w:r>
    </w:p>
    <w:p>
      <w:r>
        <w:t>(a) Use laxatives only as directed and not rely on them habitually</w:t>
      </w:r>
    </w:p>
    <w:p>
      <w:r>
        <w:t>(b) Ignore the urge to defecate</w:t>
      </w:r>
    </w:p>
    <w:p>
      <w:r>
        <w:t>(c) Restrict fluids while taking laxatives</w:t>
      </w:r>
    </w:p>
    <w:p>
      <w:r>
        <w:t>(d) Take laxatives daily without consulting anyone</w:t>
      </w:r>
    </w:p>
    <w:p>
      <w:r>
        <w:t>Answer: a</w:t>
      </w:r>
    </w:p>
    <w:p>
      <w:r>
        <w:t xml:space="preserve">Solution: Laxatives are used short-term and as directed; habitual use can cause dependency and electrolyte imbalance. Fiber, fluids, and activity prevent constipation.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myocardial infarction is receiving oxygen. Which assessment indicates that the client's condition is stable?</w:t>
      </w:r>
    </w:p>
    <w:p>
      <w:r>
        <w:t>(a) Persistent chest pain</w:t>
      </w:r>
    </w:p>
    <w:p>
      <w:r>
        <w:t>(b) Oxygen saturation of 95% with clear lung sounds</w:t>
      </w:r>
    </w:p>
    <w:p>
      <w:r>
        <w:t>(c) New arrhythmias</w:t>
      </w:r>
    </w:p>
    <w:p>
      <w:r>
        <w:t>(d) Dropping blood pressure</w:t>
      </w:r>
    </w:p>
    <w:p>
      <w:r>
        <w:t>Answer: b</w:t>
      </w:r>
    </w:p>
    <w:p>
      <w:r>
        <w:t xml:space="preserve">Solution: Adequate oxygenation with clear lungs and stable vital signs indicate improvement. Chest pain, hypotension, and arrhythmias indicate ongoing ischemia or complications.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