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at 39 weeks gestation is in the first stage of labor. The nurse notes a fetal heart rate of 170 beats per minute with decreased variability. The nurse should:</w:t>
      </w:r>
    </w:p>
    <w:p>
      <w:r>
        <w:t>(a) Reposition the client, check maternal temperature, and notify the physician</w:t>
      </w:r>
    </w:p>
    <w:p>
      <w:r>
        <w:t>(b) Increase the oxytocin rate</w:t>
      </w:r>
    </w:p>
    <w:p>
      <w:r>
        <w:t>(c) Place the client in a supine position</w:t>
      </w:r>
    </w:p>
    <w:p>
      <w:r>
        <w:t>(d) Document and continue monitoring</w:t>
      </w:r>
    </w:p>
    <w:p>
      <w:r>
        <w:t>Answer: a</w:t>
      </w:r>
    </w:p>
    <w:p>
      <w:r>
        <w:t xml:space="preserve">Solution: Tachycardia with decreased variability may indicate fetal distress or maternal fever/infection. The nurse repositions, assesses maternal status, and notifies the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postpartum client reports severe perineal pain and a feeling of pressure. The nurse notes a large, bluish swelling at the perineum. The nurse should suspect:</w:t>
      </w:r>
    </w:p>
    <w:p>
      <w:r>
        <w:t>(a) An episiotomy infection</w:t>
      </w:r>
    </w:p>
    <w:p>
      <w:r>
        <w:t>(b) Uterine prolapse</w:t>
      </w:r>
    </w:p>
    <w:p>
      <w:r>
        <w:t>(c) A vulvar hematoma</w:t>
      </w:r>
    </w:p>
    <w:p>
      <w:r>
        <w:t>(d) Normal postpartum swelling</w:t>
      </w:r>
    </w:p>
    <w:p>
      <w:r>
        <w:t>Answer: c</w:t>
      </w:r>
    </w:p>
    <w:p>
      <w:r>
        <w:t xml:space="preserve">Solution: A painful, enlarging perineal mass indicates a vulvar hematoma, which can cause significant blood loss. The nurse applies ice, monitors vital signs, and notifies the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is being assessed for hypoglycemia. Which sign is most characteristic?</w:t>
      </w:r>
    </w:p>
    <w:p>
      <w:r>
        <w:t>(a) Active Moro reflex</w:t>
      </w:r>
    </w:p>
    <w:p>
      <w:r>
        <w:t>(b) Normal cry</w:t>
      </w:r>
    </w:p>
    <w:p>
      <w:r>
        <w:t>(c) Jitteriness and poor feeding</w:t>
      </w:r>
    </w:p>
    <w:p>
      <w:r>
        <w:t>(d) Ruddy complexion</w:t>
      </w:r>
    </w:p>
    <w:p>
      <w:r>
        <w:t>Answer: c</w:t>
      </w:r>
    </w:p>
    <w:p>
      <w:r>
        <w:t xml:space="preserve">Solution: Neonatal hypoglycemia causes jitteriness, poor feeding, hypotonia, lethargy, and a high-pitched cry. High-risk infants (IDM, preterm) are screened.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child with a diagnosis of acute glomerulonephritis. Which nursing intervention is most important?</w:t>
      </w:r>
    </w:p>
    <w:p>
      <w:r>
        <w:t>(a) Allow unrestricted activity</w:t>
      </w:r>
    </w:p>
    <w:p>
      <w:r>
        <w:t>(b) Encourage high-sodium foods</w:t>
      </w:r>
    </w:p>
    <w:p>
      <w:r>
        <w:t>(c) Monitor blood pressure and fluid balance</w:t>
      </w:r>
    </w:p>
    <w:p>
      <w:r>
        <w:t>(d) Restrict fluids without orders</w:t>
      </w:r>
    </w:p>
    <w:p>
      <w:r>
        <w:t>Answer: c</w:t>
      </w:r>
    </w:p>
    <w:p>
      <w:r>
        <w:t xml:space="preserve">Solution: Acute glomerulonephritis causes hypertension and fluid retention; BP and I&amp;O are monitored, sodium/fluids are managed, and bed rest is encouraged during the acute phase.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a diagnosis of severe dehydration is receiving IV fluids. The nurse should monitor for which sign of overhydration?</w:t>
      </w:r>
    </w:p>
    <w:p>
      <w:r>
        <w:t>(a) Dry mucous membranes</w:t>
      </w:r>
    </w:p>
    <w:p>
      <w:r>
        <w:t>(b) Periorbital edema and weight gain</w:t>
      </w:r>
    </w:p>
    <w:p>
      <w:r>
        <w:t>(c) Decreased urine output</w:t>
      </w:r>
    </w:p>
    <w:p>
      <w:r>
        <w:t>(d) Sunken eyes</w:t>
      </w:r>
    </w:p>
    <w:p>
      <w:r>
        <w:t>Answer: b</w:t>
      </w:r>
    </w:p>
    <w:p>
      <w:r>
        <w:t xml:space="preserve">Solution: Periorbital edema and rapid weight gain indicate overhydration during rehydration therapy — the IV rate is adjusted and the physician notified.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is admitted with a diagnosis of bacterial meningitis. Which nursing intervention is most important?</w:t>
      </w:r>
    </w:p>
    <w:p>
      <w:r>
        <w:t>(a) Restrict antibiotics</w:t>
      </w:r>
    </w:p>
    <w:p>
      <w:r>
        <w:t>(b) Encourage oral fluids aggressively</w:t>
      </w:r>
    </w:p>
    <w:p>
      <w:r>
        <w:t>(c) Maintain droplet precautions and monitor neurologic status</w:t>
      </w:r>
    </w:p>
    <w:p>
      <w:r>
        <w:t>(d) Allow the child to play freely</w:t>
      </w:r>
    </w:p>
    <w:p>
      <w:r>
        <w:t>Answer: c</w:t>
      </w:r>
    </w:p>
    <w:p>
      <w:r>
        <w:t xml:space="preserve">Solution: Droplet precautions and prompt antibiotics are essential in bacterial meningitis; neurologic status (level of consciousness, fontanel, seizures) is monitored closely.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at 26 weeks gestation reports contractions and low back pain. The nurse should:</w:t>
      </w:r>
    </w:p>
    <w:p>
      <w:r>
        <w:t>(a) Tell the client to rest and recheck in a week</w:t>
      </w:r>
    </w:p>
    <w:p>
      <w:r>
        <w:t>(b) Give the client an enema</w:t>
      </w:r>
    </w:p>
    <w:p>
      <w:r>
        <w:t>(c) Encourage vigorous activity</w:t>
      </w:r>
    </w:p>
    <w:p>
      <w:r>
        <w:t>(d) Assess for preterm labor and notify the physician</w:t>
      </w:r>
    </w:p>
    <w:p>
      <w:r>
        <w:t>Answer: d</w:t>
      </w:r>
    </w:p>
    <w:p>
      <w:r>
        <w:t xml:space="preserve">Solution: Contractions with low back pain before 37 weeks may indicate preterm labor — the nurse assesses cervical change, fetal status, and notifies the physician for tocolysis consideration.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mother asks the nurse about the appropriate time to introduce cow's milk to her infant. The best response is:</w:t>
      </w:r>
    </w:p>
    <w:p>
      <w:r>
        <w:t>(a) "After 12 months of age."</w:t>
      </w:r>
    </w:p>
    <w:p>
      <w:r>
        <w:t>(b) "At 6 months."</w:t>
      </w:r>
    </w:p>
    <w:p>
      <w:r>
        <w:t>(c) "At 2 years."</w:t>
      </w:r>
    </w:p>
    <w:p>
      <w:r>
        <w:t>(d) "At birth."</w:t>
      </w:r>
    </w:p>
    <w:p>
      <w:r>
        <w:t>Answer: a</w:t>
      </w:r>
    </w:p>
    <w:p>
      <w:r>
        <w:t xml:space="preserve">Solution: Cow's milk is introduced after 12 months because it lacks iron and essential nutrients and stresses the infant's kidneys before that 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with jaundice is receiving phototherapy. Which nursing action is correct?</w:t>
      </w:r>
    </w:p>
    <w:p>
      <w:r>
        <w:t>(a) Apply lotion to the skin</w:t>
      </w:r>
    </w:p>
    <w:p>
      <w:r>
        <w:t>(b) Reposition the infant frequently and monitor temperature</w:t>
      </w:r>
    </w:p>
    <w:p>
      <w:r>
        <w:t>(c) Dress the infant warmly</w:t>
      </w:r>
    </w:p>
    <w:p>
      <w:r>
        <w:t>(d) Discontinue breastfeeding</w:t>
      </w:r>
    </w:p>
    <w:p>
      <w:r>
        <w:t>Answer: b</w:t>
      </w:r>
    </w:p>
    <w:p>
      <w:r>
        <w:t xml:space="preserve">Solution: During phototherapy the infant is repositioned frequently for maximal skin exposure, temperature is monitored (overheating risk), and eye shields are used. Breastfeeding continues.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discharge teaching to the parents of a child with a new diagnosis of epilepsy. Which instruction is most important?</w:t>
      </w:r>
    </w:p>
    <w:p>
      <w:r>
        <w:t>(a) Administer antiepileptic medication regularly and never stop abruptly</w:t>
      </w:r>
    </w:p>
    <w:p>
      <w:r>
        <w:t>(b) Stop medication once seizures stop</w:t>
      </w:r>
    </w:p>
    <w:p>
      <w:r>
        <w:t>(c) Give medication only during a seizure</w:t>
      </w:r>
    </w:p>
    <w:p>
      <w:r>
        <w:t>(d) Double the dose after a seizure</w:t>
      </w:r>
    </w:p>
    <w:p>
      <w:r>
        <w:t>Answer: a</w:t>
      </w:r>
    </w:p>
    <w:p>
      <w:r>
        <w:t xml:space="preserve">Solution: Antiepileptic drugs are given consistently and never stopped abruptly (seizure rebound). The child's seizure first-aid and follow-up are reviewed.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schizophrenia is having auditory hallucinations. Which nursing intervention is most therapeutic?</w:t>
      </w:r>
    </w:p>
    <w:p>
      <w:r>
        <w:t>(a) Ignore the client completely</w:t>
      </w:r>
    </w:p>
    <w:p>
      <w:r>
        <w:t>(b) Ask the client what the voices are saying and assess for command hallucinations</w:t>
      </w:r>
    </w:p>
    <w:p>
      <w:r>
        <w:t>(c) Encourage the client to act on the voices</w:t>
      </w:r>
    </w:p>
    <w:p>
      <w:r>
        <w:t>(d) Argue that the voices are not real</w:t>
      </w:r>
    </w:p>
    <w:p>
      <w:r>
        <w:t>Answer: b</w:t>
      </w:r>
    </w:p>
    <w:p>
      <w:r>
        <w:t xml:space="preserve">Solution: The nurse assesses the content of hallucinations, especially commands that could be dangerous, and responds in a calm, reality-based manner without arguing.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post-traumatic stress disorder is having nightmares and flashbacks. Which nursing intervention is most helpful?</w:t>
      </w:r>
    </w:p>
    <w:p>
      <w:r>
        <w:t>(a) Encourage the client to relive the trauma alone</w:t>
      </w:r>
    </w:p>
    <w:p>
      <w:r>
        <w:t>(b) Isolate the client</w:t>
      </w:r>
    </w:p>
    <w:p>
      <w:r>
        <w:t>(c) Tell the client to ignore the memories</w:t>
      </w:r>
    </w:p>
    <w:p>
      <w:r>
        <w:t>(d) Provide a safe environment and teach grounding techniques</w:t>
      </w:r>
    </w:p>
    <w:p>
      <w:r>
        <w:t>Answer: d</w:t>
      </w:r>
    </w:p>
    <w:p>
      <w:r>
        <w:t xml:space="preserve">Solution: A safe, predictable environment and grounding techniques (orienting to the present) help manage flashbacks. The client is supported in processing trauma at their pace with therapy.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anorexia nervosa. Which nursing priority is most important?</w:t>
      </w:r>
    </w:p>
    <w:p>
      <w:r>
        <w:t>(a) Allow the client to exercise freely</w:t>
      </w:r>
    </w:p>
    <w:p>
      <w:r>
        <w:t>(b) Restrict fluids</w:t>
      </w:r>
    </w:p>
    <w:p>
      <w:r>
        <w:t>(c) Encourage the client to skip meals</w:t>
      </w:r>
    </w:p>
    <w:p>
      <w:r>
        <w:t>(d) Monitor weight, vital signs, and electrolyte balance</w:t>
      </w:r>
    </w:p>
    <w:p>
      <w:r>
        <w:t>Answer: d</w:t>
      </w:r>
    </w:p>
    <w:p>
      <w:r>
        <w:t xml:space="preserve">Solution: Anorexia can cause life-threatening electrolyte imbalances, bradycardia, and arrhythmias. Weight, vital signs, and labs are monitored, and refeeding is supervised.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community health nurse is conducting an immunization drive. This activity is an example of:</w:t>
      </w:r>
    </w:p>
    <w:p>
      <w:r>
        <w:t>(a) Rehabilitation</w:t>
      </w:r>
    </w:p>
    <w:p>
      <w:r>
        <w:t>(b) Secondary prevention</w:t>
      </w:r>
    </w:p>
    <w:p>
      <w:r>
        <w:t>(c) Primary prevention</w:t>
      </w:r>
    </w:p>
    <w:p>
      <w:r>
        <w:t>(d) Tertiary prevention</w:t>
      </w:r>
    </w:p>
    <w:p>
      <w:r>
        <w:t>Answer: c</w:t>
      </w:r>
    </w:p>
    <w:p>
      <w:r>
        <w:t xml:space="preserve">Solution: Immunization prevents disease before it occurs — primary prevention. Screening (secondary) and rehabilitation (tertiary) come later in the disease process.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calculating the neonatal mortality rate. The formula uses:</w:t>
      </w:r>
    </w:p>
    <w:p>
      <w:r>
        <w:t>(a) Deaths under 1 year per 1000 live births</w:t>
      </w:r>
    </w:p>
    <w:p>
      <w:r>
        <w:t>(b) Stillbirths per 1000 births</w:t>
      </w:r>
    </w:p>
    <w:p>
      <w:r>
        <w:t>(c) Maternal deaths per 100,000 live births</w:t>
      </w:r>
    </w:p>
    <w:p>
      <w:r>
        <w:t>(d) Deaths of infants under 28 days per 1000 live births</w:t>
      </w:r>
    </w:p>
    <w:p>
      <w:r>
        <w:t>Answer: d</w:t>
      </w:r>
    </w:p>
    <w:p>
      <w:r>
        <w:t xml:space="preserve">Solution: The neonatal mortality rate is deaths of infants under 28 days per 1000 live births. Under 1 year is the infant mortality rate.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0.25 mg of a medication. The available tablet is 0.5 mg. The nurse should administer:</w:t>
      </w:r>
    </w:p>
    <w:p>
      <w:r>
        <w:t>(a) One tablet</w:t>
      </w:r>
    </w:p>
    <w:p>
      <w:r>
        <w:t>(b) Half a tablet</w:t>
      </w:r>
    </w:p>
    <w:p>
      <w:r>
        <w:t>(c) Two tablets</w:t>
      </w:r>
    </w:p>
    <w:p>
      <w:r>
        <w:t>(d) One and a half tablets</w:t>
      </w:r>
    </w:p>
    <w:p>
      <w:r>
        <w:t>Answer: b</w:t>
      </w:r>
    </w:p>
    <w:p>
      <w:r>
        <w:t xml:space="preserve">Solution: 0.25 ÷ 0.5 = 0.5, so half a tablet.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IV of 800 mL is to infuse over 8 hours with a drop factor of 15 gtt/mL. The flow rate is:</w:t>
      </w:r>
    </w:p>
    <w:p>
      <w:r>
        <w:t>(a) 15 gtt/min</w:t>
      </w:r>
    </w:p>
    <w:p>
      <w:r>
        <w:t>(b) 25 gtt/min</w:t>
      </w:r>
    </w:p>
    <w:p>
      <w:r>
        <w:t>(c) 30 gtt/min</w:t>
      </w:r>
    </w:p>
    <w:p>
      <w:r>
        <w:t>(d) 20 gtt/min</w:t>
      </w:r>
    </w:p>
    <w:p>
      <w:r>
        <w:t>Answer: b</w:t>
      </w:r>
    </w:p>
    <w:p>
      <w:r>
        <w:t xml:space="preserve">Solution: 800 mL ÷ 480 min = 1.67 mL/min × 15 gtt/mL = 25 gtt/min.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is prescribed a 2 g sodium diet. Which dinner selection is most appropriate?</w:t>
      </w:r>
    </w:p>
    <w:p>
      <w:r>
        <w:t>(a) Baked fish with steamed broccoli and unsalted rice</w:t>
      </w:r>
    </w:p>
    <w:p>
      <w:r>
        <w:t>(b) Deli meat sandwich with pickles</w:t>
      </w:r>
    </w:p>
    <w:p>
      <w:r>
        <w:t>(c) Canned soup with saltine crackers</w:t>
      </w:r>
    </w:p>
    <w:p>
      <w:r>
        <w:t>(d) Frozen pizza</w:t>
      </w:r>
    </w:p>
    <w:p>
      <w:r>
        <w:t>Answer: a</w:t>
      </w:r>
    </w:p>
    <w:p>
      <w:r>
        <w:t xml:space="preserve">Solution: Freshly prepared fish, vegetables, and unsalted rice are low in sodium. Canned, deli, and frozen processed foods are high in sodium.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researcher is studying the prevalence of hypertension in a community at one point in time. This study design is:</w:t>
      </w:r>
    </w:p>
    <w:p>
      <w:r>
        <w:t>(a) A cross-sectional study</w:t>
      </w:r>
    </w:p>
    <w:p>
      <w:r>
        <w:t>(b) A case-control study</w:t>
      </w:r>
    </w:p>
    <w:p>
      <w:r>
        <w:t>(c) A cohort study</w:t>
      </w:r>
    </w:p>
    <w:p>
      <w:r>
        <w:t>(d) A clinical trial</w:t>
      </w:r>
    </w:p>
    <w:p>
      <w:r>
        <w:t>Answer: a</w:t>
      </w:r>
    </w:p>
    <w:p>
      <w:r>
        <w:t xml:space="preserve">Solution: Cross-sectional studies measure the prevalence of a condition in a population at a single point in time.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charge nurse is making assignments for the evening shift. Which client should be assigned to the most experienced nurse?</w:t>
      </w:r>
    </w:p>
    <w:p>
      <w:r>
        <w:t>(a) A client needing routine vital signs</w:t>
      </w:r>
    </w:p>
    <w:p>
      <w:r>
        <w:t>(b) A client requesting a back rub</w:t>
      </w:r>
    </w:p>
    <w:p>
      <w:r>
        <w:t>(c) A client ready for discharge</w:t>
      </w:r>
    </w:p>
    <w:p>
      <w:r>
        <w:t>(d) A client with unstable angina and chest pain</w:t>
      </w:r>
    </w:p>
    <w:p>
      <w:r>
        <w:t>Answer: d</w:t>
      </w:r>
    </w:p>
    <w:p>
      <w:r>
        <w:t xml:space="preserve">Solution: The unstable client requires the most experienced nurse for close monitoring and rapid intervention. Stable clients can be cared for by less experienced staff.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