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A client with a diagnosis of acute pancreatitis is at risk for disseminated intravascular coagulation (DIC). Which finding suggests DIC?</w:t>
      </w:r>
    </w:p>
    <w:p>
      <w:r>
        <w:t>(a) Increased platelet count</w:t>
      </w:r>
    </w:p>
    <w:p>
      <w:r>
        <w:t>(b) Normal prothrombin time</w:t>
      </w:r>
    </w:p>
    <w:p>
      <w:r>
        <w:t>(c) Improved clotting</w:t>
      </w:r>
    </w:p>
    <w:p>
      <w:r>
        <w:t>(d) Bleeding from multiple sites with abnormal clotting studies</w:t>
      </w:r>
    </w:p>
    <w:p>
      <w:r>
        <w:t>Answer: d</w:t>
      </w:r>
    </w:p>
    <w:p>
      <w:r>
        <w:t xml:space="preserve">Solution: DIC causes both clotting and bleeding — oozing from venipunctures, petechiae, and abnormal PT/aPTT/platelets. It is a life-threatening complication requiring urgent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preparing a client for a paracentesis. Which action is correct?</w:t>
      </w:r>
    </w:p>
    <w:p>
      <w:r>
        <w:t>(a) Encourage a full bladder</w:t>
      </w:r>
    </w:p>
    <w:p>
      <w:r>
        <w:t>(b) Give a large meal before the procedure</w:t>
      </w:r>
    </w:p>
    <w:p>
      <w:r>
        <w:t>(c) Have the client void before the procedure</w:t>
      </w:r>
    </w:p>
    <w:p>
      <w:r>
        <w:t>(d) Position the client flat</w:t>
      </w:r>
    </w:p>
    <w:p>
      <w:r>
        <w:t>Answer: c</w:t>
      </w:r>
    </w:p>
    <w:p>
      <w:r>
        <w:t xml:space="preserve">Solution: The client voids before paracentesis to empty the bladder and avoid puncture. The client sits upright so fluid pools in the lower abdomen.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diuretic for ascites. The nurse should monitor the client for:</w:t>
      </w:r>
    </w:p>
    <w:p>
      <w:r>
        <w:t>(a) Hyperkalemia only</w:t>
      </w:r>
    </w:p>
    <w:p>
      <w:r>
        <w:t>(b) Hypokalemia and encephalopathy</w:t>
      </w:r>
    </w:p>
    <w:p>
      <w:r>
        <w:t>(c) Polyuria</w:t>
      </w:r>
    </w:p>
    <w:p>
      <w:r>
        <w:t>(d) Increased appetite</w:t>
      </w:r>
    </w:p>
    <w:p>
      <w:r>
        <w:t>Answer: b</w:t>
      </w:r>
    </w:p>
    <w:p>
      <w:r>
        <w:t xml:space="preserve">Solution: Diuretic therapy for ascites can cause hypokalemia (precipitating encephalopathy) and electrolyte imbalance. Daily weights, electrolytes, and neurologic status are monitored.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 blood thinner and is scheduled for surgery. The nurse should:</w:t>
      </w:r>
    </w:p>
    <w:p>
      <w:r>
        <w:t>(a) Verify the plan for holding the anticoagulant before surgery</w:t>
      </w:r>
    </w:p>
    <w:p>
      <w:r>
        <w:t>(b) Give the full dose on the morning of surgery</w:t>
      </w:r>
    </w:p>
    <w:p>
      <w:r>
        <w:t>(c) Double the dose to prevent clots</w:t>
      </w:r>
    </w:p>
    <w:p>
      <w:r>
        <w:t>(d) Stop the drug permanently</w:t>
      </w:r>
    </w:p>
    <w:p>
      <w:r>
        <w:t>Answer: a</w:t>
      </w:r>
    </w:p>
    <w:p>
      <w:r>
        <w:t xml:space="preserve">Solution: Anticoagulants are typically held before surgery to reduce bleeding risk; the physician coordinates the timing and may use bridging therapy.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cholecystitis is prescribed an antiemetic for nausea. The nurse should:</w:t>
      </w:r>
    </w:p>
    <w:p>
      <w:r>
        <w:t>(a) Administer the antiemetic as ordered and monitor for relief</w:t>
      </w:r>
    </w:p>
    <w:p>
      <w:r>
        <w:t>(b) Encourage a fatty meal</w:t>
      </w:r>
    </w:p>
    <w:p>
      <w:r>
        <w:t>(c) Position the client flat</w:t>
      </w:r>
    </w:p>
    <w:p>
      <w:r>
        <w:t>(d) Restrict fluids</w:t>
      </w:r>
    </w:p>
    <w:p>
      <w:r>
        <w:t>Answer: a</w:t>
      </w:r>
    </w:p>
    <w:p>
      <w:r>
        <w:t xml:space="preserve">Solution: Antiemetics relieve the nausea of cholecystitis; the client is monitored, fluids maintained, and a low-fat diet provided when tolerated.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pneumonia who is hypoxic. Which position promotes oxygenation?</w:t>
      </w:r>
    </w:p>
    <w:p>
      <w:r>
        <w:t>(a) High Fowler's position</w:t>
      </w:r>
    </w:p>
    <w:p>
      <w:r>
        <w:t>(b) Prone position only</w:t>
      </w:r>
    </w:p>
    <w:p>
      <w:r>
        <w:t>(c) Supine position</w:t>
      </w:r>
    </w:p>
    <w:p>
      <w:r>
        <w:t>(d) Trendelenburg position</w:t>
      </w:r>
    </w:p>
    <w:p>
      <w:r>
        <w:t>Answer: a</w:t>
      </w:r>
    </w:p>
    <w:p>
      <w:r>
        <w:t xml:space="preserve">Solution: High Fowler's position maximizes chest expansion and ventilation. Prone positioning is a specialized therapy for ARDS, not routine pneumonia care.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type 1 diabetes is prescribed a sliding-scale insulin regimen. The nurse should:</w:t>
      </w:r>
    </w:p>
    <w:p>
      <w:r>
        <w:t>(a) Skip insulin if the client feels fine</w:t>
      </w:r>
    </w:p>
    <w:p>
      <w:r>
        <w:t>(b) Give a fixed dose regardless of glucose</w:t>
      </w:r>
    </w:p>
    <w:p>
      <w:r>
        <w:t>(c) Give insulin only at bedtime</w:t>
      </w:r>
    </w:p>
    <w:p>
      <w:r>
        <w:t>(d) Check blood glucose before meals and administer the corresponding insulin dose</w:t>
      </w:r>
    </w:p>
    <w:p>
      <w:r>
        <w:t>Answer: d</w:t>
      </w:r>
    </w:p>
    <w:p>
      <w:r>
        <w:t xml:space="preserve">Solution: Sliding-scale insulin is based on pre-meal blood glucose readings — the nurse checks glucose and gives the dose on the scale. It supplements scheduled insulin.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glomerulonephritis should be taught to:</w:t>
      </w:r>
    </w:p>
    <w:p>
      <w:r>
        <w:t>(a) Stop medications when the urine clears</w:t>
      </w:r>
    </w:p>
    <w:p>
      <w:r>
        <w:t>(b) Increase salt intake</w:t>
      </w:r>
    </w:p>
    <w:p>
      <w:r>
        <w:t>(c) Resume strenuous exercise immediately</w:t>
      </w:r>
    </w:p>
    <w:p>
      <w:r>
        <w:t>(d) Report headache, visual changes, or decreased urine output</w:t>
      </w:r>
    </w:p>
    <w:p>
      <w:r>
        <w:t>Answer: d</w:t>
      </w:r>
    </w:p>
    <w:p>
      <w:r>
        <w:t xml:space="preserve">Solution: Headache and visual changes may indicate hypertensive encephalopathy; decreased urine output signals worsening renal function. These are reported. Sodium is restricted and activity graded.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antacid that contains magnesium. The nurse should teach the client that this antacid may cause:</w:t>
      </w:r>
    </w:p>
    <w:p>
      <w:r>
        <w:t>(a) Constipation</w:t>
      </w:r>
    </w:p>
    <w:p>
      <w:r>
        <w:t>(b) Diarrhea</w:t>
      </w:r>
    </w:p>
    <w:p>
      <w:r>
        <w:t>(c) Bradycardia</w:t>
      </w:r>
    </w:p>
    <w:p>
      <w:r>
        <w:t>(d) Hyperkalemia</w:t>
      </w:r>
    </w:p>
    <w:p>
      <w:r>
        <w:t>Answer: b</w:t>
      </w:r>
    </w:p>
    <w:p>
      <w:r>
        <w:t xml:space="preserve">Solution: Magnesium-based antacids cause diarrhea, while aluminum-based antacids cause constipation. The client reports persistent GI effects.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deep vein thrombosis. Which finding is most characteristic?</w:t>
      </w:r>
    </w:p>
    <w:p>
      <w:r>
        <w:t>(a) Cool, pale extremities</w:t>
      </w:r>
    </w:p>
    <w:p>
      <w:r>
        <w:t>(b) Unilateral calf swelling, warmth, and tenderness</w:t>
      </w:r>
    </w:p>
    <w:p>
      <w:r>
        <w:t>(c) Absent pulses in both feet</w:t>
      </w:r>
    </w:p>
    <w:p>
      <w:r>
        <w:t>(d) Bilateral leg weakness</w:t>
      </w:r>
    </w:p>
    <w:p>
      <w:r>
        <w:t>Answer: b</w:t>
      </w:r>
    </w:p>
    <w:p>
      <w:r>
        <w:t xml:space="preserve">Solution: DVT causes unilateral calf pain, swelling, warmth, and tenderness (positive Homan's sign is unreliable). The affected leg is elevated and anticoagulation started.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client with a diagnosis of chronic renal failure is prescribed epoetin alfa. Which laboratory value indicates the therapy is effective?</w:t>
      </w:r>
    </w:p>
    <w:p>
      <w:r>
        <w:t>(a) Rising creatinine</w:t>
      </w:r>
    </w:p>
    <w:p>
      <w:r>
        <w:t>(b) Normal calcium</w:t>
      </w:r>
    </w:p>
    <w:p>
      <w:r>
        <w:t>(c) Rising hemoglobin and hematocrit</w:t>
      </w:r>
    </w:p>
    <w:p>
      <w:r>
        <w:t>(d) Falling potassium</w:t>
      </w:r>
    </w:p>
    <w:p>
      <w:r>
        <w:t>Answer: c</w:t>
      </w:r>
    </w:p>
    <w:p>
      <w:r>
        <w:t xml:space="preserve">Solution: Epoetin alfa stimulates red cell production; a rising hemoglobin/hematocrit indicates effectiveness. Iron stores are maintained to support erythropoiesis.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teaching a client with a diagnosis of GERD about eating habits. Which instruction is correct?</w:t>
      </w:r>
    </w:p>
    <w:p>
      <w:r>
        <w:t>(a) Eat one large meal daily</w:t>
      </w:r>
    </w:p>
    <w:p>
      <w:r>
        <w:t>(b) Lie down immediately after meals</w:t>
      </w:r>
    </w:p>
    <w:p>
      <w:r>
        <w:t>(c) Drink carbonated beverages freely</w:t>
      </w:r>
    </w:p>
    <w:p>
      <w:r>
        <w:t>(d) Eat small, frequent meals and avoid eating 2–3 hours before bed</w:t>
      </w:r>
    </w:p>
    <w:p>
      <w:r>
        <w:t>Answer: d</w:t>
      </w:r>
    </w:p>
    <w:p>
      <w:r>
        <w:t xml:space="preserve">Solution: Small, frequent meals reduce gastric distension and reflux; avoiding late meals and carbonated drinks further reduces symptoms. Remaining upright after meals is advised.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admitted with a diagnosis of acute pancreatitis and is complaining of severe pain. Which nursing action is appropriate?</w:t>
      </w:r>
    </w:p>
    <w:p>
      <w:r>
        <w:t>(a) Apply a heating pad on high</w:t>
      </w:r>
    </w:p>
    <w:p>
      <w:r>
        <w:t>(b) Give the client a fatty snack</w:t>
      </w:r>
    </w:p>
    <w:p>
      <w:r>
        <w:t>(c) Massage the abdomen</w:t>
      </w:r>
    </w:p>
    <w:p>
      <w:r>
        <w:t>(d) Administer analgesics as ordered and monitor for respiratory depression</w:t>
      </w:r>
    </w:p>
    <w:p>
      <w:r>
        <w:t>Answer: d</w:t>
      </w:r>
    </w:p>
    <w:p>
      <w:r>
        <w:t xml:space="preserve">Solution: Analgesics are given for pancreatitis pain, with monitoring for respiratory depression (especially opioids). Heat, food, and massage are inappropriate.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hyperkalemia is placed on a cardiac monitor. Which finding requires immediate intervention?</w:t>
      </w:r>
    </w:p>
    <w:p>
      <w:r>
        <w:t>(a) Peaked T waves only</w:t>
      </w:r>
    </w:p>
    <w:p>
      <w:r>
        <w:t>(b) Sinus bradycardia</w:t>
      </w:r>
    </w:p>
    <w:p>
      <w:r>
        <w:t>(c) Ventricular fibrillation</w:t>
      </w:r>
    </w:p>
    <w:p>
      <w:r>
        <w:t>(d) Normal sinus rhythm</w:t>
      </w:r>
    </w:p>
    <w:p>
      <w:r>
        <w:t>Answer: c</w:t>
      </w:r>
    </w:p>
    <w:p>
      <w:r>
        <w:t xml:space="preserve">Solution: Ventricular fibrillation is a life-threatening arrhythmia from severe hyperkalemia requiring immediate defibrillation and potassium-lowering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cirrhosis is prescribed a low-protein diet during an episode of encephalopathy. The nurse explains that the purpose is to:</w:t>
      </w:r>
    </w:p>
    <w:p>
      <w:r>
        <w:t>(a) Increase muscle mass</w:t>
      </w:r>
    </w:p>
    <w:p>
      <w:r>
        <w:t>(b) Correct anemia</w:t>
      </w:r>
    </w:p>
    <w:p>
      <w:r>
        <w:t>(c) Reduce ammonia production in the gut</w:t>
      </w:r>
    </w:p>
    <w:p>
      <w:r>
        <w:t>(d) Promote diuresis</w:t>
      </w:r>
    </w:p>
    <w:p>
      <w:r>
        <w:t>Answer: c</w:t>
      </w:r>
    </w:p>
    <w:p>
      <w:r>
        <w:t xml:space="preserve">Solution: Protein restriction during encephalopathy reduces ammonia production by gut bacteria. Protein is reintroduced gradually as the client improves.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caring for a client with a diagnosis of pulmonary embolism who is receiving oxygen. Which assessment indicates improvement?</w:t>
      </w:r>
    </w:p>
    <w:p>
      <w:r>
        <w:t>(a) Oxygen saturation of 95% and reduced dyspnea</w:t>
      </w:r>
    </w:p>
    <w:p>
      <w:r>
        <w:t>(b) Worsening chest pain</w:t>
      </w:r>
    </w:p>
    <w:p>
      <w:r>
        <w:t>(c) Decreasing blood pressure</w:t>
      </w:r>
    </w:p>
    <w:p>
      <w:r>
        <w:t>(d) Increasing respiratory rate</w:t>
      </w:r>
    </w:p>
    <w:p>
      <w:r>
        <w:t>Answer: a</w:t>
      </w:r>
    </w:p>
    <w:p>
      <w:r>
        <w:t xml:space="preserve">Solution: Improved saturation and reduced dyspnea indicate the PE is responding to treatment. Worsening pain, hypotension, and tachypnea indicate deterioration.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is prescribed an inhaled beta-agonist for asthma. The nurse should teach the client to:</w:t>
      </w:r>
    </w:p>
    <w:p>
      <w:r>
        <w:t>(a) Double the inhaler dose without advice</w:t>
      </w:r>
    </w:p>
    <w:p>
      <w:r>
        <w:t>(b) Report if the rescue inhaler is needed more often than prescribed (poor control)</w:t>
      </w:r>
    </w:p>
    <w:p>
      <w:r>
        <w:t>(c) Ignore increasing use of the inhaler</w:t>
      </w:r>
    </w:p>
    <w:p>
      <w:r>
        <w:t>(d) Use the rescue inhaler only monthly</w:t>
      </w:r>
    </w:p>
    <w:p>
      <w:r>
        <w:t>Answer: b</w:t>
      </w:r>
    </w:p>
    <w:p>
      <w:r>
        <w:t xml:space="preserve">Solution: Increasing use of a rescue inhaler (more than 2 times a week or per plan) signals poor asthma control requiring evaluation. Doses are not self-adjusted.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acute appendicitis is scheduled for surgery. Which finding suggests perforation?</w:t>
      </w:r>
    </w:p>
    <w:p>
      <w:r>
        <w:t>(a) Absence of pain</w:t>
      </w:r>
    </w:p>
    <w:p>
      <w:r>
        <w:t>(b) Sudden decrease in pain followed by worsening rigidity and fever</w:t>
      </w:r>
    </w:p>
    <w:p>
      <w:r>
        <w:t>(c) Gradual improvement with normal bowel sounds</w:t>
      </w:r>
    </w:p>
    <w:p>
      <w:r>
        <w:t>(d) Stable vital signs</w:t>
      </w:r>
    </w:p>
    <w:p>
      <w:r>
        <w:t>Answer: b</w:t>
      </w:r>
    </w:p>
    <w:p>
      <w:r>
        <w:t xml:space="preserve">Solution: A brief relief of pain followed by rigidity and fever suggests appendiceal perforation with peritonitis — an emergency. The physician is notified immediately.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a diagnosis of diabetes insipidus is prescribed desmopressin. Which finding indicates the medication is effective?</w:t>
      </w:r>
    </w:p>
    <w:p>
      <w:r>
        <w:t>(a) Falling blood pressure</w:t>
      </w:r>
    </w:p>
    <w:p>
      <w:r>
        <w:t>(b) Dry mouth only</w:t>
      </w:r>
    </w:p>
    <w:p>
      <w:r>
        <w:t>(c) Decreased urine output and increased urine specific gravity</w:t>
      </w:r>
    </w:p>
    <w:p>
      <w:r>
        <w:t>(d) Increased urine output</w:t>
      </w:r>
    </w:p>
    <w:p>
      <w:r>
        <w:t>Answer: c</w:t>
      </w:r>
    </w:p>
    <w:p>
      <w:r>
        <w:t xml:space="preserve">Solution: Desmopressin reduces urine output and increases urine concentration (specific gravity), correcting the polyuria of diabetes insipidus.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nurse is assessing a client with a diagnosis of acute kidney injury. Which finding indicates a need for dialysis?</w:t>
      </w:r>
    </w:p>
    <w:p>
      <w:r>
        <w:t>(a) Refractory hyperkalemia and fluid overload</w:t>
      </w:r>
    </w:p>
    <w:p>
      <w:r>
        <w:t>(b) Mildly elevated creatinine</w:t>
      </w:r>
    </w:p>
    <w:p>
      <w:r>
        <w:t>(c) Normal urine output</w:t>
      </w:r>
    </w:p>
    <w:p>
      <w:r>
        <w:t>(d) Slight ankle edema</w:t>
      </w:r>
    </w:p>
    <w:p>
      <w:r>
        <w:t>Answer: a</w:t>
      </w:r>
    </w:p>
    <w:p>
      <w:r>
        <w:t xml:space="preserve">Solution: Dialysis is indicated for life-threatening hyperkalemia, severe acidosis, refractory fluid overload (pulmonary edema), and uremic symptoms. Mild elevations are managed conservatively.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