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earliest vital sign change in hypovolaemic shock is usually</w:t>
      </w:r>
    </w:p>
    <w:p>
      <w:pPr>
        <w:spacing w:after="200" w:line="276" w:lineRule="auto"/>
      </w:pPr>
      <w:r>
        <w:t>(a) Hypotension</w:t>
      </w:r>
    </w:p>
    <w:p>
      <w:pPr>
        <w:spacing w:after="200" w:line="276" w:lineRule="auto"/>
      </w:pPr>
      <w:r>
        <w:t>(b) Bradypnoea</w:t>
      </w:r>
    </w:p>
    <w:p>
      <w:pPr>
        <w:spacing w:after="200" w:line="276" w:lineRule="auto"/>
      </w:pPr>
      <w:r>
        <w:t>(c) Tachycardia</w:t>
      </w:r>
    </w:p>
    <w:p>
      <w:pPr>
        <w:spacing w:after="200" w:line="276" w:lineRule="auto"/>
      </w:pPr>
      <w:r>
        <w:t>(d) Fever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Tachycardia</w:t>
      </w:r>
    </w:p>
    <w:p>
      <w:pPr>
        <w:spacing w:after="200" w:line="276" w:lineRule="auto"/>
      </w:pPr>
      <w:r>
        <w:t>🧠 Clinical Rationale: Tachycardia compensates for falling stroke volume; BP drops later.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Hypotension — does not match the characteristic feature/management described in the stem</w:t>
      </w:r>
    </w:p>
    <w:p>
      <w:pPr>
        <w:spacing w:after="200" w:line="276" w:lineRule="auto"/>
      </w:pPr>
      <w:r>
        <w:t>B. Bradypnoea — does not match the characteristic feature/management described in the stem</w:t>
      </w:r>
    </w:p>
    <w:p>
      <w:pPr>
        <w:spacing w:after="200" w:line="276" w:lineRule="auto"/>
      </w:pPr>
      <w:r>
        <w:t>D. Fever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fracture heals in stages; the soft callus (cartilage) forms during which phase?</w:t>
      </w:r>
    </w:p>
    <w:p>
      <w:pPr>
        <w:spacing w:after="200" w:line="276" w:lineRule="auto"/>
      </w:pPr>
      <w:r>
        <w:t>(a) Reparative phase (days 3-14+)</w:t>
      </w:r>
    </w:p>
    <w:p>
      <w:pPr>
        <w:spacing w:after="200" w:line="276" w:lineRule="auto"/>
      </w:pPr>
      <w:r>
        <w:t>(b) Inflammatory phase (day 1-3)</w:t>
      </w:r>
    </w:p>
    <w:p>
      <w:pPr>
        <w:spacing w:after="200" w:line="276" w:lineRule="auto"/>
      </w:pPr>
      <w:r>
        <w:t>(c) Remodelling phase only</w:t>
      </w:r>
    </w:p>
    <w:p>
      <w:pPr>
        <w:spacing w:after="200" w:line="276" w:lineRule="auto"/>
      </w:pPr>
      <w:r>
        <w:t>(d) There is no callus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Reparative phase (days 3-14+)</w:t>
      </w:r>
    </w:p>
    <w:p>
      <w:pPr>
        <w:spacing w:after="200" w:line="276" w:lineRule="auto"/>
      </w:pPr>
      <w:r>
        <w:t>🧠 Clinical Rationale: Inflammation → soft callus (reparative) → hard callus → remodelling.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Inflammatory phase (day 1-3) — a related concept, but it does not match the defining feature asked</w:t>
      </w:r>
    </w:p>
    <w:p>
      <w:pPr>
        <w:spacing w:after="200" w:line="276" w:lineRule="auto"/>
      </w:pPr>
      <w:r>
        <w:t>C. Remodelling phase only — a related concept, but it does not match the defining feature asked</w:t>
      </w:r>
    </w:p>
    <w:p>
      <w:pPr>
        <w:spacing w:after="200" w:line="276" w:lineRule="auto"/>
      </w:pPr>
      <w:r>
        <w:t>D. There is no callus — a related concept, but it does not match the defining feature asked</w:t>
      </w:r>
    </w:p>
    <w:p>
      <w:pPr>
        <w:spacing w:after="200" w:line="276" w:lineRule="auto"/>
      </w:pPr>
      <w:r>
        <w:t>⚠️ Exam Trap: 6 Ps of compartment syndrome: pain, pallor, paresthesia, paralysis, pulselessness, poikilothermia — notify and prepare for fasciotomy.</w:t>
      </w:r>
    </w:p>
    <w:p>
      <w:pPr>
        <w:spacing w:after="200" w:line="276" w:lineRule="auto"/>
      </w:pPr>
      <w:r>
        <w:t>💎 PNC Pearl: Compartment syndrome: pain out of proportion + pallor + paraesthesia + pulselessness — a surgical emergency (fasciotomy).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Cerebrospinal fluid protects the brain by</w:t>
      </w:r>
    </w:p>
    <w:p>
      <w:pPr>
        <w:spacing w:after="200" w:line="276" w:lineRule="auto"/>
      </w:pPr>
      <w:r>
        <w:t>(a) Cushioning against impact and removing waste</w:t>
      </w:r>
    </w:p>
    <w:p>
      <w:pPr>
        <w:spacing w:after="200" w:line="276" w:lineRule="auto"/>
      </w:pPr>
      <w:r>
        <w:t>(b) Producing blood cells</w:t>
      </w:r>
    </w:p>
    <w:p>
      <w:pPr>
        <w:spacing w:after="200" w:line="276" w:lineRule="auto"/>
      </w:pPr>
      <w:r>
        <w:t>(c) Digesting nutrients</w:t>
      </w:r>
    </w:p>
    <w:p>
      <w:pPr>
        <w:spacing w:after="200" w:line="276" w:lineRule="auto"/>
      </w:pPr>
      <w:r>
        <w:t>(d) Generating muscle force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Cushioning against impact and removing waste</w:t>
      </w:r>
    </w:p>
    <w:p>
      <w:pPr>
        <w:spacing w:after="200" w:line="276" w:lineRule="auto"/>
      </w:pPr>
      <w:r>
        <w:t>🧠 Clinical Rationale: CSF buffers the CNS, maintains pressure and clears metabolites.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Producing blood cells — a related concept, but it does not match the defining feature asked</w:t>
      </w:r>
    </w:p>
    <w:p>
      <w:pPr>
        <w:spacing w:after="200" w:line="276" w:lineRule="auto"/>
      </w:pPr>
      <w:r>
        <w:t>C. Digesting nutrients — a related concept, but it does not match the defining feature asked</w:t>
      </w:r>
    </w:p>
    <w:p>
      <w:pPr>
        <w:spacing w:after="200" w:line="276" w:lineRule="auto"/>
      </w:pPr>
      <w:r>
        <w:t>D. Generating muscle force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preeclamptic woman has a generalised seizure. The nurse's priority is to</w:t>
      </w:r>
    </w:p>
    <w:p>
      <w:pPr>
        <w:spacing w:after="200" w:line="276" w:lineRule="auto"/>
      </w:pPr>
      <w:r>
        <w:t>(a) Restrain her</w:t>
      </w:r>
    </w:p>
    <w:p>
      <w:pPr>
        <w:spacing w:after="200" w:line="276" w:lineRule="auto"/>
      </w:pPr>
      <w:r>
        <w:t>(b) Give oral fluids</w:t>
      </w:r>
    </w:p>
    <w:p>
      <w:pPr>
        <w:spacing w:after="200" w:line="276" w:lineRule="auto"/>
      </w:pPr>
      <w:r>
        <w:t>(c) Maintain airway, turn to side, give magnesium sulphate and call for help</w:t>
      </w:r>
    </w:p>
    <w:p>
      <w:pPr>
        <w:spacing w:after="200" w:line="276" w:lineRule="auto"/>
      </w:pPr>
      <w:r>
        <w:t>(d) Wait for it to stop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Maintain airway, turn to side, give magnesium sulphate and call for help</w:t>
      </w:r>
    </w:p>
    <w:p>
      <w:pPr>
        <w:spacing w:after="200" w:line="276" w:lineRule="auto"/>
      </w:pPr>
      <w:r>
        <w:t>🧠 Clinical Rationale: Eclamptic seizure: protect airway, prevent injury, IV MgSO4 (4-6 g load) and delivery planning.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Seizure — neuronal hyper-excitability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Eclampsia - Seizure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Maintain airway, turn to side, give magnesium sulphate and call for help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Restrain her — does not address the immediate life-threatening problem (ABC comes first)</w:t>
      </w:r>
    </w:p>
    <w:p>
      <w:pPr>
        <w:spacing w:after="200" w:line="276" w:lineRule="auto"/>
      </w:pPr>
      <w:r>
        <w:t>B. Give oral fluids — does not address the immediate life-threatening problem (ABC comes first)</w:t>
      </w:r>
    </w:p>
    <w:p>
      <w:pPr>
        <w:spacing w:after="200" w:line="276" w:lineRule="auto"/>
      </w:pPr>
      <w:r>
        <w:t>D. Wait for it to stop — does not address the immediate life-threatening problem (ABC comes first)</w:t>
      </w:r>
    </w:p>
    <w:p>
      <w:pPr>
        <w:spacing w:after="200" w:line="276" w:lineRule="auto"/>
      </w:pPr>
      <w:r>
        <w:t>⚠️ Exam Trap: Eclampsia care: seizure precautions + magnesium sulfate — not sedation with heavy drugs; do not stimulate the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Eclampsia = preeclampsia + seizures → give magnesium sulfate and maintain a quiet, dark room with padded side rails.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Eclampsia</w:t>
      </w:r>
    </w:p>
    <w:p>
      <w:pPr>
        <w:spacing w:after="200" w:line="276" w:lineRule="auto"/>
      </w:pPr>
      <w:r>
        <w:t>→ Care: quiet/dark room, padded side rails, airway ready, side-lying position</w:t>
      </w:r>
    </w:p>
    <w:p>
      <w:pPr>
        <w:spacing w:after="200" w:line="276" w:lineRule="auto"/>
      </w:pPr>
      <w:r>
        <w:t>→ Drug: Magnesium sulfate IV (antidote: calcium gluconate)</w:t>
      </w:r>
    </w:p>
    <w:p>
      <w:pPr>
        <w:spacing w:after="200" w:line="276" w:lineRule="auto"/>
      </w:pPr>
      <w:r>
        <w:t>→ Monitor: DTRs, respiratory rate, urine output (mag toxicity: absent DTRs, RR &lt; 12, oliguria)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With umbilical cord prolapse, the nurse places the mother in</w:t>
      </w:r>
    </w:p>
    <w:p>
      <w:pPr>
        <w:spacing w:after="200" w:line="276" w:lineRule="auto"/>
      </w:pPr>
      <w:r>
        <w:t>(a) Trendelenburg or knee-chest position to reduce cord compression</w:t>
      </w:r>
    </w:p>
    <w:p>
      <w:pPr>
        <w:spacing w:after="200" w:line="276" w:lineRule="auto"/>
      </w:pPr>
      <w:r>
        <w:t>(b) Lithotomy flat</w:t>
      </w:r>
    </w:p>
    <w:p>
      <w:pPr>
        <w:spacing w:after="200" w:line="276" w:lineRule="auto"/>
      </w:pPr>
      <w:r>
        <w:t>(c) Prone</w:t>
      </w:r>
    </w:p>
    <w:p>
      <w:pPr>
        <w:spacing w:after="200" w:line="276" w:lineRule="auto"/>
      </w:pPr>
      <w:r>
        <w:t>(d) Standing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Trendelenburg or knee-chest position to reduce cord compression</w:t>
      </w:r>
    </w:p>
    <w:p>
      <w:pPr>
        <w:spacing w:after="200" w:line="276" w:lineRule="auto"/>
      </w:pPr>
      <w:r>
        <w:t>🧠 Clinical Rationale: Elevate the presenting part off the cord; knee-chest/Trendelenburg plus examiner's gloved hand.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Lithotomy flat — does not match the characteristic feature/management described in the stem</w:t>
      </w:r>
    </w:p>
    <w:p>
      <w:pPr>
        <w:spacing w:after="200" w:line="276" w:lineRule="auto"/>
      </w:pPr>
      <w:r>
        <w:t>C. Prone — does not match the characteristic feature/management described in the stem</w:t>
      </w:r>
    </w:p>
    <w:p>
      <w:pPr>
        <w:spacing w:after="200" w:line="276" w:lineRule="auto"/>
      </w:pPr>
      <w:r>
        <w:t>D. Standing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Sudden cessation of contractions with abdominal pain, fetal distress and shock in labour suggests</w:t>
      </w:r>
    </w:p>
    <w:p>
      <w:pPr>
        <w:spacing w:after="200" w:line="276" w:lineRule="auto"/>
      </w:pPr>
      <w:r>
        <w:t>(a) Normal progress</w:t>
      </w:r>
    </w:p>
    <w:p>
      <w:pPr>
        <w:spacing w:after="200" w:line="276" w:lineRule="auto"/>
      </w:pPr>
      <w:r>
        <w:t>(b) Braxton Hicks</w:t>
      </w:r>
    </w:p>
    <w:p>
      <w:pPr>
        <w:spacing w:after="200" w:line="276" w:lineRule="auto"/>
      </w:pPr>
      <w:r>
        <w:t>(c) Amniotic fluid embolism</w:t>
      </w:r>
    </w:p>
    <w:p>
      <w:pPr>
        <w:spacing w:after="200" w:line="276" w:lineRule="auto"/>
      </w:pPr>
      <w:r>
        <w:t>(d) Uterine rupture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Uterine rupture</w:t>
      </w:r>
    </w:p>
    <w:p>
      <w:pPr>
        <w:spacing w:after="200" w:line="276" w:lineRule="auto"/>
      </w:pPr>
      <w:r>
        <w:t>🧠 Clinical Rationale: Uterine rupture = emergency laparotomy; signs: scar pain, loss of presenting part, maternal collapse.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Abdominal pain — visceral pathology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progress — does not match the characteristic feature/management described in the stem</w:t>
      </w:r>
    </w:p>
    <w:p>
      <w:pPr>
        <w:spacing w:after="200" w:line="276" w:lineRule="auto"/>
      </w:pPr>
      <w:r>
        <w:t>B. Braxton Hicks — does not match the characteristic feature/management described in the stem</w:t>
      </w:r>
    </w:p>
    <w:p>
      <w:pPr>
        <w:spacing w:after="200" w:line="276" w:lineRule="auto"/>
      </w:pPr>
      <w:r>
        <w:t>C. Amniotic fluid embolism — does not match the characteristic feature/management described in the stem</w:t>
      </w:r>
    </w:p>
    <w:p>
      <w:pPr>
        <w:spacing w:after="200" w:line="276" w:lineRule="auto"/>
      </w:pPr>
      <w:r>
        <w:t>⚠️ Exam Trap: Decelerations: LATE = placental insufficiency (reposition, oxygen, notify); VARIABLE = cord compression (change position); early = benign head compression.</w:t>
      </w:r>
    </w:p>
    <w:p>
      <w:pPr>
        <w:spacing w:after="200" w:line="276" w:lineRule="auto"/>
      </w:pPr>
      <w:r>
        <w:t>💎 PNC Pearl: Fetal heart rate baseline is 110–160 bpm — late decelerations = uteroplacental insufficiency, variable decelerations = cord compression.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Fetal monitoring</w:t>
      </w:r>
    </w:p>
    <w:p>
      <w:pPr>
        <w:spacing w:after="200" w:line="276" w:lineRule="auto"/>
      </w:pPr>
      <w:r>
        <w:t>→ Baseline FHR: 110–160 bpm</w:t>
      </w:r>
    </w:p>
    <w:p>
      <w:pPr>
        <w:spacing w:after="200" w:line="276" w:lineRule="auto"/>
      </w:pPr>
      <w:r>
        <w:t>→ Late decelerations: after contraction → uteroplacental insufficiency → left side, oxygen, notify</w:t>
      </w:r>
    </w:p>
    <w:p>
      <w:pPr>
        <w:spacing w:after="200" w:line="276" w:lineRule="auto"/>
      </w:pPr>
      <w:r>
        <w:t>→ Variable decelerations: cord compression → change position</w:t>
      </w:r>
    </w:p>
    <w:p>
      <w:pPr>
        <w:spacing w:after="200" w:line="276" w:lineRule="auto"/>
      </w:pPr>
      <w:r>
        <w:t>→ Early decelerations: head compression — benign</w:t>
      </w:r>
    </w:p>
    <w:p>
      <w:pPr>
        <w:spacing w:after="200" w:line="276" w:lineRule="auto"/>
      </w:pPr>
      <w:r>
        <w:t>→ NST: reactive = ≥ 2 accelerations in 20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postpartum woman with sudden collapse and no external bleeding should be assessed for</w:t>
      </w:r>
    </w:p>
    <w:p>
      <w:pPr>
        <w:spacing w:after="200" w:line="276" w:lineRule="auto"/>
      </w:pPr>
      <w:r>
        <w:t>(a) Simple fatigue</w:t>
      </w:r>
    </w:p>
    <w:p>
      <w:pPr>
        <w:spacing w:after="200" w:line="276" w:lineRule="auto"/>
      </w:pPr>
      <w:r>
        <w:t>(b) Amniotic fluid embolism, pulmonary embolism, eclampsia or internal haemorrhage</w:t>
      </w:r>
    </w:p>
    <w:p>
      <w:pPr>
        <w:spacing w:after="200" w:line="276" w:lineRule="auto"/>
      </w:pPr>
      <w:r>
        <w:t>(c) Normal sleep</w:t>
      </w:r>
    </w:p>
    <w:p>
      <w:pPr>
        <w:spacing w:after="200" w:line="276" w:lineRule="auto"/>
      </w:pPr>
      <w:r>
        <w:t>(d) Dehydration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Amniotic fluid embolism, pulmonary embolism, eclampsia or internal haemorrhage</w:t>
      </w:r>
    </w:p>
    <w:p>
      <w:pPr>
        <w:spacing w:after="200" w:line="276" w:lineRule="auto"/>
      </w:pPr>
      <w:r>
        <w:t>🧠 Clinical Rationale: Sudden postpartum collapse has multiple causes — resuscitate and work through them rapidly.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Simple fatigue — does not match the characteristic feature/management described in the stem</w:t>
      </w:r>
    </w:p>
    <w:p>
      <w:pPr>
        <w:spacing w:after="200" w:line="276" w:lineRule="auto"/>
      </w:pPr>
      <w:r>
        <w:t>C. Normal sleep — does not match the characteristic feature/management described in the stem</w:t>
      </w:r>
    </w:p>
    <w:p>
      <w:pPr>
        <w:spacing w:after="200" w:line="276" w:lineRule="auto"/>
      </w:pPr>
      <w:r>
        <w:t>D. Dehydration only — does not match the characteristic feature/management described in the stem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paediatric CPR, the compression-to-ventilation ratio for a single rescuer is</w:t>
      </w:r>
    </w:p>
    <w:p>
      <w:pPr>
        <w:spacing w:after="200" w:line="276" w:lineRule="auto"/>
      </w:pPr>
      <w:r>
        <w:t>(a) 5:1 always</w:t>
      </w:r>
    </w:p>
    <w:p>
      <w:pPr>
        <w:spacing w:after="200" w:line="276" w:lineRule="auto"/>
      </w:pPr>
      <w:r>
        <w:t>(b) 30:2 (same as adult) for lay rescuers; 15:2 for two healthcare rescuers</w:t>
      </w:r>
    </w:p>
    <w:p>
      <w:pPr>
        <w:spacing w:after="200" w:line="276" w:lineRule="auto"/>
      </w:pPr>
      <w:r>
        <w:t>(c) 100:0</w:t>
      </w:r>
    </w:p>
    <w:p>
      <w:pPr>
        <w:spacing w:after="200" w:line="276" w:lineRule="auto"/>
      </w:pPr>
      <w:r>
        <w:t>(d) No ventilation needed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30:2 (same as adult) for lay rescuers; 15:2 for two healthcare rescuers</w:t>
      </w:r>
    </w:p>
    <w:p>
      <w:pPr>
        <w:spacing w:after="200" w:line="276" w:lineRule="auto"/>
      </w:pPr>
      <w:r>
        <w:t>🧠 Clinical Rationale: Single rescuer: 30:2; two healthcare rescuers on a child: 15:2.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5:1 always — plausible, but not the single most accurate fact asked</w:t>
      </w:r>
    </w:p>
    <w:p>
      <w:pPr>
        <w:spacing w:after="200" w:line="276" w:lineRule="auto"/>
      </w:pPr>
      <w:r>
        <w:t>C. 100:0 — plausible, but not the single most accurate fact asked</w:t>
      </w:r>
    </w:p>
    <w:p>
      <w:pPr>
        <w:spacing w:after="200" w:line="276" w:lineRule="auto"/>
      </w:pPr>
      <w:r>
        <w:t>D. No ventilation needed — plausible, but not the single most accurate fact asked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barking cough, inspiratory stridor and hoarseness has</w:t>
      </w:r>
    </w:p>
    <w:p>
      <w:pPr>
        <w:spacing w:after="200" w:line="276" w:lineRule="auto"/>
      </w:pPr>
      <w:r>
        <w:t>(a) Asthma</w:t>
      </w:r>
    </w:p>
    <w:p>
      <w:pPr>
        <w:spacing w:after="200" w:line="276" w:lineRule="auto"/>
      </w:pPr>
      <w:r>
        <w:t>(b) Bronchiolitis</w:t>
      </w:r>
    </w:p>
    <w:p>
      <w:pPr>
        <w:spacing w:after="200" w:line="276" w:lineRule="auto"/>
      </w:pPr>
      <w:r>
        <w:t>(c) Pneumonia</w:t>
      </w:r>
    </w:p>
    <w:p>
      <w:pPr>
        <w:spacing w:after="200" w:line="276" w:lineRule="auto"/>
      </w:pPr>
      <w:r>
        <w:t>(d) Croup (laryngotracheobronchitis)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Croup (laryngotracheobronchitis)</w:t>
      </w:r>
    </w:p>
    <w:p>
      <w:pPr>
        <w:spacing w:after="200" w:line="276" w:lineRule="auto"/>
      </w:pPr>
      <w:r>
        <w:t>🧠 Clinical Rationale: Croup is viral upper airway oedema; keep child calm, give steroids and nebulised adrenaline for stridor.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Stridor — upper airway obstruction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Asthma — does not match the characteristic feature/management described in the stem</w:t>
      </w:r>
    </w:p>
    <w:p>
      <w:pPr>
        <w:spacing w:after="200" w:line="276" w:lineRule="auto"/>
      </w:pPr>
      <w:r>
        <w:t>B. Bronchiolitis — does not match the characteristic feature/management described in the stem</w:t>
      </w:r>
    </w:p>
    <w:p>
      <w:pPr>
        <w:spacing w:after="200" w:line="276" w:lineRule="auto"/>
      </w:pPr>
      <w:r>
        <w:t>C. Pneumonia — does not match the characteristic feature/management described in the stem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drooling, tripod positioning and high fever is suspected to have epiglottitis. The nurse should</w:t>
      </w:r>
    </w:p>
    <w:p>
      <w:pPr>
        <w:spacing w:after="200" w:line="276" w:lineRule="auto"/>
      </w:pPr>
      <w:r>
        <w:t>(a) NOT examine the throat; keep the child calm and prepare for airway management</w:t>
      </w:r>
    </w:p>
    <w:p>
      <w:pPr>
        <w:spacing w:after="200" w:line="276" w:lineRule="auto"/>
      </w:pPr>
      <w:r>
        <w:t>(b) Inspect the throat with a tongue depressor</w:t>
      </w:r>
    </w:p>
    <w:p>
      <w:pPr>
        <w:spacing w:after="200" w:line="276" w:lineRule="auto"/>
      </w:pPr>
      <w:r>
        <w:t>(c) Give oral fluids</w:t>
      </w:r>
    </w:p>
    <w:p>
      <w:pPr>
        <w:spacing w:after="200" w:line="276" w:lineRule="auto"/>
      </w:pPr>
      <w:r>
        <w:t>(d) Send home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NOT examine the throat; keep the child calm and prepare for airway management</w:t>
      </w:r>
    </w:p>
    <w:p>
      <w:pPr>
        <w:spacing w:after="200" w:line="276" w:lineRule="auto"/>
      </w:pPr>
      <w:r>
        <w:t>🧠 Clinical Rationale: Throat examination can precipitate complete airway obstruction — keep NPO, minimal stimulation, anaesthesia team ready.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Fever — infection / inflammation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Inspect the throat with a tongue depressor — diagnostic step — diagnosis comes after stabilization</w:t>
      </w:r>
    </w:p>
    <w:p>
      <w:pPr>
        <w:spacing w:after="200" w:line="276" w:lineRule="auto"/>
      </w:pPr>
      <w:r>
        <w:t>C. Give oral fluids — does not match the characteristic feature/management described in the stem</w:t>
      </w:r>
    </w:p>
    <w:p>
      <w:pPr>
        <w:spacing w:after="200" w:line="276" w:lineRule="auto"/>
      </w:pPr>
      <w:r>
        <w:t>D. Send home — does not match the characteristic feature/management described in the stem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child with severe dehydration, the priority is</w:t>
      </w:r>
    </w:p>
    <w:p>
      <w:pPr>
        <w:spacing w:after="200" w:line="276" w:lineRule="auto"/>
      </w:pPr>
      <w:r>
        <w:t>(a) Oral sips only</w:t>
      </w:r>
    </w:p>
    <w:p>
      <w:pPr>
        <w:spacing w:after="200" w:line="276" w:lineRule="auto"/>
      </w:pPr>
      <w:r>
        <w:t>(b) Wait for urine</w:t>
      </w:r>
    </w:p>
    <w:p>
      <w:pPr>
        <w:spacing w:after="200" w:line="276" w:lineRule="auto"/>
      </w:pPr>
      <w:r>
        <w:t>(c) IV/NG rehydration with isotonic fluid (100 mL/kg over time)</w:t>
      </w:r>
    </w:p>
    <w:p>
      <w:pPr>
        <w:spacing w:after="200" w:line="276" w:lineRule="auto"/>
      </w:pPr>
      <w:r>
        <w:t>(d) Give milk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IV/NG rehydration with isotonic fluid (100 mL/kg over time)</w:t>
      </w:r>
    </w:p>
    <w:p>
      <w:pPr>
        <w:spacing w:after="200" w:line="276" w:lineRule="auto"/>
      </w:pPr>
      <w:r>
        <w:t>🧠 Clinical Rationale: Severe dehydration needs rapid IV/NG isotonic fluid; ORS suits mild-moderate dehydration.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Dehydration — fluid deficit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sips only — does not match the characteristic feature/management described in the stem</w:t>
      </w:r>
    </w:p>
    <w:p>
      <w:pPr>
        <w:spacing w:after="200" w:line="276" w:lineRule="auto"/>
      </w:pPr>
      <w:r>
        <w:t>B. Wait for urine — does not match the characteristic feature/management described in the stem</w:t>
      </w:r>
    </w:p>
    <w:p>
      <w:pPr>
        <w:spacing w:after="200" w:line="276" w:lineRule="auto"/>
      </w:pPr>
      <w:r>
        <w:t>D. Give milk — does not match the characteristic feature/management described in the stem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Dehydration (WHO plan)</w:t>
      </w:r>
    </w:p>
    <w:p>
      <w:pPr>
        <w:spacing w:after="200" w:line="276" w:lineRule="auto"/>
      </w:pPr>
      <w:r>
        <w:t>→ Plan A: no dehydration → ORS at home + continued feeding</w:t>
      </w:r>
    </w:p>
    <w:p>
      <w:pPr>
        <w:spacing w:after="200" w:line="276" w:lineRule="auto"/>
      </w:pPr>
      <w:r>
        <w:t>→ Plan B: some dehydration → ORS in clinic (over 4 h)</w:t>
      </w:r>
    </w:p>
    <w:p>
      <w:pPr>
        <w:spacing w:after="200" w:line="276" w:lineRule="auto"/>
      </w:pPr>
      <w:r>
        <w:t>→ Plan C: severe dehydration → IV Ringer's lactate fast</w:t>
      </w:r>
    </w:p>
    <w:p>
      <w:pPr>
        <w:spacing w:after="200" w:line="276" w:lineRule="auto"/>
      </w:pPr>
      <w:r>
        <w:t>→ Reassess hydration status after each phase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disaster triage (START), a black tag indicates</w:t>
      </w:r>
    </w:p>
    <w:p>
      <w:pPr>
        <w:spacing w:after="200" w:line="276" w:lineRule="auto"/>
      </w:pPr>
      <w:r>
        <w:t>(a) Immediate priority</w:t>
      </w:r>
    </w:p>
    <w:p>
      <w:pPr>
        <w:spacing w:after="200" w:line="276" w:lineRule="auto"/>
      </w:pPr>
      <w:r>
        <w:t>(b) Delayed care</w:t>
      </w:r>
    </w:p>
    <w:p>
      <w:pPr>
        <w:spacing w:after="200" w:line="276" w:lineRule="auto"/>
      </w:pPr>
      <w:r>
        <w:t>(c) Minor injuries</w:t>
      </w:r>
    </w:p>
    <w:p>
      <w:pPr>
        <w:spacing w:after="200" w:line="276" w:lineRule="auto"/>
      </w:pPr>
      <w:r>
        <w:t>(d) Dead or injuries incompatible with life in the mass-casualty setting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Dead or injuries incompatible with life in the mass-casualty setting</w:t>
      </w:r>
    </w:p>
    <w:p>
      <w:pPr>
        <w:spacing w:after="200" w:line="276" w:lineRule="auto"/>
      </w:pPr>
      <w:r>
        <w:t>🧠 Clinical Rationale: START tags: red (immediate), yellow (delayed), green (minor), black (deceased/expectant).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Immediate priority — would be appropriate in a different situation, not this one</w:t>
      </w:r>
    </w:p>
    <w:p>
      <w:pPr>
        <w:spacing w:after="200" w:line="276" w:lineRule="auto"/>
      </w:pPr>
      <w:r>
        <w:t>B. Delayed care — would be appropriate in a different situation, not this one</w:t>
      </w:r>
    </w:p>
    <w:p>
      <w:pPr>
        <w:spacing w:after="200" w:line="276" w:lineRule="auto"/>
      </w:pPr>
      <w:r>
        <w:t>C. Minor injuries — would be appropriate in a different situation, not this one</w:t>
      </w:r>
    </w:p>
    <w:p>
      <w:pPr>
        <w:spacing w:after="200" w:line="276" w:lineRule="auto"/>
      </w:pPr>
      <w:r>
        <w:t>⚠️ Exam Trap: Triage is about who gets treated FIRST, not who is sickest overall — a quiet, 'comfortable' chest-pain patient may be RED.</w:t>
      </w:r>
    </w:p>
    <w:p>
      <w:pPr>
        <w:spacing w:after="200" w:line="276" w:lineRule="auto"/>
      </w:pPr>
      <w:r>
        <w:t>💎 PNC Pearl: Triage categories: RED = immediate/life-threatening, YELLOW = urgent but stable, GREEN = minor, BLACK = dead/dying — treat RED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Incident Command System (ICS) provides</w:t>
      </w:r>
    </w:p>
    <w:p>
      <w:pPr>
        <w:spacing w:after="200" w:line="276" w:lineRule="auto"/>
      </w:pPr>
      <w:r>
        <w:t>(a) A standardised structure for managing emergency/disaster response</w:t>
      </w:r>
    </w:p>
    <w:p>
      <w:pPr>
        <w:spacing w:after="200" w:line="276" w:lineRule="auto"/>
      </w:pPr>
      <w:r>
        <w:t>(b) A hospital billing method</w:t>
      </w:r>
    </w:p>
    <w:p>
      <w:pPr>
        <w:spacing w:after="200" w:line="276" w:lineRule="auto"/>
      </w:pPr>
      <w:r>
        <w:t>(c) A triage colour code only</w:t>
      </w:r>
    </w:p>
    <w:p>
      <w:pPr>
        <w:spacing w:after="200" w:line="276" w:lineRule="auto"/>
      </w:pPr>
      <w:r>
        <w:t>(d) Vaccine storage rules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standardised structure for managing emergency/disaster response</w:t>
      </w:r>
    </w:p>
    <w:p>
      <w:pPr>
        <w:spacing w:after="200" w:line="276" w:lineRule="auto"/>
      </w:pPr>
      <w:r>
        <w:t>🧠 Clinical Rationale: ICS standardises roles (command, operations, logistics, planning, finance) across agencies.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 hospital billing method — a related concept, but it does not match the defining feature asked</w:t>
      </w:r>
    </w:p>
    <w:p>
      <w:pPr>
        <w:spacing w:after="200" w:line="276" w:lineRule="auto"/>
      </w:pPr>
      <w:r>
        <w:t>C. A triage colour code only — a related concept, but it does not match the defining feature asked</w:t>
      </w:r>
    </w:p>
    <w:p>
      <w:pPr>
        <w:spacing w:after="200" w:line="276" w:lineRule="auto"/>
      </w:pPr>
      <w:r>
        <w:t>D. Vaccine storage rules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direct way to assess suicide risk is to</w:t>
      </w:r>
    </w:p>
    <w:p>
      <w:pPr>
        <w:spacing w:after="200" w:line="276" w:lineRule="auto"/>
      </w:pPr>
      <w:r>
        <w:t>(a) Avoid the topic</w:t>
      </w:r>
    </w:p>
    <w:p>
      <w:pPr>
        <w:spacing w:after="200" w:line="276" w:lineRule="auto"/>
      </w:pPr>
      <w:r>
        <w:t>(b) Judge from appearance</w:t>
      </w:r>
    </w:p>
    <w:p>
      <w:pPr>
        <w:spacing w:after="200" w:line="276" w:lineRule="auto"/>
      </w:pPr>
      <w:r>
        <w:t>(c) Ask the family only</w:t>
      </w:r>
    </w:p>
    <w:p>
      <w:pPr>
        <w:spacing w:after="200" w:line="276" w:lineRule="auto"/>
      </w:pPr>
      <w:r>
        <w:t>(d) Ask the patient directly about suicidal thoughts, plans and means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Ask the patient directly about suicidal thoughts, plans and means</w:t>
      </w:r>
    </w:p>
    <w:p>
      <w:pPr>
        <w:spacing w:after="200" w:line="276" w:lineRule="auto"/>
      </w:pPr>
      <w:r>
        <w:t>🧠 Clinical Rationale: Direct, calm questioning about ideation, plan, intent and means is the standard risk assessment.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Suicide Risk - Highest Question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D — Ask the patient directly about suicidal thoughts, plans and means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Avoid the topic — does not address the immediate life-threatening problem (ABC comes first)</w:t>
      </w:r>
    </w:p>
    <w:p>
      <w:pPr>
        <w:spacing w:after="200" w:line="276" w:lineRule="auto"/>
      </w:pPr>
      <w:r>
        <w:t>B. Judge from appearance — does not address the immediate life-threatening problem (ABC comes first)</w:t>
      </w:r>
    </w:p>
    <w:p>
      <w:pPr>
        <w:spacing w:after="200" w:line="276" w:lineRule="auto"/>
      </w:pPr>
      <w:r>
        <w:t>C. Ask the family only — does not address the immediate life-threatening problem (ABC comes first)</w:t>
      </w:r>
    </w:p>
    <w:p>
      <w:pPr>
        <w:spacing w:after="200" w:line="276" w:lineRule="auto"/>
      </w:pPr>
      <w:r>
        <w:t>⚠️ Exam Trap: Suicide risk assessment comes before diet, activity or social measures in a severely depressed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severe depression, safety is the priority — assess suicide risk and remove means of self-harm.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 / suicide prevention</w:t>
      </w:r>
    </w:p>
    <w:p>
      <w:pPr>
        <w:spacing w:after="200" w:line="276" w:lineRule="auto"/>
      </w:pPr>
      <w:r>
        <w:t>→ Priority: assess suicidal ideation, plan, intent, means</w:t>
      </w:r>
    </w:p>
    <w:p>
      <w:pPr>
        <w:spacing w:after="200" w:line="276" w:lineRule="auto"/>
      </w:pPr>
      <w:r>
        <w:t>→ Safety: remove harmful objects, close observation, no seclusion</w:t>
      </w:r>
    </w:p>
    <w:p>
      <w:pPr>
        <w:spacing w:after="200" w:line="276" w:lineRule="auto"/>
      </w:pPr>
      <w:r>
        <w:t>→ Treatment: SSRIs, therapy; watch for worsening early in treatment</w:t>
      </w:r>
    </w:p>
    <w:p>
      <w:pPr>
        <w:spacing w:after="200" w:line="276" w:lineRule="auto"/>
      </w:pPr>
      <w:r>
        <w:t>→ Monitor medication compliance and mood changes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approach to an escalating violent patient is</w:t>
      </w:r>
    </w:p>
    <w:p>
      <w:pPr>
        <w:spacing w:after="200" w:line="276" w:lineRule="auto"/>
      </w:pPr>
      <w:r>
        <w:t>(a) Immediate restraint</w:t>
      </w:r>
    </w:p>
    <w:p>
      <w:pPr>
        <w:spacing w:after="200" w:line="276" w:lineRule="auto"/>
      </w:pPr>
      <w:r>
        <w:t>(b) Verbal de-escalation with calm tone, personal space and exit routes</w:t>
      </w:r>
    </w:p>
    <w:p>
      <w:pPr>
        <w:spacing w:after="200" w:line="276" w:lineRule="auto"/>
      </w:pPr>
      <w:r>
        <w:t>(c) Sedation without words</w:t>
      </w:r>
    </w:p>
    <w:p>
      <w:pPr>
        <w:spacing w:after="200" w:line="276" w:lineRule="auto"/>
      </w:pPr>
      <w:r>
        <w:t>(d) Isolation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Verbal de-escalation with calm tone, personal space and exit routes</w:t>
      </w:r>
    </w:p>
    <w:p>
      <w:pPr>
        <w:spacing w:after="200" w:line="276" w:lineRule="auto"/>
      </w:pPr>
      <w:r>
        <w:t>🧠 Clinical Rationale: De-escalation first: calm speech, space, options; restraints are a last resort with documentation.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Violent Patient - De-escalation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B — Verbal de-escalation with calm tone, personal space and exit routes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Immediate restraint — does not address the immediate life-threatening problem (ABC comes first)</w:t>
      </w:r>
    </w:p>
    <w:p>
      <w:pPr>
        <w:spacing w:after="200" w:line="276" w:lineRule="auto"/>
      </w:pPr>
      <w:r>
        <w:t>C. Sedation without words — does not address the immediate life-threatening problem (ABC comes first)</w:t>
      </w:r>
    </w:p>
    <w:p>
      <w:pPr>
        <w:spacing w:after="200" w:line="276" w:lineRule="auto"/>
      </w:pPr>
      <w:r>
        <w:t>D. Isolation — does not address the immediate life-threatening problem (ABC comes first)</w:t>
      </w:r>
    </w:p>
    <w:p>
      <w:pPr>
        <w:spacing w:after="200" w:line="276" w:lineRule="auto"/>
      </w:pPr>
      <w:r>
        <w:t>⚠️ Exam Trap: Restraint rules: physician order within 1 hour, reassess q2h, release/exercise q2h, document — never use restraints for staff convenience.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Restraints are a LAST resort: physician order, least restrictive, release every 2 hours and check the patient every 15 minutes.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Restraints</w:t>
      </w:r>
    </w:p>
    <w:p>
      <w:pPr>
        <w:spacing w:after="200" w:line="276" w:lineRule="auto"/>
      </w:pPr>
      <w:r>
        <w:t>→ Try first: reorientation, companionship, low bed, bed alarms, supervision</w:t>
      </w:r>
    </w:p>
    <w:p>
      <w:pPr>
        <w:spacing w:after="200" w:line="276" w:lineRule="auto"/>
      </w:pPr>
      <w:r>
        <w:t>→ If used: physician order, least restrictive device, correct size</w:t>
      </w:r>
    </w:p>
    <w:p>
      <w:pPr>
        <w:spacing w:after="200" w:line="276" w:lineRule="auto"/>
      </w:pPr>
      <w:r>
        <w:t>→ Checks: every 15 min (circulation, comfort), release q2h</w:t>
      </w:r>
    </w:p>
    <w:p>
      <w:pPr>
        <w:spacing w:after="200" w:line="276" w:lineRule="auto"/>
      </w:pPr>
      <w:r>
        <w:t>→ Document: indication, alternatives tried, assessment findings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evidence-based practice, the strongest evidence for a treatment effect usually comes from</w:t>
      </w:r>
    </w:p>
    <w:p>
      <w:pPr>
        <w:spacing w:after="200" w:line="276" w:lineRule="auto"/>
      </w:pPr>
      <w:r>
        <w:t>(a) Expert opinion</w:t>
      </w:r>
    </w:p>
    <w:p>
      <w:pPr>
        <w:spacing w:after="200" w:line="276" w:lineRule="auto"/>
      </w:pPr>
      <w:r>
        <w:t>(b) Systematic reviews/meta-analyses of randomised controlled trials</w:t>
      </w:r>
    </w:p>
    <w:p>
      <w:pPr>
        <w:spacing w:after="200" w:line="276" w:lineRule="auto"/>
      </w:pPr>
      <w:r>
        <w:t>(c) Case reports</w:t>
      </w:r>
    </w:p>
    <w:p>
      <w:pPr>
        <w:spacing w:after="200" w:line="276" w:lineRule="auto"/>
      </w:pPr>
      <w:r>
        <w:t>(d) Anecdotes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Systematic reviews/meta-analyses of randomised controlled trials</w:t>
      </w:r>
    </w:p>
    <w:p>
      <w:pPr>
        <w:spacing w:after="200" w:line="276" w:lineRule="auto"/>
      </w:pPr>
      <w:r>
        <w:t>🧠 Clinical Rationale: The evidence hierarchy places systematic reviews of RCTs at the top.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Expert opinion — a related concept, but it does not match the defining feature asked</w:t>
      </w:r>
    </w:p>
    <w:p>
      <w:pPr>
        <w:spacing w:after="200" w:line="276" w:lineRule="auto"/>
      </w:pPr>
      <w:r>
        <w:t>C. Case reports — a related concept, but it does not match the defining feature asked</w:t>
      </w:r>
    </w:p>
    <w:p>
      <w:pPr>
        <w:spacing w:after="200" w:line="276" w:lineRule="auto"/>
      </w:pPr>
      <w:r>
        <w:t>D. Anecdotes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Triage nurses must be</w:t>
      </w:r>
    </w:p>
    <w:p>
      <w:pPr>
        <w:spacing w:after="200" w:line="276" w:lineRule="auto"/>
      </w:pPr>
      <w:r>
        <w:t>(a) New graduates only</w:t>
      </w:r>
    </w:p>
    <w:p>
      <w:pPr>
        <w:spacing w:after="200" w:line="276" w:lineRule="auto"/>
      </w:pPr>
      <w:r>
        <w:t>(b) Free of clinical skills</w:t>
      </w:r>
    </w:p>
    <w:p>
      <w:pPr>
        <w:spacing w:after="200" w:line="276" w:lineRule="auto"/>
      </w:pPr>
      <w:r>
        <w:t>(c) Unlicensed personnel</w:t>
      </w:r>
    </w:p>
    <w:p>
      <w:pPr>
        <w:spacing w:after="200" w:line="276" w:lineRule="auto"/>
      </w:pPr>
      <w:r>
        <w:t>(d) Experienced in rapid assessment and prioritisation with standing protocols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Experienced in rapid assessment and prioritisation with standing protocols</w:t>
      </w:r>
    </w:p>
    <w:p>
      <w:pPr>
        <w:spacing w:after="200" w:line="276" w:lineRule="auto"/>
      </w:pPr>
      <w:r>
        <w:t>🧠 Clinical Rationale: Triage requires clinical judgement, decision-making and clear protocols.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New graduates only — a related concept, but it does not match the defining feature asked</w:t>
      </w:r>
    </w:p>
    <w:p>
      <w:pPr>
        <w:spacing w:after="200" w:line="276" w:lineRule="auto"/>
      </w:pPr>
      <w:r>
        <w:t>B. Free of clinical skills — a related concept, but it does not match the defining feature asked</w:t>
      </w:r>
    </w:p>
    <w:p>
      <w:pPr>
        <w:spacing w:after="200" w:line="276" w:lineRule="auto"/>
      </w:pPr>
      <w:r>
        <w:t>C. Unlicensed personnel — a related concept, but it does not match the defining feature asked</w:t>
      </w:r>
    </w:p>
    <w:p>
      <w:pPr>
        <w:spacing w:after="200" w:line="276" w:lineRule="auto"/>
      </w:pPr>
      <w:r>
        <w:t>⚠️ Exam Trap: Triage is about who gets treated FIRST, not who is sickest overall — a quiet, 'comfortable' chest-pain patient may be RED.</w:t>
      </w:r>
    </w:p>
    <w:p>
      <w:pPr>
        <w:spacing w:after="200" w:line="276" w:lineRule="auto"/>
      </w:pPr>
      <w:r>
        <w:t>💎 PNC Pearl: Triage categories: RED = immediate/life-threatening, YELLOW = urgent but stable, GREEN = minor, BLACK = dead/dying — treat RED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Regular disaster drills help ED teams by</w:t>
      </w:r>
    </w:p>
    <w:p>
      <w:pPr>
        <w:spacing w:after="200" w:line="276" w:lineRule="auto"/>
      </w:pPr>
      <w:r>
        <w:t>(a) Replacing real care</w:t>
      </w:r>
    </w:p>
    <w:p>
      <w:pPr>
        <w:spacing w:after="200" w:line="276" w:lineRule="auto"/>
      </w:pPr>
      <w:r>
        <w:t>(b) Testing only equipment</w:t>
      </w:r>
    </w:p>
    <w:p>
      <w:pPr>
        <w:spacing w:after="200" w:line="276" w:lineRule="auto"/>
      </w:pPr>
      <w:r>
        <w:t>(c) Practising roles and finding gaps before a real event</w:t>
      </w:r>
    </w:p>
    <w:p>
      <w:pPr>
        <w:spacing w:after="200" w:line="276" w:lineRule="auto"/>
      </w:pPr>
      <w:r>
        <w:t>(d) Wasting resources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Practising roles and finding gaps before a real event</w:t>
      </w:r>
    </w:p>
    <w:p>
      <w:pPr>
        <w:spacing w:after="200" w:line="276" w:lineRule="auto"/>
      </w:pPr>
      <w:r>
        <w:t>🧠 Clinical Rationale: Drills build muscle memory, teamwork and system readiness.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Replacing real care — a related concept, but it does not match the defining feature asked</w:t>
      </w:r>
    </w:p>
    <w:p>
      <w:pPr>
        <w:spacing w:after="200" w:line="276" w:lineRule="auto"/>
      </w:pPr>
      <w:r>
        <w:t>B. Testing only equipment — a related concept, but it does not match the defining feature asked</w:t>
      </w:r>
    </w:p>
    <w:p>
      <w:pPr>
        <w:spacing w:after="200" w:line="276" w:lineRule="auto"/>
      </w:pPr>
      <w:r>
        <w:t>D. Wasting resources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sickle cell disease and sudden severe pain, fever and chest findings may have</w:t>
      </w:r>
    </w:p>
    <w:p>
      <w:pPr>
        <w:spacing w:after="200" w:line="276" w:lineRule="auto"/>
      </w:pPr>
      <w:r>
        <w:t>(a) Simple cold</w:t>
      </w:r>
    </w:p>
    <w:p>
      <w:pPr>
        <w:spacing w:after="200" w:line="276" w:lineRule="auto"/>
      </w:pPr>
      <w:r>
        <w:t>(b) Acute chest syndrome — needs oxygen, hydration, analgesia and transfusion</w:t>
      </w:r>
    </w:p>
    <w:p>
      <w:pPr>
        <w:spacing w:after="200" w:line="276" w:lineRule="auto"/>
      </w:pPr>
      <w:r>
        <w:t>(c) Growing pains</w:t>
      </w:r>
    </w:p>
    <w:p>
      <w:pPr>
        <w:spacing w:after="200" w:line="276" w:lineRule="auto"/>
      </w:pPr>
      <w:r>
        <w:t>(d) Allergy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Acute chest syndrome — needs oxygen, hydration, analgesia and transfusion</w:t>
      </w:r>
    </w:p>
    <w:p>
      <w:pPr>
        <w:spacing w:after="200" w:line="276" w:lineRule="auto"/>
      </w:pPr>
      <w:r>
        <w:t>🧠 Clinical Rationale: Acute chest syndrome is life-threatening (pain crisis + pulmonary infiltrate) — aggressive supportive care.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Fever — infection / inflammation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Simple cold — does not match the characteristic feature/management described in the stem</w:t>
      </w:r>
    </w:p>
    <w:p>
      <w:pPr>
        <w:spacing w:after="200" w:line="276" w:lineRule="auto"/>
      </w:pPr>
      <w:r>
        <w:t>C. Growing pains — does not match the characteristic feature/management described in the stem</w:t>
      </w:r>
    </w:p>
    <w:p>
      <w:pPr>
        <w:spacing w:after="200" w:line="276" w:lineRule="auto"/>
      </w:pPr>
      <w:r>
        <w:t>D. Allergy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sexual assault examination, the forensic nurse must</w:t>
      </w:r>
    </w:p>
    <w:p>
      <w:pPr>
        <w:spacing w:after="200" w:line="276" w:lineRule="auto"/>
      </w:pPr>
      <w:r>
        <w:t>(a) Discard clothing</w:t>
      </w:r>
    </w:p>
    <w:p>
      <w:pPr>
        <w:spacing w:after="200" w:line="276" w:lineRule="auto"/>
      </w:pPr>
      <w:r>
        <w:t>(b) Skip documentation</w:t>
      </w:r>
    </w:p>
    <w:p>
      <w:pPr>
        <w:spacing w:after="200" w:line="276" w:lineRule="auto"/>
      </w:pPr>
      <w:r>
        <w:t>(c) Preserve evidence with chain of custody and obtain informed consent</w:t>
      </w:r>
    </w:p>
    <w:p>
      <w:pPr>
        <w:spacing w:after="200" w:line="276" w:lineRule="auto"/>
      </w:pPr>
      <w:r>
        <w:t>(d) Release samples to media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Preserve evidence with chain of custody and obtain informed consent</w:t>
      </w:r>
    </w:p>
    <w:p>
      <w:pPr>
        <w:spacing w:after="200" w:line="276" w:lineRule="auto"/>
      </w:pPr>
      <w:r>
        <w:t>🧠 Clinical Rationale: Forensic examination balances evidence collection with consent, trauma-informed care and chain of custody.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Discard clothing — does not match the characteristic feature/management described in the stem</w:t>
      </w:r>
    </w:p>
    <w:p>
      <w:pPr>
        <w:spacing w:after="200" w:line="276" w:lineRule="auto"/>
      </w:pPr>
      <w:r>
        <w:t>B. Skip documentation — documentation — always after the intervention, never first</w:t>
      </w:r>
    </w:p>
    <w:p>
      <w:pPr>
        <w:spacing w:after="200" w:line="276" w:lineRule="auto"/>
      </w:pPr>
      <w:r>
        <w:t>D. Release samples to media — does not match the characteristic feature/management described in the stem</w:t>
      </w:r>
    </w:p>
    <w:p>
      <w:pPr>
        <w:spacing w:after="200" w:line="276" w:lineRule="auto"/>
      </w:pPr>
      <w:r>
        <w:t>⚠️ Exam Trap: The doctor obtains consent and explains; the nurse WITNESSES the signature and verifies understanding — a nurse cannot consent for the patient.</w:t>
      </w:r>
    </w:p>
    <w:p>
      <w:pPr>
        <w:spacing w:after="200" w:line="276" w:lineRule="auto"/>
      </w:pPr>
      <w:r>
        <w:t>💎 PNC Pearl: Informed consent: the patient (or legal guardian) signs after understanding the procedure — it is the physician's duty to explain.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Informed consent</w:t>
      </w:r>
    </w:p>
    <w:p>
      <w:pPr>
        <w:spacing w:after="200" w:line="276" w:lineRule="auto"/>
      </w:pPr>
      <w:r>
        <w:t>→ Elements: competence, disclosure, understanding, voluntary</w:t>
      </w:r>
    </w:p>
    <w:p>
      <w:pPr>
        <w:spacing w:after="200" w:line="276" w:lineRule="auto"/>
      </w:pPr>
      <w:r>
        <w:t>→ Who signs: competent adult; parent/guardian for minors</w:t>
      </w:r>
    </w:p>
    <w:p>
      <w:pPr>
        <w:spacing w:after="200" w:line="276" w:lineRule="auto"/>
      </w:pPr>
      <w:r>
        <w:t>→ Emergency: consent may be implied when life is at risk</w:t>
      </w:r>
    </w:p>
    <w:p>
      <w:pPr>
        <w:spacing w:after="200" w:line="276" w:lineRule="auto"/>
      </w:pPr>
      <w:r>
        <w:t>→ Nurse role: witness signature, verify understanding, report doubts</w:t>
      </w:r>
    </w:p>
    <w:p>
      <w:pPr>
        <w:spacing w:after="200" w:line="276" w:lineRule="auto"/>
      </w:pPr>
      <w:r>
        <w:t>→ Withdrawal of consent: patient may withdraw any time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