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Anatomical dead space is the volume of air that</w:t>
      </w:r>
    </w:p>
    <w:p>
      <w:pPr>
        <w:spacing w:after="200" w:line="276" w:lineRule="auto"/>
      </w:pPr>
      <w:r>
        <w:t>(a) Reaches the alveoli</w:t>
      </w:r>
    </w:p>
    <w:p>
      <w:pPr>
        <w:spacing w:after="200" w:line="276" w:lineRule="auto"/>
      </w:pPr>
      <w:r>
        <w:t>(b) Is exhaled first</w:t>
      </w:r>
    </w:p>
    <w:p>
      <w:pPr>
        <w:spacing w:after="200" w:line="276" w:lineRule="auto"/>
      </w:pPr>
      <w:r>
        <w:t>(c) Fills conducting airways and does not reach alveoli</w:t>
      </w:r>
    </w:p>
    <w:p>
      <w:pPr>
        <w:spacing w:after="200" w:line="276" w:lineRule="auto"/>
      </w:pPr>
      <w:r>
        <w:t>(d) Is in the blood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Fills conducting airways and does not reach alveoli</w:t>
      </w:r>
    </w:p>
    <w:p>
      <w:pPr>
        <w:spacing w:after="200" w:line="276" w:lineRule="auto"/>
      </w:pPr>
      <w:r>
        <w:t>🧠 Clinical Rationale: ~150 mL stays in airways; alveoli receive the remainder (alveolar ventilation).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Reaches the alveoli — a related concept, but it does not match the defining feature asked</w:t>
      </w:r>
    </w:p>
    <w:p>
      <w:pPr>
        <w:spacing w:after="200" w:line="276" w:lineRule="auto"/>
      </w:pPr>
      <w:r>
        <w:t>B. Is exhaled first — a related concept, but it does not match the defining feature asked</w:t>
      </w:r>
    </w:p>
    <w:p>
      <w:pPr>
        <w:spacing w:after="200" w:line="276" w:lineRule="auto"/>
      </w:pPr>
      <w:r>
        <w:t>D. Is in the blood — a related concept, but it does not match the defining feature asked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rightward shift of the oxyhaemoglobin dissociation curve means</w:t>
      </w:r>
    </w:p>
    <w:p>
      <w:pPr>
        <w:spacing w:after="200" w:line="276" w:lineRule="auto"/>
      </w:pPr>
      <w:r>
        <w:t>(a) More oxygen is bound</w:t>
      </w:r>
    </w:p>
    <w:p>
      <w:pPr>
        <w:spacing w:after="200" w:line="276" w:lineRule="auto"/>
      </w:pPr>
      <w:r>
        <w:t>(b) No change</w:t>
      </w:r>
    </w:p>
    <w:p>
      <w:pPr>
        <w:spacing w:after="200" w:line="276" w:lineRule="auto"/>
      </w:pPr>
      <w:r>
        <w:t>(c) Less release always</w:t>
      </w:r>
    </w:p>
    <w:p>
      <w:pPr>
        <w:spacing w:after="200" w:line="276" w:lineRule="auto"/>
      </w:pPr>
      <w:r>
        <w:t>(d) Haemoglobin releases oxygen more readily (e.g., in acidosis, fever)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Haemoglobin releases oxygen more readily (e.g., in acidosis, fever)</w:t>
      </w:r>
    </w:p>
    <w:p>
      <w:pPr>
        <w:spacing w:after="200" w:line="276" w:lineRule="auto"/>
      </w:pPr>
      <w:r>
        <w:t>🧠 Clinical Rationale: Right shift (acidosis, hyperthermia, high 2,3-DPG) = easier O2 release to tissues.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oxygen is bound — a related concept, but it does not match the defining feature asked</w:t>
      </w:r>
    </w:p>
    <w:p>
      <w:pPr>
        <w:spacing w:after="200" w:line="276" w:lineRule="auto"/>
      </w:pPr>
      <w:r>
        <w:t>B. No change — a related concept, but it does not match the defining feature asked</w:t>
      </w:r>
    </w:p>
    <w:p>
      <w:pPr>
        <w:spacing w:after="200" w:line="276" w:lineRule="auto"/>
      </w:pPr>
      <w:r>
        <w:t>C. Less release always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Surfactant reduces alveolar surface tension to</w:t>
      </w:r>
    </w:p>
    <w:p>
      <w:pPr>
        <w:spacing w:after="200" w:line="276" w:lineRule="auto"/>
      </w:pPr>
      <w:r>
        <w:t>(a) Prevent alveolar collapse at end-expiration</w:t>
      </w:r>
    </w:p>
    <w:p>
      <w:pPr>
        <w:spacing w:after="200" w:line="276" w:lineRule="auto"/>
      </w:pPr>
      <w:r>
        <w:t>(b) Increase mucus</w:t>
      </w:r>
    </w:p>
    <w:p>
      <w:pPr>
        <w:spacing w:after="200" w:line="276" w:lineRule="auto"/>
      </w:pPr>
      <w:r>
        <w:t>(c) Raise FiO2</w:t>
      </w:r>
    </w:p>
    <w:p>
      <w:pPr>
        <w:spacing w:after="200" w:line="276" w:lineRule="auto"/>
      </w:pPr>
      <w:r>
        <w:t>(d) Slow breathing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Prevent alveolar collapse at end-expiration</w:t>
      </w:r>
    </w:p>
    <w:p>
      <w:pPr>
        <w:spacing w:after="200" w:line="276" w:lineRule="auto"/>
      </w:pPr>
      <w:r>
        <w:t>🧠 Clinical Rationale: Surfactant keeps alveoli open, reducing work of breathing and preventing atelectasis.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Increase mucus — a related concept, but it does not match the defining feature asked</w:t>
      </w:r>
    </w:p>
    <w:p>
      <w:pPr>
        <w:spacing w:after="200" w:line="276" w:lineRule="auto"/>
      </w:pPr>
      <w:r>
        <w:t>C. Raise FiO2 — a related concept, but it does not match the defining feature asked</w:t>
      </w:r>
    </w:p>
    <w:p>
      <w:pPr>
        <w:spacing w:after="200" w:line="276" w:lineRule="auto"/>
      </w:pPr>
      <w:r>
        <w:t>D. Slow breathing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pregnancy, respiratory changes include</w:t>
      </w:r>
    </w:p>
    <w:p>
      <w:pPr>
        <w:spacing w:after="200" w:line="276" w:lineRule="auto"/>
      </w:pPr>
      <w:r>
        <w:t>(a) Increased minute ventilation with compensated respiratory alkalosis</w:t>
      </w:r>
    </w:p>
    <w:p>
      <w:pPr>
        <w:spacing w:after="200" w:line="276" w:lineRule="auto"/>
      </w:pPr>
      <w:r>
        <w:t>(b) Decreased ventilation</w:t>
      </w:r>
    </w:p>
    <w:p>
      <w:pPr>
        <w:spacing w:after="200" w:line="276" w:lineRule="auto"/>
      </w:pPr>
      <w:r>
        <w:t>(c) Higher PaCO2</w:t>
      </w:r>
    </w:p>
    <w:p>
      <w:pPr>
        <w:spacing w:after="200" w:line="276" w:lineRule="auto"/>
      </w:pPr>
      <w:r>
        <w:t>(d) No change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Increased minute ventilation with compensated respiratory alkalosis</w:t>
      </w:r>
    </w:p>
    <w:p>
      <w:pPr>
        <w:spacing w:after="200" w:line="276" w:lineRule="auto"/>
      </w:pPr>
      <w:r>
        <w:t>🧠 Clinical Rationale: Progesterone raises minute ventilation — mild respiratory alkalosis with renal compensation.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Decreased ventilation — a related concept, but it does not match the defining feature asked</w:t>
      </w:r>
    </w:p>
    <w:p>
      <w:pPr>
        <w:spacing w:after="200" w:line="276" w:lineRule="auto"/>
      </w:pPr>
      <w:r>
        <w:t>C. Higher PaCO2 — a related concept, but it does not match the defining feature asked</w:t>
      </w:r>
    </w:p>
    <w:p>
      <w:pPr>
        <w:spacing w:after="200" w:line="276" w:lineRule="auto"/>
      </w:pPr>
      <w:r>
        <w:t>D. No change — a related concept, but it does not match the defining feature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ventilated pregnant patient should be positioned</w:t>
      </w:r>
    </w:p>
    <w:p>
      <w:pPr>
        <w:spacing w:after="200" w:line="276" w:lineRule="auto"/>
      </w:pPr>
      <w:r>
        <w:t>(a) Supine flat</w:t>
      </w:r>
    </w:p>
    <w:p>
      <w:pPr>
        <w:spacing w:after="200" w:line="276" w:lineRule="auto"/>
      </w:pPr>
      <w:r>
        <w:t>(b) Prone</w:t>
      </w:r>
    </w:p>
    <w:p>
      <w:pPr>
        <w:spacing w:after="200" w:line="276" w:lineRule="auto"/>
      </w:pPr>
      <w:r>
        <w:t>(c) Left lateral tilt (or wedge) to relieve aortocaval compression</w:t>
      </w:r>
    </w:p>
    <w:p>
      <w:pPr>
        <w:spacing w:after="200" w:line="276" w:lineRule="auto"/>
      </w:pPr>
      <w:r>
        <w:t>(d) Right lateral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Left lateral tilt (or wedge) to relieve aortocaval compression</w:t>
      </w:r>
    </w:p>
    <w:p>
      <w:pPr>
        <w:spacing w:after="200" w:line="276" w:lineRule="auto"/>
      </w:pPr>
      <w:r>
        <w:t>🧠 Clinical Rationale: Lateral tilt maintains venous return and placental perfusion in late pregnancy.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Supine flat — does not match the characteristic feature/management described in the stem</w:t>
      </w:r>
    </w:p>
    <w:p>
      <w:pPr>
        <w:spacing w:after="200" w:line="276" w:lineRule="auto"/>
      </w:pPr>
      <w:r>
        <w:t>B. Prone — does not match the characteristic feature/management described in the stem</w:t>
      </w:r>
    </w:p>
    <w:p>
      <w:pPr>
        <w:spacing w:after="200" w:line="276" w:lineRule="auto"/>
      </w:pPr>
      <w:r>
        <w:t>D. Right lateral only — does not match the characteristic feature/management described in the stem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respiratory rate for a 1-year-old infant is approximately</w:t>
      </w:r>
    </w:p>
    <w:p>
      <w:pPr>
        <w:spacing w:after="200" w:line="276" w:lineRule="auto"/>
      </w:pPr>
      <w:r>
        <w:t>(a) 12-16 breaths/min</w:t>
      </w:r>
    </w:p>
    <w:p>
      <w:pPr>
        <w:spacing w:after="200" w:line="276" w:lineRule="auto"/>
      </w:pPr>
      <w:r>
        <w:t>(b) 25-35 breaths/min</w:t>
      </w:r>
    </w:p>
    <w:p>
      <w:pPr>
        <w:spacing w:after="200" w:line="276" w:lineRule="auto"/>
      </w:pPr>
      <w:r>
        <w:t>(c) 8-10 breaths/min</w:t>
      </w:r>
    </w:p>
    <w:p>
      <w:pPr>
        <w:spacing w:after="200" w:line="276" w:lineRule="auto"/>
      </w:pPr>
      <w:r>
        <w:t>(d) 60-80 breaths/min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25-35 breaths/min</w:t>
      </w:r>
    </w:p>
    <w:p>
      <w:pPr>
        <w:spacing w:after="200" w:line="276" w:lineRule="auto"/>
      </w:pPr>
      <w:r>
        <w:t>🧠 Clinical Rationale: Infants breathe 25-35/min; rates fall with age toward adult norms.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12-16 breaths/min — plausible, but not the single most accurate fact asked</w:t>
      </w:r>
    </w:p>
    <w:p>
      <w:pPr>
        <w:spacing w:after="200" w:line="276" w:lineRule="auto"/>
      </w:pPr>
      <w:r>
        <w:t>C. 8-10 breaths/min — plausible, but not the single most accurate fact asked</w:t>
      </w:r>
    </w:p>
    <w:p>
      <w:pPr>
        <w:spacing w:after="200" w:line="276" w:lineRule="auto"/>
      </w:pPr>
      <w:r>
        <w:t>D. 60-80 breaths/min — plausible, but not the single most accurate fact asked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ventilating a child with ARDS, the strategy is</w:t>
      </w:r>
    </w:p>
    <w:p>
      <w:pPr>
        <w:spacing w:after="200" w:line="276" w:lineRule="auto"/>
      </w:pPr>
      <w:r>
        <w:t>(a) High volumes always</w:t>
      </w:r>
    </w:p>
    <w:p>
      <w:pPr>
        <w:spacing w:after="200" w:line="276" w:lineRule="auto"/>
      </w:pPr>
      <w:r>
        <w:t>(b) Low tidal volume lung-protective ventilation like adults (with age-appropriate volumes)</w:t>
      </w:r>
    </w:p>
    <w:p>
      <w:pPr>
        <w:spacing w:after="200" w:line="276" w:lineRule="auto"/>
      </w:pPr>
      <w:r>
        <w:t>(c) No PEEP</w:t>
      </w:r>
    </w:p>
    <w:p>
      <w:pPr>
        <w:spacing w:after="200" w:line="276" w:lineRule="auto"/>
      </w:pPr>
      <w:r>
        <w:t>(d) Pressure only without oxygen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Low tidal volume lung-protective ventilation like adults (with age-appropriate volumes)</w:t>
      </w:r>
    </w:p>
    <w:p>
      <w:pPr>
        <w:spacing w:after="200" w:line="276" w:lineRule="auto"/>
      </w:pPr>
      <w:r>
        <w:t>🧠 Clinical Rationale: Lung-protective principles apply to children too — 6-8 mL/kg with PEEP.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volumes always — does not match the characteristic feature/management described in the stem</w:t>
      </w:r>
    </w:p>
    <w:p>
      <w:pPr>
        <w:spacing w:after="200" w:line="276" w:lineRule="auto"/>
      </w:pPr>
      <w:r>
        <w:t>C. No PEEP — does not match the characteristic feature/management described in the stem</w:t>
      </w:r>
    </w:p>
    <w:p>
      <w:pPr>
        <w:spacing w:after="200" w:line="276" w:lineRule="auto"/>
      </w:pPr>
      <w:r>
        <w:t>D. Pressure only without oxygen — does not match the characteristic feature/management described in the stem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Apnoea of prematurity is treated initially with</w:t>
      </w:r>
    </w:p>
    <w:p>
      <w:pPr>
        <w:spacing w:after="200" w:line="276" w:lineRule="auto"/>
      </w:pPr>
      <w:r>
        <w:t>(a) Immediate intubation for every episode</w:t>
      </w:r>
    </w:p>
    <w:p>
      <w:pPr>
        <w:spacing w:after="200" w:line="276" w:lineRule="auto"/>
      </w:pPr>
      <w:r>
        <w:t>(b) No treatment</w:t>
      </w:r>
    </w:p>
    <w:p>
      <w:pPr>
        <w:spacing w:after="200" w:line="276" w:lineRule="auto"/>
      </w:pPr>
      <w:r>
        <w:t>(c) Sedatives</w:t>
      </w:r>
    </w:p>
    <w:p>
      <w:pPr>
        <w:spacing w:after="200" w:line="276" w:lineRule="auto"/>
      </w:pPr>
      <w:r>
        <w:t>(d) Methylxanthines (caffeine citrate) and gentle stimulation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Methylxanthines (caffeine citrate) and gentle stimulation</w:t>
      </w:r>
    </w:p>
    <w:p>
      <w:pPr>
        <w:spacing w:after="200" w:line="276" w:lineRule="auto"/>
      </w:pPr>
      <w:r>
        <w:t>🧠 Clinical Rationale: Caffeine reduces apnoea episodes; support with stimulation, positioning and monitoring.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Immediate intubation for every episode — does not match the characteristic feature/management described in the stem</w:t>
      </w:r>
    </w:p>
    <w:p>
      <w:pPr>
        <w:spacing w:after="200" w:line="276" w:lineRule="auto"/>
      </w:pPr>
      <w:r>
        <w:t>B. No treatment — does not match the characteristic feature/management described in the stem</w:t>
      </w:r>
    </w:p>
    <w:p>
      <w:pPr>
        <w:spacing w:after="200" w:line="276" w:lineRule="auto"/>
      </w:pPr>
      <w:r>
        <w:t>C. Sedatives — does not match the characteristic feature/management described in the stem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Preterm / low birth weight</w:t>
      </w:r>
    </w:p>
    <w:p>
      <w:pPr>
        <w:spacing w:after="200" w:line="276" w:lineRule="auto"/>
      </w:pPr>
      <w:r>
        <w:t>→ Risks: hypothermia, hypoglycaemia, RDS, infection, feeding difficulty</w:t>
      </w:r>
    </w:p>
    <w:p>
      <w:pPr>
        <w:spacing w:after="200" w:line="276" w:lineRule="auto"/>
      </w:pPr>
      <w:r>
        <w:t>→ Kangaroo mother care: skin-to-skin, early and prolonged</w:t>
      </w:r>
    </w:p>
    <w:p>
      <w:pPr>
        <w:spacing w:after="200" w:line="276" w:lineRule="auto"/>
      </w:pPr>
      <w:r>
        <w:t>→ Feeding: frequent small feeds, monitor weight gain, gavage if weak suck</w:t>
      </w:r>
    </w:p>
    <w:p>
      <w:pPr>
        <w:spacing w:after="200" w:line="276" w:lineRule="auto"/>
      </w:pPr>
      <w:r>
        <w:t>→ RDS: surfactant therapy, CPAP/ventilation, monitor respiratory distress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vigorous newborn with meconium-stained liquor</w:t>
      </w:r>
    </w:p>
    <w:p>
      <w:pPr>
        <w:spacing w:after="200" w:line="276" w:lineRule="auto"/>
      </w:pPr>
      <w:r>
        <w:t>(a) Always intubate and suction</w:t>
      </w:r>
    </w:p>
    <w:p>
      <w:pPr>
        <w:spacing w:after="200" w:line="276" w:lineRule="auto"/>
      </w:pPr>
      <w:r>
        <w:t>(b) No assessment</w:t>
      </w:r>
    </w:p>
    <w:p>
      <w:pPr>
        <w:spacing w:after="200" w:line="276" w:lineRule="auto"/>
      </w:pPr>
      <w:r>
        <w:t>(c) Needs routine care (no routine intubation/suction — only if depressed)</w:t>
      </w:r>
    </w:p>
    <w:p>
      <w:pPr>
        <w:spacing w:after="200" w:line="276" w:lineRule="auto"/>
      </w:pPr>
      <w:r>
        <w:t>(d) Immediate cooling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Needs routine care (no routine intubation/suction — only if depressed)</w:t>
      </w:r>
    </w:p>
    <w:p>
      <w:pPr>
        <w:spacing w:after="200" w:line="276" w:lineRule="auto"/>
      </w:pPr>
      <w:r>
        <w:t>🧠 Clinical Rationale: Guidelines: routine tracheal suction is NOT done for vigorous infants; resuscitate per protocol.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intubate and suction — does not match the characteristic feature/management described in the stem</w:t>
      </w:r>
    </w:p>
    <w:p>
      <w:pPr>
        <w:spacing w:after="200" w:line="276" w:lineRule="auto"/>
      </w:pPr>
      <w:r>
        <w:t>B. No assessment — does not match the characteristic feature/management described in the stem</w:t>
      </w:r>
    </w:p>
    <w:p>
      <w:pPr>
        <w:spacing w:after="200" w:line="276" w:lineRule="auto"/>
      </w:pPr>
      <w:r>
        <w:t>D. Immediate cooling — does not match the characteristic feature/management described in the stem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Nasal CPAP is used in newborns for</w:t>
      </w:r>
    </w:p>
    <w:p>
      <w:pPr>
        <w:spacing w:after="200" w:line="276" w:lineRule="auto"/>
      </w:pPr>
      <w:r>
        <w:t>(a) All babies routinely</w:t>
      </w:r>
    </w:p>
    <w:p>
      <w:pPr>
        <w:spacing w:after="200" w:line="276" w:lineRule="auto"/>
      </w:pPr>
      <w:r>
        <w:t>(b) Feeding problems</w:t>
      </w:r>
    </w:p>
    <w:p>
      <w:pPr>
        <w:spacing w:after="200" w:line="276" w:lineRule="auto"/>
      </w:pPr>
      <w:r>
        <w:t>(c) Skin care</w:t>
      </w:r>
    </w:p>
    <w:p>
      <w:pPr>
        <w:spacing w:after="200" w:line="276" w:lineRule="auto"/>
      </w:pPr>
      <w:r>
        <w:t>(d) Respiratory distress syndrome — maintaining alveolar recruitment without intubation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Respiratory distress syndrome — maintaining alveolar recruitment without intubation</w:t>
      </w:r>
    </w:p>
    <w:p>
      <w:pPr>
        <w:spacing w:after="200" w:line="276" w:lineRule="auto"/>
      </w:pPr>
      <w:r>
        <w:t>🧠 Clinical Rationale: nCPAP is first-line support for neonatal RDS, reducing need for ventilation.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 babies routinely — does not match the characteristic feature/management described in the stem</w:t>
      </w:r>
    </w:p>
    <w:p>
      <w:pPr>
        <w:spacing w:after="200" w:line="276" w:lineRule="auto"/>
      </w:pPr>
      <w:r>
        <w:t>B. Feeding problems — does not match the characteristic feature/management described in the stem</w:t>
      </w:r>
    </w:p>
    <w:p>
      <w:pPr>
        <w:spacing w:after="200" w:line="276" w:lineRule="auto"/>
      </w:pPr>
      <w:r>
        <w:t>C. Skin care — does not match the characteristic feature/management described in the stem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home oxygen should be taught to</w:t>
      </w:r>
    </w:p>
    <w:p>
      <w:pPr>
        <w:spacing w:after="200" w:line="276" w:lineRule="auto"/>
      </w:pPr>
      <w:r>
        <w:t>(a) Increase flow freely</w:t>
      </w:r>
    </w:p>
    <w:p>
      <w:pPr>
        <w:spacing w:after="200" w:line="276" w:lineRule="auto"/>
      </w:pPr>
      <w:r>
        <w:t>(b) Not smoke, keep oxygen away from flames and follow the prescribed flow</w:t>
      </w:r>
    </w:p>
    <w:p>
      <w:pPr>
        <w:spacing w:after="200" w:line="276" w:lineRule="auto"/>
      </w:pPr>
      <w:r>
        <w:t>(c) Store cylinders near fire</w:t>
      </w:r>
    </w:p>
    <w:p>
      <w:pPr>
        <w:spacing w:after="200" w:line="276" w:lineRule="auto"/>
      </w:pPr>
      <w:r>
        <w:t>(d) Share the oxygen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Not smoke, keep oxygen away from flames and follow the prescribed flow</w:t>
      </w:r>
    </w:p>
    <w:p>
      <w:pPr>
        <w:spacing w:after="200" w:line="276" w:lineRule="auto"/>
      </w:pPr>
      <w:r>
        <w:t>🧠 Clinical Rationale: Home O2 safety: no smoking, distance from heat, prescribed flow only.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 flow freely — would be appropriate in a different situation, not this one</w:t>
      </w:r>
    </w:p>
    <w:p>
      <w:pPr>
        <w:spacing w:after="200" w:line="276" w:lineRule="auto"/>
      </w:pPr>
      <w:r>
        <w:t>C. Store cylinders near fire — would be appropriate in a different situation, not this one</w:t>
      </w:r>
    </w:p>
    <w:p>
      <w:pPr>
        <w:spacing w:after="200" w:line="276" w:lineRule="auto"/>
      </w:pPr>
      <w:r>
        <w:t>D. Share the oxygen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Community pulmonary rehabilitation for COPD includes</w:t>
      </w:r>
    </w:p>
    <w:p>
      <w:pPr>
        <w:spacing w:after="200" w:line="276" w:lineRule="auto"/>
      </w:pPr>
      <w:r>
        <w:t>(a) Only medication</w:t>
      </w:r>
    </w:p>
    <w:p>
      <w:pPr>
        <w:spacing w:after="200" w:line="276" w:lineRule="auto"/>
      </w:pPr>
      <w:r>
        <w:t>(b) Bed rest</w:t>
      </w:r>
    </w:p>
    <w:p>
      <w:pPr>
        <w:spacing w:after="200" w:line="276" w:lineRule="auto"/>
      </w:pPr>
      <w:r>
        <w:t>(c) Smoking promotion</w:t>
      </w:r>
    </w:p>
    <w:p>
      <w:pPr>
        <w:spacing w:after="200" w:line="276" w:lineRule="auto"/>
      </w:pPr>
      <w:r>
        <w:t>(d) Supervised exercise training, education and breathing techniques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Supervised exercise training, education and breathing techniques</w:t>
      </w:r>
    </w:p>
    <w:p>
      <w:pPr>
        <w:spacing w:after="200" w:line="276" w:lineRule="auto"/>
      </w:pPr>
      <w:r>
        <w:t>🧠 Clinical Rationale: Rehab improves exercise tolerance, dyspnoea and quality of life.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medication — would be appropriate in a different situation, not this one</w:t>
      </w:r>
    </w:p>
    <w:p>
      <w:pPr>
        <w:spacing w:after="200" w:line="276" w:lineRule="auto"/>
      </w:pPr>
      <w:r>
        <w:t>B. Bed rest — would be appropriate in a different situation, not this one</w:t>
      </w:r>
    </w:p>
    <w:p>
      <w:pPr>
        <w:spacing w:after="200" w:line="276" w:lineRule="auto"/>
      </w:pPr>
      <w:r>
        <w:t>C. Smoking promotion — would be appropriate in a different situation, not this one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Directly observed treatment (DOTS) for TB improves outcomes by</w:t>
      </w:r>
    </w:p>
    <w:p>
      <w:pPr>
        <w:spacing w:after="200" w:line="276" w:lineRule="auto"/>
      </w:pPr>
      <w:r>
        <w:t>(a) Ensuring regular drug intake, reducing default and drug resistance</w:t>
      </w:r>
    </w:p>
    <w:p>
      <w:pPr>
        <w:spacing w:after="200" w:line="276" w:lineRule="auto"/>
      </w:pPr>
      <w:r>
        <w:t>(b) Hiding the diagnosis</w:t>
      </w:r>
    </w:p>
    <w:p>
      <w:pPr>
        <w:spacing w:after="200" w:line="276" w:lineRule="auto"/>
      </w:pPr>
      <w:r>
        <w:t>(c) Replacing drugs</w:t>
      </w:r>
    </w:p>
    <w:p>
      <w:pPr>
        <w:spacing w:after="200" w:line="276" w:lineRule="auto"/>
      </w:pPr>
      <w:r>
        <w:t>(d) Increasing side effects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Ensuring regular drug intake, reducing default and drug resistance</w:t>
      </w:r>
    </w:p>
    <w:p>
      <w:pPr>
        <w:spacing w:after="200" w:line="276" w:lineRule="auto"/>
      </w:pPr>
      <w:r>
        <w:t>🧠 Clinical Rationale: DOTS support and supervision maximise adherence and cure rates.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Hiding the diagnosis — would be appropriate in a different situation, not this one</w:t>
      </w:r>
    </w:p>
    <w:p>
      <w:pPr>
        <w:spacing w:after="200" w:line="276" w:lineRule="auto"/>
      </w:pPr>
      <w:r>
        <w:t>C. Replacing drugs — would be appropriate in a different situation, not this one</w:t>
      </w:r>
    </w:p>
    <w:p>
      <w:pPr>
        <w:spacing w:after="200" w:line="276" w:lineRule="auto"/>
      </w:pPr>
      <w:r>
        <w:t>D. Increasing side effects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Hyperventilation syndrome from anxiety causes</w:t>
      </w:r>
    </w:p>
    <w:p>
      <w:pPr>
        <w:spacing w:after="200" w:line="276" w:lineRule="auto"/>
      </w:pPr>
      <w:r>
        <w:t>(a) Respiratory acidosis</w:t>
      </w:r>
    </w:p>
    <w:p>
      <w:pPr>
        <w:spacing w:after="200" w:line="276" w:lineRule="auto"/>
      </w:pPr>
      <w:r>
        <w:t>(b) Metabolic acidosis</w:t>
      </w:r>
    </w:p>
    <w:p>
      <w:pPr>
        <w:spacing w:after="200" w:line="276" w:lineRule="auto"/>
      </w:pPr>
      <w:r>
        <w:t>(c) Respiratory alkalosis with tingling, dizziness and carpopedal spasm</w:t>
      </w:r>
    </w:p>
    <w:p>
      <w:pPr>
        <w:spacing w:after="200" w:line="276" w:lineRule="auto"/>
      </w:pPr>
      <w:r>
        <w:t>(d) Bradycardia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Respiratory alkalosis with tingling, dizziness and carpopedal spasm</w:t>
      </w:r>
    </w:p>
    <w:p>
      <w:pPr>
        <w:spacing w:after="200" w:line="276" w:lineRule="auto"/>
      </w:pPr>
      <w:r>
        <w:t>🧠 Clinical Rationale: Blowing off CO2 causes alkalosis — calm breathing/rebreathe technique helps.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Respiratory acidosis — does not match the characteristic feature/management described in the stem</w:t>
      </w:r>
    </w:p>
    <w:p>
      <w:pPr>
        <w:spacing w:after="200" w:line="276" w:lineRule="auto"/>
      </w:pPr>
      <w:r>
        <w:t>B. Metabolic acidosis — does not match the characteristic feature/management described in the stem</w:t>
      </w:r>
    </w:p>
    <w:p>
      <w:pPr>
        <w:spacing w:after="200" w:line="276" w:lineRule="auto"/>
      </w:pPr>
      <w:r>
        <w:t>D. Bradycardia — does not match the characteristic feature/management described in the stem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Anxiety</w:t>
      </w:r>
    </w:p>
    <w:p>
      <w:pPr>
        <w:spacing w:after="200" w:line="276" w:lineRule="auto"/>
      </w:pPr>
      <w:r>
        <w:t>→ Acute panic: remain with patient, calm voice, slow breathing, reduce stimuli</w:t>
      </w:r>
    </w:p>
    <w:p>
      <w:pPr>
        <w:spacing w:after="200" w:line="276" w:lineRule="auto"/>
      </w:pPr>
      <w:r>
        <w:t>→ Drugs: SSRIs (long-term), benzodiazepines (acute, short-term), beta-blockers</w:t>
      </w:r>
    </w:p>
    <w:p>
      <w:pPr>
        <w:spacing w:after="200" w:line="276" w:lineRule="auto"/>
      </w:pPr>
      <w:r>
        <w:t>→ Teach: relaxation techniques, cognitive reframing, avoid caffeine</w:t>
      </w:r>
    </w:p>
    <w:p>
      <w:pPr>
        <w:spacing w:after="200" w:line="276" w:lineRule="auto"/>
      </w:pPr>
      <w:r>
        <w:t>→ Reassurance: panic attacks are not life-threatening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ventilated (non-verbal) patient can communicate using</w:t>
      </w:r>
    </w:p>
    <w:p>
      <w:pPr>
        <w:spacing w:after="200" w:line="276" w:lineRule="auto"/>
      </w:pPr>
      <w:r>
        <w:t>(a) Writing boards, picture cards, gestures and yes/no questions</w:t>
      </w:r>
    </w:p>
    <w:p>
      <w:pPr>
        <w:spacing w:after="200" w:line="276" w:lineRule="auto"/>
      </w:pPr>
      <w:r>
        <w:t>(b) Only shouting</w:t>
      </w:r>
    </w:p>
    <w:p>
      <w:pPr>
        <w:spacing w:after="200" w:line="276" w:lineRule="auto"/>
      </w:pPr>
      <w:r>
        <w:t>(c) No methods</w:t>
      </w:r>
    </w:p>
    <w:p>
      <w:pPr>
        <w:spacing w:after="200" w:line="276" w:lineRule="auto"/>
      </w:pPr>
      <w:r>
        <w:t>(d) Telephone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Writing boards, picture cards, gestures and yes/no questions</w:t>
      </w:r>
    </w:p>
    <w:p>
      <w:pPr>
        <w:spacing w:after="200" w:line="276" w:lineRule="auto"/>
      </w:pPr>
      <w:r>
        <w:t>🧠 Clinical Rationale: Augmentative communication reduces frustration and anxiety in intubated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shouting — would be appropriate in a different situation, not this one</w:t>
      </w:r>
    </w:p>
    <w:p>
      <w:pPr>
        <w:spacing w:after="200" w:line="276" w:lineRule="auto"/>
      </w:pPr>
      <w:r>
        <w:t>C. No methods — would be appropriate in a different situation, not this one</w:t>
      </w:r>
    </w:p>
    <w:p>
      <w:pPr>
        <w:spacing w:after="200" w:line="276" w:lineRule="auto"/>
      </w:pPr>
      <w:r>
        <w:t>D. Telephone — would be appropriate in a different situation, not this one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Evidence from trials supports which ventilation strategy in ARDS?</w:t>
      </w:r>
    </w:p>
    <w:p>
      <w:pPr>
        <w:spacing w:after="200" w:line="276" w:lineRule="auto"/>
      </w:pPr>
      <w:r>
        <w:t>(a) Low tidal volume (6 mL/kg) vs traditional 12 mL/kg</w:t>
      </w:r>
    </w:p>
    <w:p>
      <w:pPr>
        <w:spacing w:after="200" w:line="276" w:lineRule="auto"/>
      </w:pPr>
      <w:r>
        <w:t>(b) High tidal volume</w:t>
      </w:r>
    </w:p>
    <w:p>
      <w:pPr>
        <w:spacing w:after="200" w:line="276" w:lineRule="auto"/>
      </w:pPr>
      <w:r>
        <w:t>(c) No PEEP</w:t>
      </w:r>
    </w:p>
    <w:p>
      <w:pPr>
        <w:spacing w:after="200" w:line="276" w:lineRule="auto"/>
      </w:pPr>
      <w:r>
        <w:t>(d) Longer inspiratory times always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Low tidal volume (6 mL/kg) vs traditional 12 mL/kg</w:t>
      </w:r>
    </w:p>
    <w:p>
      <w:pPr>
        <w:spacing w:after="200" w:line="276" w:lineRule="auto"/>
      </w:pPr>
      <w:r>
        <w:t>🧠 Clinical Rationale: ARMA trial: 6 mL/kg reduced mortality vs 12 mL/kg in ARDS.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High tidal volume — a related concept, but it does not match the defining feature asked</w:t>
      </w:r>
    </w:p>
    <w:p>
      <w:pPr>
        <w:spacing w:after="200" w:line="276" w:lineRule="auto"/>
      </w:pPr>
      <w:r>
        <w:t>C. No PEEP — a related concept, but it does not match the defining feature asked</w:t>
      </w:r>
    </w:p>
    <w:p>
      <w:pPr>
        <w:spacing w:after="200" w:line="276" w:lineRule="auto"/>
      </w:pPr>
      <w:r>
        <w:t>D. Longer inspiratory times always — a related concept, but it does not match the defining feature asked</w:t>
      </w:r>
    </w:p>
    <w:p>
      <w:pPr>
        <w:spacing w:after="200" w:line="276" w:lineRule="auto"/>
      </w:pPr>
      <w:r>
        <w:t>⚠️ Exam Trap: ARDS hypoxaemia does NOT correct easily with oxygen alone — it needs lung-protective ventilation (low tidal volume + PEEP), not just higher FiO₂.</w:t>
      </w:r>
    </w:p>
    <w:p>
      <w:pPr>
        <w:spacing w:after="200" w:line="276" w:lineRule="auto"/>
      </w:pPr>
      <w:r>
        <w:t>💎 PNC Pearl: ARDS = refractory hypoxaemia with bilateral infiltrates — managed with low tidal volumes (6 ml/kg), PEEP and prone positioning.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Safe mechanical ventilation requires a team approach including</w:t>
      </w:r>
    </w:p>
    <w:p>
      <w:pPr>
        <w:spacing w:after="200" w:line="276" w:lineRule="auto"/>
      </w:pPr>
      <w:r>
        <w:t>(a) Only the nurse</w:t>
      </w:r>
    </w:p>
    <w:p>
      <w:pPr>
        <w:spacing w:after="200" w:line="276" w:lineRule="auto"/>
      </w:pPr>
      <w:r>
        <w:t>(b) Nurses, respiratory therapists, physicians and physiotherapists</w:t>
      </w:r>
    </w:p>
    <w:p>
      <w:pPr>
        <w:spacing w:after="200" w:line="276" w:lineRule="auto"/>
      </w:pPr>
      <w:r>
        <w:t>(c) Only the doctor</w:t>
      </w:r>
    </w:p>
    <w:p>
      <w:pPr>
        <w:spacing w:after="200" w:line="276" w:lineRule="auto"/>
      </w:pPr>
      <w:r>
        <w:t>(d) Only the pharmacist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Nurses, respiratory therapists, physicians and physiotherapists</w:t>
      </w:r>
    </w:p>
    <w:p>
      <w:pPr>
        <w:spacing w:after="200" w:line="276" w:lineRule="auto"/>
      </w:pPr>
      <w:r>
        <w:t>🧠 Clinical Rationale: Ventilation is managed collaboratively — alarms, settings, weaning and mobility need the whole team.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the nurse — a related concept, but it does not match the defining feature asked</w:t>
      </w:r>
    </w:p>
    <w:p>
      <w:pPr>
        <w:spacing w:after="200" w:line="276" w:lineRule="auto"/>
      </w:pPr>
      <w:r>
        <w:t>C. Only the doctor — a related concept, but it does not match the defining feature asked</w:t>
      </w:r>
    </w:p>
    <w:p>
      <w:pPr>
        <w:spacing w:after="200" w:line="276" w:lineRule="auto"/>
      </w:pPr>
      <w:r>
        <w:t>D. Only the pharmacist — a related concept, but it does not match the defining feature asked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Nurses caring for ventilated patients must be trained in</w:t>
      </w:r>
    </w:p>
    <w:p>
      <w:pPr>
        <w:spacing w:after="200" w:line="276" w:lineRule="auto"/>
      </w:pPr>
      <w:r>
        <w:t>(a) Only medication names</w:t>
      </w:r>
    </w:p>
    <w:p>
      <w:pPr>
        <w:spacing w:after="200" w:line="276" w:lineRule="auto"/>
      </w:pPr>
      <w:r>
        <w:t>(b) Ventilator modes, alarm troubleshooting, suctioning and emergency response</w:t>
      </w:r>
    </w:p>
    <w:p>
      <w:pPr>
        <w:spacing w:after="200" w:line="276" w:lineRule="auto"/>
      </w:pPr>
      <w:r>
        <w:t>(c) Cooking</w:t>
      </w:r>
    </w:p>
    <w:p>
      <w:pPr>
        <w:spacing w:after="200" w:line="276" w:lineRule="auto"/>
      </w:pPr>
      <w:r>
        <w:t>(d) Record keeping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Ventilator modes, alarm troubleshooting, suctioning and emergency response</w:t>
      </w:r>
    </w:p>
    <w:p>
      <w:pPr>
        <w:spacing w:after="200" w:line="276" w:lineRule="auto"/>
      </w:pPr>
      <w:r>
        <w:t>🧠 Clinical Rationale: Competency in ventilator management and emergencies is mandatory for ICU nurses.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medication names — a related concept, but it does not match the defining feature asked</w:t>
      </w:r>
    </w:p>
    <w:p>
      <w:pPr>
        <w:spacing w:after="200" w:line="276" w:lineRule="auto"/>
      </w:pPr>
      <w:r>
        <w:t>C. Cooking — a related concept, but it does not match the defining feature asked</w:t>
      </w:r>
    </w:p>
    <w:p>
      <w:pPr>
        <w:spacing w:after="200" w:line="276" w:lineRule="auto"/>
      </w:pPr>
      <w:r>
        <w:t>D. Record keeping only — a related concept, but it does not match the defining feature asked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Cystic fibrosis causes respiratory failure through</w:t>
      </w:r>
    </w:p>
    <w:p>
      <w:pPr>
        <w:spacing w:after="200" w:line="276" w:lineRule="auto"/>
      </w:pPr>
      <w:r>
        <w:t>(a) Clean airways</w:t>
      </w:r>
    </w:p>
    <w:p>
      <w:pPr>
        <w:spacing w:after="200" w:line="276" w:lineRule="auto"/>
      </w:pPr>
      <w:r>
        <w:t>(b) Excess surfactant</w:t>
      </w:r>
    </w:p>
    <w:p>
      <w:pPr>
        <w:spacing w:after="200" w:line="276" w:lineRule="auto"/>
      </w:pPr>
      <w:r>
        <w:t>(c) Thick mucus plugging airways with recurrent infections (CFTR mutation)</w:t>
      </w:r>
    </w:p>
    <w:p>
      <w:pPr>
        <w:spacing w:after="200" w:line="276" w:lineRule="auto"/>
      </w:pPr>
      <w:r>
        <w:t>(d) Bronchodilation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Thick mucus plugging airways with recurrent infections (CFTR mutation)</w:t>
      </w:r>
    </w:p>
    <w:p>
      <w:pPr>
        <w:spacing w:after="200" w:line="276" w:lineRule="auto"/>
      </w:pPr>
      <w:r>
        <w:t>🧠 Clinical Rationale: CFTR defect → viscous secretions, bronchiectasis and progressive lung disease.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Clean airways — does not match the characteristic feature/management described in the stem</w:t>
      </w:r>
    </w:p>
    <w:p>
      <w:pPr>
        <w:spacing w:after="200" w:line="276" w:lineRule="auto"/>
      </w:pPr>
      <w:r>
        <w:t>B. Excess surfactant — does not match the characteristic feature/management described in the stem</w:t>
      </w:r>
    </w:p>
    <w:p>
      <w:pPr>
        <w:spacing w:after="200" w:line="276" w:lineRule="auto"/>
      </w:pPr>
      <w:r>
        <w:t>D. Bronchodilation — does not match the characteristic feature/management described in the stem</w:t>
      </w:r>
    </w:p>
    <w:p>
      <w:pPr>
        <w:spacing w:after="200" w:line="276" w:lineRule="auto"/>
      </w:pPr>
      <w:r>
        <w:t>⚠️ Exam Trap: Type 2 (hypercapnic) failure needs careful oxygen (COPD — low flow) and often NIV; Type 1 needs high-flow oxygen/ventilation.</w:t>
      </w:r>
    </w:p>
    <w:p>
      <w:pPr>
        <w:spacing w:after="200" w:line="276" w:lineRule="auto"/>
      </w:pPr>
      <w:r>
        <w:t>💎 PNC Pearl: Type 1 respiratory failure = low PaO₂ (&lt; 60) alone; Type 2 = low PaO₂ + high PaCO₂ (&gt; 50) — think hypoventilation.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Respiratory failure</w:t>
      </w:r>
    </w:p>
    <w:p>
      <w:pPr>
        <w:spacing w:after="200" w:line="276" w:lineRule="auto"/>
      </w:pPr>
      <w:r>
        <w:t>→ Type 1 (hypoxaemic): PaO₂ &lt; 60 mmHg, PaCO₂ normal/low — pneumonia, PE, ARDS</w:t>
      </w:r>
    </w:p>
    <w:p>
      <w:pPr>
        <w:spacing w:after="200" w:line="276" w:lineRule="auto"/>
      </w:pPr>
      <w:r>
        <w:t>→ Type 2 (hypercapnic): PaCO₂ &gt; 50 mmHg — COPD, sedation, neuromuscular</w:t>
      </w:r>
    </w:p>
    <w:p>
      <w:pPr>
        <w:spacing w:after="200" w:line="276" w:lineRule="auto"/>
      </w:pPr>
      <w:r>
        <w:t>→ Monitor: ABG, SpO₂, level of consciousness, respiratory effort</w:t>
      </w:r>
    </w:p>
    <w:p>
      <w:pPr>
        <w:spacing w:after="200" w:line="276" w:lineRule="auto"/>
      </w:pPr>
      <w:r>
        <w:t>→ Nursing: airway, positioning, oxygen titrated to target saturation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a ventilated patient dies, the forensic nurse should</w:t>
      </w:r>
    </w:p>
    <w:p>
      <w:pPr>
        <w:spacing w:after="200" w:line="276" w:lineRule="auto"/>
      </w:pPr>
      <w:r>
        <w:t>(a) Delete the monitor data</w:t>
      </w:r>
    </w:p>
    <w:p>
      <w:pPr>
        <w:spacing w:after="200" w:line="276" w:lineRule="auto"/>
      </w:pPr>
      <w:r>
        <w:t>(b) Remove everything immediately</w:t>
      </w:r>
    </w:p>
    <w:p>
      <w:pPr>
        <w:spacing w:after="200" w:line="276" w:lineRule="auto"/>
      </w:pPr>
      <w:r>
        <w:t>(c) Skip documentation</w:t>
      </w:r>
    </w:p>
    <w:p>
      <w:pPr>
        <w:spacing w:after="200" w:line="276" w:lineRule="auto"/>
      </w:pPr>
      <w:r>
        <w:t>(d) Document ventilator settings, alarms and events; preserve the circuit if medicolegal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Document ventilator settings, alarms and events; preserve the circuit if medicolegal</w:t>
      </w:r>
    </w:p>
    <w:p>
      <w:pPr>
        <w:spacing w:after="200" w:line="276" w:lineRule="auto"/>
      </w:pPr>
      <w:r>
        <w:t>🧠 Clinical Rationale: Ventilator data can be vital evidence in medicolegal death reviews.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Delete the monitor data — does not match the characteristic feature/management described in the stem</w:t>
      </w:r>
    </w:p>
    <w:p>
      <w:pPr>
        <w:spacing w:after="200" w:line="276" w:lineRule="auto"/>
      </w:pPr>
      <w:r>
        <w:t>B. Remove everything immediately — does not match the characteristic feature/management described in the stem</w:t>
      </w:r>
    </w:p>
    <w:p>
      <w:pPr>
        <w:spacing w:after="200" w:line="276" w:lineRule="auto"/>
      </w:pPr>
      <w:r>
        <w:t>C. Skip documentation — documentation — always after the intervention, never first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