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line="276" w:lineRule="auto"/>
      </w:pPr>
      <w:r>
        <w:t>Question: A post-MI patient should be taught to</w:t>
      </w:r>
    </w:p>
    <w:p>
      <w:pPr>
        <w:spacing w:after="200" w:line="276" w:lineRule="auto"/>
      </w:pPr>
      <w:r>
        <w:t>(a) Ignore symptoms</w:t>
      </w:r>
    </w:p>
    <w:p>
      <w:pPr>
        <w:spacing w:after="200" w:line="276" w:lineRule="auto"/>
      </w:pPr>
      <w:r>
        <w:t>(b) Stop all activity permanently</w:t>
      </w:r>
    </w:p>
    <w:p>
      <w:pPr>
        <w:spacing w:after="200" w:line="276" w:lineRule="auto"/>
      </w:pPr>
      <w:r>
        <w:t>(c) Recognise chest pain symptoms and seek care immediately, take medicines and join rehab</w:t>
      </w:r>
    </w:p>
    <w:p>
      <w:pPr>
        <w:spacing w:after="200" w:line="276" w:lineRule="auto"/>
      </w:pPr>
      <w:r>
        <w:t>(d) Avoid medicines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Recognise chest pain symptoms and seek care immediately, take medicines and join rehab</w:t>
      </w:r>
    </w:p>
    <w:p>
      <w:pPr>
        <w:spacing w:after="200" w:line="276" w:lineRule="auto"/>
      </w:pPr>
      <w:r>
        <w:t>🧠 Clinical Rationale: Teach symptom recognition, medication adherence, lifestyle change and early care-seeking.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Ignore symptoms — would be appropriate in a different situation, not this one</w:t>
      </w:r>
    </w:p>
    <w:p>
      <w:pPr>
        <w:spacing w:after="200" w:line="276" w:lineRule="auto"/>
      </w:pPr>
      <w:r>
        <w:t>B. Stop all activity permanently — would be appropriate in a different situation, not this one</w:t>
      </w:r>
    </w:p>
    <w:p>
      <w:pPr>
        <w:spacing w:after="200" w:line="276" w:lineRule="auto"/>
      </w:pPr>
      <w:r>
        <w:t>D. Avoid medicines — would be appropriate in a different situation, not this one</w:t>
      </w:r>
    </w:p>
    <w:p>
      <w:pPr>
        <w:spacing w:after="200" w:line="276" w:lineRule="auto"/>
      </w:pPr>
      <w:r>
        <w:t>⚠️ Exam Trap: Troponin rises 3–4 h after MI and stays elevated — it is the preferred cardiac marker; ECG changes can lag behind chest pain.</w:t>
      </w:r>
    </w:p>
    <w:p>
      <w:pPr>
        <w:spacing w:after="200" w:line="276" w:lineRule="auto"/>
      </w:pPr>
      <w:r>
        <w:t>💎 PNC Pearl: In acute MI: aspirin first (chewed), oxygen if hypoxic, nitrates for pain — and reperfusion (PCI/tPA) is time-critical: 'time is muscle'.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Poor R-wave progression on the anterior leads may indicate</w:t>
      </w:r>
    </w:p>
    <w:p>
      <w:pPr>
        <w:spacing w:after="200" w:line="276" w:lineRule="auto"/>
      </w:pPr>
      <w:r>
        <w:t>(a) Normal tracing always</w:t>
      </w:r>
    </w:p>
    <w:p>
      <w:pPr>
        <w:spacing w:after="200" w:line="276" w:lineRule="auto"/>
      </w:pPr>
      <w:r>
        <w:t>(b) Atrial flutter</w:t>
      </w:r>
    </w:p>
    <w:p>
      <w:pPr>
        <w:spacing w:after="200" w:line="276" w:lineRule="auto"/>
      </w:pPr>
      <w:r>
        <w:t>(c) First-degree block</w:t>
      </w:r>
    </w:p>
    <w:p>
      <w:pPr>
        <w:spacing w:after="200" w:line="276" w:lineRule="auto"/>
      </w:pPr>
      <w:r>
        <w:t>(d) Prior anterior MI or left ventricular hypertrophy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Prior anterior MI or left ventricular hypertrophy</w:t>
      </w:r>
    </w:p>
    <w:p>
      <w:pPr>
        <w:spacing w:after="200" w:line="276" w:lineRule="auto"/>
      </w:pPr>
      <w:r>
        <w:t>🧠 Clinical Rationale: Loss of R-wave height across V1-V3 suggests anterior wall damage or LVH.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Normal tracing always — a related concept, but it does not match the defining feature asked</w:t>
      </w:r>
    </w:p>
    <w:p>
      <w:pPr>
        <w:spacing w:after="200" w:line="276" w:lineRule="auto"/>
      </w:pPr>
      <w:r>
        <w:t>B. Atrial flutter — a related concept, but it does not match the defining feature asked</w:t>
      </w:r>
    </w:p>
    <w:p>
      <w:pPr>
        <w:spacing w:after="200" w:line="276" w:lineRule="auto"/>
      </w:pPr>
      <w:r>
        <w:t>C. First-degree block — a related concept, but it does not match the defining feature asked</w:t>
      </w:r>
    </w:p>
    <w:p>
      <w:pPr>
        <w:spacing w:after="200" w:line="276" w:lineRule="auto"/>
      </w:pPr>
      <w:r>
        <w:t>⚠️ Exam Trap: Troponin rises 3–4 h after MI and stays elevated — it is the preferred cardiac marker; ECG changes can lag behind chest pain.</w:t>
      </w:r>
    </w:p>
    <w:p>
      <w:pPr>
        <w:spacing w:after="200" w:line="276" w:lineRule="auto"/>
      </w:pPr>
      <w:r>
        <w:t>💎 PNC Pearl: In acute MI: aspirin first (chewed), oxygen if hypoxic, nitrates for pain — and reperfusion (PCI/tPA) is time-critical: 'time is muscle'.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Acute MI</w:t>
      </w:r>
    </w:p>
    <w:p>
      <w:pPr>
        <w:spacing w:after="200" w:line="276" w:lineRule="auto"/>
      </w:pPr>
      <w:r>
        <w:t>→ First actions: aspirin, oxygen (if SpO₂ low), nitroglycerin, morphine, cardiac monitoring</w:t>
      </w:r>
    </w:p>
    <w:p>
      <w:pPr>
        <w:spacing w:after="200" w:line="276" w:lineRule="auto"/>
      </w:pPr>
      <w:r>
        <w:t>→ Marker: troponin (rises 3–4 h, peaks ~24 h)</w:t>
      </w:r>
    </w:p>
    <w:p>
      <w:pPr>
        <w:spacing w:after="200" w:line="276" w:lineRule="auto"/>
      </w:pPr>
      <w:r>
        <w:t>→ Reperfusion: PCI &lt; 90 min or fibrinolysis &lt; 30 min</w:t>
      </w:r>
    </w:p>
    <w:p>
      <w:pPr>
        <w:spacing w:after="200" w:line="276" w:lineRule="auto"/>
      </w:pPr>
      <w:r>
        <w:t>→ Nursing: bed rest, no bearing down, monitor arrhythmias (first 24–48 h)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In ACS, aspirin (160-325 mg chewed) is given because it</w:t>
      </w:r>
    </w:p>
    <w:p>
      <w:pPr>
        <w:spacing w:after="200" w:line="276" w:lineRule="auto"/>
      </w:pPr>
      <w:r>
        <w:t>(a) Is a diuretic</w:t>
      </w:r>
    </w:p>
    <w:p>
      <w:pPr>
        <w:spacing w:after="200" w:line="276" w:lineRule="auto"/>
      </w:pPr>
      <w:r>
        <w:t>(b) Inhibits platelet aggregation, reducing mortality</w:t>
      </w:r>
    </w:p>
    <w:p>
      <w:pPr>
        <w:spacing w:after="200" w:line="276" w:lineRule="auto"/>
      </w:pPr>
      <w:r>
        <w:t>(c) Relieves anxiety</w:t>
      </w:r>
    </w:p>
    <w:p>
      <w:pPr>
        <w:spacing w:after="200" w:line="276" w:lineRule="auto"/>
      </w:pPr>
      <w:r>
        <w:t>(d) Lowers cholesterol only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Inhibits platelet aggregation, reducing mortality</w:t>
      </w:r>
    </w:p>
    <w:p>
      <w:pPr>
        <w:spacing w:after="200" w:line="276" w:lineRule="auto"/>
      </w:pPr>
      <w:r>
        <w:t>🧠 Clinical Rationale: Aspirin irreversibly blocks platelet cyclooxygenase — first antiplatelet in ACS.</w:t>
      </w:r>
    </w:p>
    <w:p>
      <w:pPr>
        <w:spacing w:after="200" w:line="276" w:lineRule="auto"/>
      </w:pPr>
      <w:r>
        <w:t>🔍 Key Clues:</w:t>
      </w:r>
    </w:p>
    <w:p>
      <w:pPr>
        <w:spacing w:after="200" w:line="276" w:lineRule="auto"/>
      </w:pPr>
      <w:r>
        <w:t>• 325 mg — key data point in the stem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Is a diuretic — not the correct drug/class for this indication</w:t>
      </w:r>
    </w:p>
    <w:p>
      <w:pPr>
        <w:spacing w:after="200" w:line="276" w:lineRule="auto"/>
      </w:pPr>
      <w:r>
        <w:t>C. Relieves anxiety — not the correct drug/class for this indication</w:t>
      </w:r>
    </w:p>
    <w:p>
      <w:pPr>
        <w:spacing w:after="200" w:line="276" w:lineRule="auto"/>
      </w:pPr>
      <w:r>
        <w:t>D. Lowers cholesterol only — not the correct drug/class for this indication</w:t>
      </w:r>
    </w:p>
    <w:p>
      <w:pPr>
        <w:spacing w:after="200" w:line="276" w:lineRule="auto"/>
      </w:pPr>
      <w:r>
        <w:t>⚠️ Exam Trap: Aspirin in children = Reye syndrome risk — use paracetamol instead; in adults, GI bleeding is the main adverse effect.</w:t>
      </w:r>
    </w:p>
    <w:p>
      <w:pPr>
        <w:spacing w:after="200" w:line="276" w:lineRule="auto"/>
      </w:pPr>
      <w:r>
        <w:t>💎 PNC Pearl: Aspirin: antiplatelet in ACS (chewed, 300 mg), but NEVER for fever in children (Reye syndrome) and can cause GI bleeding.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Aspirin</w:t>
      </w:r>
    </w:p>
    <w:p>
      <w:pPr>
        <w:spacing w:after="200" w:line="276" w:lineRule="auto"/>
      </w:pPr>
      <w:r>
        <w:t>→ Uses: ACS (300 mg chewed), antiplatelet, fever/pain (adults)</w:t>
      </w:r>
    </w:p>
    <w:p>
      <w:pPr>
        <w:spacing w:after="200" w:line="276" w:lineRule="auto"/>
      </w:pPr>
      <w:r>
        <w:t>→ Adverse: GI bleeding, tinnitus (toxicity), Reye syndrome in children</w:t>
      </w:r>
    </w:p>
    <w:p>
      <w:pPr>
        <w:spacing w:after="200" w:line="276" w:lineRule="auto"/>
      </w:pPr>
      <w:r>
        <w:t>→ Avoid: peptic ulcer, bleeding disorders, children with viral illness</w:t>
      </w:r>
    </w:p>
    <w:p>
      <w:pPr>
        <w:spacing w:after="200" w:line="276" w:lineRule="auto"/>
      </w:pPr>
      <w:r>
        <w:t>→ Give with food to reduce GI irritation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Sublingual nitroglycerin relieves angina by</w:t>
      </w:r>
    </w:p>
    <w:p>
      <w:pPr>
        <w:spacing w:after="200" w:line="276" w:lineRule="auto"/>
      </w:pPr>
      <w:r>
        <w:t>(a) Increasing heart rate</w:t>
      </w:r>
    </w:p>
    <w:p>
      <w:pPr>
        <w:spacing w:after="200" w:line="276" w:lineRule="auto"/>
      </w:pPr>
      <w:r>
        <w:t>(b) Venous (and arterial) vasodilation reducing preload and myocardial oxygen demand</w:t>
      </w:r>
    </w:p>
    <w:p>
      <w:pPr>
        <w:spacing w:after="200" w:line="276" w:lineRule="auto"/>
      </w:pPr>
      <w:r>
        <w:t>(c) Constricting coronaries</w:t>
      </w:r>
    </w:p>
    <w:p>
      <w:pPr>
        <w:spacing w:after="200" w:line="276" w:lineRule="auto"/>
      </w:pPr>
      <w:r>
        <w:t>(d) Clotting blood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Venous (and arterial) vasodilation reducing preload and myocardial oxygen demand</w:t>
      </w:r>
    </w:p>
    <w:p>
      <w:pPr>
        <w:spacing w:after="200" w:line="276" w:lineRule="auto"/>
      </w:pPr>
      <w:r>
        <w:t>🧠 Clinical Rationale: NTG dilates veins → less preload/work; also dilates coronary arteries.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Increasing heart rate — not the correct drug/class for this indication</w:t>
      </w:r>
    </w:p>
    <w:p>
      <w:pPr>
        <w:spacing w:after="200" w:line="276" w:lineRule="auto"/>
      </w:pPr>
      <w:r>
        <w:t>C. Constricting coronaries — not the correct drug/class for this indication</w:t>
      </w:r>
    </w:p>
    <w:p>
      <w:pPr>
        <w:spacing w:after="200" w:line="276" w:lineRule="auto"/>
      </w:pPr>
      <w:r>
        <w:t>D. Clotting blood — not the correct drug/class for this indication</w:t>
      </w:r>
    </w:p>
    <w:p>
      <w:pPr>
        <w:spacing w:after="200" w:line="276" w:lineRule="auto"/>
      </w:pPr>
      <w:r>
        <w:t>⚠️ Exam Trap: NTG is contraindicated with sildenafil/tadalafil (severe hypotension) and in hypotension/bradycardia — never give it with a low BP.</w:t>
      </w:r>
    </w:p>
    <w:p>
      <w:pPr>
        <w:spacing w:after="200" w:line="276" w:lineRule="auto"/>
      </w:pPr>
      <w:r>
        <w:t>💎 PNC Pearl: NTG sublingual: one tablet under the tongue q5 min up to 3 doses — if pain persists after 3 doses, seek emergency care.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Nitroglycerin</w:t>
      </w:r>
    </w:p>
    <w:p>
      <w:pPr>
        <w:spacing w:after="200" w:line="276" w:lineRule="auto"/>
      </w:pPr>
      <w:r>
        <w:t>→ Give: sublingual, sit patient down (hypotension), assess pain relief</w:t>
      </w:r>
    </w:p>
    <w:p>
      <w:pPr>
        <w:spacing w:after="200" w:line="276" w:lineRule="auto"/>
      </w:pPr>
      <w:r>
        <w:t>→ Side effects: headache, flushing, dizziness, hypotension</w:t>
      </w:r>
    </w:p>
    <w:p>
      <w:pPr>
        <w:spacing w:after="200" w:line="276" w:lineRule="auto"/>
      </w:pPr>
      <w:r>
        <w:t>→ Avoid: with sildenafil (PDE5 inhibitors), SBP &lt; 90 mmHg</w:t>
      </w:r>
    </w:p>
    <w:p>
      <w:pPr>
        <w:spacing w:after="200" w:line="276" w:lineRule="auto"/>
      </w:pPr>
      <w:r>
        <w:t>→ Store: in dark glass container, replace every 6 months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Nitroglycerin is CONTRAINDICATED if the patient has taken</w:t>
      </w:r>
    </w:p>
    <w:p>
      <w:pPr>
        <w:spacing w:after="200" w:line="276" w:lineRule="auto"/>
      </w:pPr>
      <w:r>
        <w:t>(a) Aspirin</w:t>
      </w:r>
    </w:p>
    <w:p>
      <w:pPr>
        <w:spacing w:after="200" w:line="276" w:lineRule="auto"/>
      </w:pPr>
      <w:r>
        <w:t>(b) Paracetamol</w:t>
      </w:r>
    </w:p>
    <w:p>
      <w:pPr>
        <w:spacing w:after="200" w:line="276" w:lineRule="auto"/>
      </w:pPr>
      <w:r>
        <w:t>(c) Phosphodiesterase-5 inhibitors (sildenafil) within 24-48 hours</w:t>
      </w:r>
    </w:p>
    <w:p>
      <w:pPr>
        <w:spacing w:after="200" w:line="276" w:lineRule="auto"/>
      </w:pPr>
      <w:r>
        <w:t>(d) Omeprazole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Phosphodiesterase-5 inhibitors (sildenafil) within 24-48 hours</w:t>
      </w:r>
    </w:p>
    <w:p>
      <w:pPr>
        <w:spacing w:after="200" w:line="276" w:lineRule="auto"/>
      </w:pPr>
      <w:r>
        <w:t>🧠 Clinical Rationale: PDE5 inhibitors + nitrates cause severe hypotension — ask about erectile dysfunction drugs.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Aspirin — not the correct drug/class for this indication</w:t>
      </w:r>
    </w:p>
    <w:p>
      <w:pPr>
        <w:spacing w:after="200" w:line="276" w:lineRule="auto"/>
      </w:pPr>
      <w:r>
        <w:t>B. Paracetamol — not the correct drug/class for this indication</w:t>
      </w:r>
    </w:p>
    <w:p>
      <w:pPr>
        <w:spacing w:after="200" w:line="276" w:lineRule="auto"/>
      </w:pPr>
      <w:r>
        <w:t>D. Omeprazole — not the correct drug/class for this indication</w:t>
      </w:r>
    </w:p>
    <w:p>
      <w:pPr>
        <w:spacing w:after="200" w:line="276" w:lineRule="auto"/>
      </w:pPr>
      <w:r>
        <w:t>⚠️ Exam Trap: NTG is contraindicated with sildenafil/tadalafil (severe hypotension) and in hypotension/bradycardia — never give it with a low BP.</w:t>
      </w:r>
    </w:p>
    <w:p>
      <w:pPr>
        <w:spacing w:after="200" w:line="276" w:lineRule="auto"/>
      </w:pPr>
      <w:r>
        <w:t>💎 PNC Pearl: NTG sublingual: one tablet under the tongue q5 min up to 3 doses — if pain persists after 3 doses, seek emergency care.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Nitroglycerin</w:t>
      </w:r>
    </w:p>
    <w:p>
      <w:pPr>
        <w:spacing w:after="200" w:line="276" w:lineRule="auto"/>
      </w:pPr>
      <w:r>
        <w:t>→ Give: sublingual, sit patient down (hypotension), assess pain relief</w:t>
      </w:r>
    </w:p>
    <w:p>
      <w:pPr>
        <w:spacing w:after="200" w:line="276" w:lineRule="auto"/>
      </w:pPr>
      <w:r>
        <w:t>→ Side effects: headache, flushing, dizziness, hypotension</w:t>
      </w:r>
    </w:p>
    <w:p>
      <w:pPr>
        <w:spacing w:after="200" w:line="276" w:lineRule="auto"/>
      </w:pPr>
      <w:r>
        <w:t>→ Avoid: with sildenafil (PDE5 inhibitors), SBP &lt; 90 mmHg</w:t>
      </w:r>
    </w:p>
    <w:p>
      <w:pPr>
        <w:spacing w:after="200" w:line="276" w:lineRule="auto"/>
      </w:pPr>
      <w:r>
        <w:t>→ Store: in dark glass container, replace every 6 months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In NSTEMI/unstable angina, unfractionated heparin is used to</w:t>
      </w:r>
    </w:p>
    <w:p>
      <w:pPr>
        <w:spacing w:after="200" w:line="276" w:lineRule="auto"/>
      </w:pPr>
      <w:r>
        <w:t>(a) Prevent further thrombus formation</w:t>
      </w:r>
    </w:p>
    <w:p>
      <w:pPr>
        <w:spacing w:after="200" w:line="276" w:lineRule="auto"/>
      </w:pPr>
      <w:r>
        <w:t>(b) Dissolve existing clot quickly</w:t>
      </w:r>
    </w:p>
    <w:p>
      <w:pPr>
        <w:spacing w:after="200" w:line="276" w:lineRule="auto"/>
      </w:pPr>
      <w:r>
        <w:t>(c) Lower cholesterol</w:t>
      </w:r>
    </w:p>
    <w:p>
      <w:pPr>
        <w:spacing w:after="200" w:line="276" w:lineRule="auto"/>
      </w:pPr>
      <w:r>
        <w:t>(d) Sedate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Prevent further thrombus formation</w:t>
      </w:r>
    </w:p>
    <w:p>
      <w:pPr>
        <w:spacing w:after="200" w:line="276" w:lineRule="auto"/>
      </w:pPr>
      <w:r>
        <w:t>🧠 Clinical Rationale: Anticoagulation (heparin/enoxaparin) prevents extension of the coronary thrombus.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Dissolve existing clot quickly — not the correct drug/class for this indication</w:t>
      </w:r>
    </w:p>
    <w:p>
      <w:pPr>
        <w:spacing w:after="200" w:line="276" w:lineRule="auto"/>
      </w:pPr>
      <w:r>
        <w:t>C. Lower cholesterol — not the correct drug/class for this indication</w:t>
      </w:r>
    </w:p>
    <w:p>
      <w:pPr>
        <w:spacing w:after="200" w:line="276" w:lineRule="auto"/>
      </w:pPr>
      <w:r>
        <w:t>D. Sedate — not the correct drug/class for this indication</w:t>
      </w:r>
    </w:p>
    <w:p>
      <w:pPr>
        <w:spacing w:after="200" w:line="276" w:lineRule="auto"/>
      </w:pPr>
      <w:r>
        <w:t>⚠️ Exam Trap: Students swap the anticoagulant antidotes: Heparin → Protamine sulfate, but Warfarin → Vitamin K. Learn them as a pair.</w:t>
      </w:r>
    </w:p>
    <w:p>
      <w:pPr>
        <w:spacing w:after="200" w:line="276" w:lineRule="auto"/>
      </w:pPr>
      <w:r>
        <w:t>💎 PNC Pearl: Heparin is monitored by aPTT; its antidote is protamine sulfate.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Heparin</w:t>
      </w:r>
    </w:p>
    <w:p>
      <w:pPr>
        <w:spacing w:after="200" w:line="276" w:lineRule="auto"/>
      </w:pPr>
      <w:r>
        <w:t>→ Monitor: aPTT (target 1.5–2.5× control)</w:t>
      </w:r>
    </w:p>
    <w:p>
      <w:pPr>
        <w:spacing w:after="200" w:line="276" w:lineRule="auto"/>
      </w:pPr>
      <w:r>
        <w:t>→ Antidote: Protamine sulfate</w:t>
      </w:r>
    </w:p>
    <w:p>
      <w:pPr>
        <w:spacing w:after="200" w:line="276" w:lineRule="auto"/>
      </w:pPr>
      <w:r>
        <w:t>→ Major adverse effect: Bleeding</w:t>
      </w:r>
    </w:p>
    <w:p>
      <w:pPr>
        <w:spacing w:after="200" w:line="276" w:lineRule="auto"/>
      </w:pPr>
      <w:r>
        <w:t>→ Avoid IM injection (haematoma)</w:t>
      </w:r>
    </w:p>
    <w:p>
      <w:pPr>
        <w:spacing w:after="200" w:line="276" w:lineRule="auto"/>
      </w:pPr>
      <w:r>
        <w:t>→ Monitor platelets for HIT (heparin-induced thrombocytopenia)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Beta-blockers are given early in MI to</w:t>
      </w:r>
    </w:p>
    <w:p>
      <w:pPr>
        <w:spacing w:after="200" w:line="276" w:lineRule="auto"/>
      </w:pPr>
      <w:r>
        <w:t>(a) Reduce myocardial oxygen demand and arrhythmia risk</w:t>
      </w:r>
    </w:p>
    <w:p>
      <w:pPr>
        <w:spacing w:after="200" w:line="276" w:lineRule="auto"/>
      </w:pPr>
      <w:r>
        <w:t>(b) Raise heart rate</w:t>
      </w:r>
    </w:p>
    <w:p>
      <w:pPr>
        <w:spacing w:after="200" w:line="276" w:lineRule="auto"/>
      </w:pPr>
      <w:r>
        <w:t>(c) Cause vasoconstriction</w:t>
      </w:r>
    </w:p>
    <w:p>
      <w:pPr>
        <w:spacing w:after="200" w:line="276" w:lineRule="auto"/>
      </w:pPr>
      <w:r>
        <w:t>(d) Increase contractility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Reduce myocardial oxygen demand and arrhythmia risk</w:t>
      </w:r>
    </w:p>
    <w:p>
      <w:pPr>
        <w:spacing w:after="200" w:line="276" w:lineRule="auto"/>
      </w:pPr>
      <w:r>
        <w:t>🧠 Clinical Rationale: Beta-blockade lowers HR, contractility and BP — limiting infarct size.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Raise heart rate — not the correct drug/class for this indication</w:t>
      </w:r>
    </w:p>
    <w:p>
      <w:pPr>
        <w:spacing w:after="200" w:line="276" w:lineRule="auto"/>
      </w:pPr>
      <w:r>
        <w:t>C. Cause vasoconstriction — not the correct drug/class for this indication</w:t>
      </w:r>
    </w:p>
    <w:p>
      <w:pPr>
        <w:spacing w:after="200" w:line="276" w:lineRule="auto"/>
      </w:pPr>
      <w:r>
        <w:t>D. Increase contractility — not the correct drug/class for this indication</w:t>
      </w:r>
    </w:p>
    <w:p>
      <w:pPr>
        <w:spacing w:after="200" w:line="276" w:lineRule="auto"/>
      </w:pPr>
      <w:r>
        <w:t>⚠️ Exam Trap: Beta-blockers can precipitate bronchospasm (avoid in asthma/COPD) and mask hypoglycaemia — key exam points for propranolol/metoprolol.</w:t>
      </w:r>
    </w:p>
    <w:p>
      <w:pPr>
        <w:spacing w:after="200" w:line="276" w:lineRule="auto"/>
      </w:pPr>
      <w:r>
        <w:t>💎 PNC Pearl: Beta-blockers are used in HF, angina, arrhythmias and hypertension — but they are CAUTIONED in asthma (bronchospasm).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Beta-blockers</w:t>
      </w:r>
    </w:p>
    <w:p>
      <w:pPr>
        <w:spacing w:after="200" w:line="276" w:lineRule="auto"/>
      </w:pPr>
      <w:r>
        <w:t>→ Uses: hypertension, angina, HF, arrhythmias, migraine prophylaxis</w:t>
      </w:r>
    </w:p>
    <w:p>
      <w:pPr>
        <w:spacing w:after="200" w:line="276" w:lineRule="auto"/>
      </w:pPr>
      <w:r>
        <w:t>→ Cautions: asthma/COPD, bradycardia (hold if HR &lt; 50–60), heart block</w:t>
      </w:r>
    </w:p>
    <w:p>
      <w:pPr>
        <w:spacing w:after="200" w:line="276" w:lineRule="auto"/>
      </w:pPr>
      <w:r>
        <w:t>→ Diabetic: may mask hypoglycaemia symptoms</w:t>
      </w:r>
    </w:p>
    <w:p>
      <w:pPr>
        <w:spacing w:after="200" w:line="276" w:lineRule="auto"/>
      </w:pPr>
      <w:r>
        <w:t>→ Do not stop abruptly (rebound tachycardia/angina)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Atropine may improve heart rate in</w:t>
      </w:r>
    </w:p>
    <w:p>
      <w:pPr>
        <w:spacing w:after="200" w:line="276" w:lineRule="auto"/>
      </w:pPr>
      <w:r>
        <w:t>(a) Complete infranodal block</w:t>
      </w:r>
    </w:p>
    <w:p>
      <w:pPr>
        <w:spacing w:after="200" w:line="276" w:lineRule="auto"/>
      </w:pPr>
      <w:r>
        <w:t>(b) VT</w:t>
      </w:r>
    </w:p>
    <w:p>
      <w:pPr>
        <w:spacing w:after="200" w:line="276" w:lineRule="auto"/>
      </w:pPr>
      <w:r>
        <w:t>(c) Symptomatic sinus bradycardia or AV block at the AV node level</w:t>
      </w:r>
    </w:p>
    <w:p>
      <w:pPr>
        <w:spacing w:after="200" w:line="276" w:lineRule="auto"/>
      </w:pPr>
      <w:r>
        <w:t>(d) VF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Symptomatic sinus bradycardia or AV block at the AV node level</w:t>
      </w:r>
    </w:p>
    <w:p>
      <w:pPr>
        <w:spacing w:after="200" w:line="276" w:lineRule="auto"/>
      </w:pPr>
      <w:r>
        <w:t>🧠 Clinical Rationale: Atropine helps nodal bradycardias; infranodal blocks need pacing.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Complete infranodal block — not the correct drug/class for this indication</w:t>
      </w:r>
    </w:p>
    <w:p>
      <w:pPr>
        <w:spacing w:after="200" w:line="276" w:lineRule="auto"/>
      </w:pPr>
      <w:r>
        <w:t>B. VT — not the correct drug/class for this indication</w:t>
      </w:r>
    </w:p>
    <w:p>
      <w:pPr>
        <w:spacing w:after="200" w:line="276" w:lineRule="auto"/>
      </w:pPr>
      <w:r>
        <w:t>D. VF — not the correct drug/class for this indication</w:t>
      </w:r>
    </w:p>
    <w:p>
      <w:pPr>
        <w:spacing w:after="200" w:line="276" w:lineRule="auto"/>
      </w:pPr>
      <w:r>
        <w:t>⚠️ Exam Trap: Drug options often swap class, adverse effect and antidote. Link the drug to its unique effect before choosing.</w:t>
      </w:r>
    </w:p>
    <w:p>
      <w:pPr>
        <w:spacing w:after="200" w:line="276" w:lineRule="auto"/>
      </w:pPr>
      <w:r>
        <w:t>💎 PNC Pearl: Remember: drug → class → key adverse effect → antidote/monitoring.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Early signs of digoxin toxicity include</w:t>
      </w:r>
    </w:p>
    <w:p>
      <w:pPr>
        <w:spacing w:after="200" w:line="276" w:lineRule="auto"/>
      </w:pPr>
      <w:r>
        <w:t>(a) Diarrhoea only</w:t>
      </w:r>
    </w:p>
    <w:p>
      <w:pPr>
        <w:spacing w:after="200" w:line="276" w:lineRule="auto"/>
      </w:pPr>
      <w:r>
        <w:t>(b) Anorexia, nausea, visual disturbances (yellow-green halos) and arrhythmias</w:t>
      </w:r>
    </w:p>
    <w:p>
      <w:pPr>
        <w:spacing w:after="200" w:line="276" w:lineRule="auto"/>
      </w:pPr>
      <w:r>
        <w:t>(c) Tachycardia</w:t>
      </w:r>
    </w:p>
    <w:p>
      <w:pPr>
        <w:spacing w:after="200" w:line="276" w:lineRule="auto"/>
      </w:pPr>
      <w:r>
        <w:t>(d) Rash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Anorexia, nausea, visual disturbances (yellow-green halos) and arrhythmias</w:t>
      </w:r>
    </w:p>
    <w:p>
      <w:pPr>
        <w:spacing w:after="200" w:line="276" w:lineRule="auto"/>
      </w:pPr>
      <w:r>
        <w:t>🧠 Clinical Rationale: Digoxin toxicity: GI upset, colour vision changes, bradyarrhythmias; risk rises with hypokalaemia.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Diarrhoea only — not the correct drug/class for this indication</w:t>
      </w:r>
    </w:p>
    <w:p>
      <w:pPr>
        <w:spacing w:after="200" w:line="276" w:lineRule="auto"/>
      </w:pPr>
      <w:r>
        <w:t>C. Tachycardia — not the correct drug/class for this indication</w:t>
      </w:r>
    </w:p>
    <w:p>
      <w:pPr>
        <w:spacing w:after="200" w:line="276" w:lineRule="auto"/>
      </w:pPr>
      <w:r>
        <w:t>D. Rash — not the correct drug/class for this indication</w:t>
      </w:r>
    </w:p>
    <w:p>
      <w:pPr>
        <w:spacing w:after="200" w:line="276" w:lineRule="auto"/>
      </w:pPr>
      <w:r>
        <w:t>⚠️ Exam Trap: Digoxin toxicity is often tested with the triad: nausea/vomiting + yellow-green visual halos + bradycardia/arrhythmia.</w:t>
      </w:r>
    </w:p>
    <w:p>
      <w:pPr>
        <w:spacing w:after="200" w:line="276" w:lineRule="auto"/>
      </w:pPr>
      <w:r>
        <w:t>💎 PNC Pearl: Check the apical pulse for one full minute before giving digoxin — hold it if below 60 bpm in an adult.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Digoxin</w:t>
      </w:r>
    </w:p>
    <w:p>
      <w:pPr>
        <w:spacing w:after="200" w:line="276" w:lineRule="auto"/>
      </w:pPr>
      <w:r>
        <w:t>→ Monitor: apical pulse + serum potassium (hypokalaemia increases toxicity)</w:t>
      </w:r>
    </w:p>
    <w:p>
      <w:pPr>
        <w:spacing w:after="200" w:line="276" w:lineRule="auto"/>
      </w:pPr>
      <w:r>
        <w:t>→ Toxicity: GI upset, halos, bradycardia, arrhythmias</w:t>
      </w:r>
    </w:p>
    <w:p>
      <w:pPr>
        <w:spacing w:after="200" w:line="276" w:lineRule="auto"/>
      </w:pPr>
      <w:r>
        <w:t>→ Antidote: Digoxin immune Fab (Digibind)</w:t>
      </w:r>
    </w:p>
    <w:p>
      <w:pPr>
        <w:spacing w:after="200" w:line="276" w:lineRule="auto"/>
      </w:pPr>
      <w:r>
        <w:t>→ Hold if pulse &lt; 60 bpm (adult)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Furosemide relieves pulmonary oedema in heart failure by</w:t>
      </w:r>
    </w:p>
    <w:p>
      <w:pPr>
        <w:spacing w:after="200" w:line="276" w:lineRule="auto"/>
      </w:pPr>
      <w:r>
        <w:t>(a) Improving contractility</w:t>
      </w:r>
    </w:p>
    <w:p>
      <w:pPr>
        <w:spacing w:after="200" w:line="276" w:lineRule="auto"/>
      </w:pPr>
      <w:r>
        <w:t>(b) Vasodilating only</w:t>
      </w:r>
    </w:p>
    <w:p>
      <w:pPr>
        <w:spacing w:after="200" w:line="276" w:lineRule="auto"/>
      </w:pPr>
      <w:r>
        <w:t>(c) Rapid diuresis reducing preload</w:t>
      </w:r>
    </w:p>
    <w:p>
      <w:pPr>
        <w:spacing w:after="200" w:line="276" w:lineRule="auto"/>
      </w:pPr>
      <w:r>
        <w:t>(d) Slowing the heart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Rapid diuresis reducing preload</w:t>
      </w:r>
    </w:p>
    <w:p>
      <w:pPr>
        <w:spacing w:after="200" w:line="276" w:lineRule="auto"/>
      </w:pPr>
      <w:r>
        <w:t>🧠 Clinical Rationale: Loop diuretics off-load fluid quickly; watch potassium and renal function.</w:t>
      </w:r>
    </w:p>
    <w:p>
      <w:pPr>
        <w:spacing w:after="200" w:line="276" w:lineRule="auto"/>
      </w:pPr>
      <w:r>
        <w:t>🔍 Key Clues:</w:t>
      </w:r>
    </w:p>
    <w:p>
      <w:pPr>
        <w:spacing w:after="200" w:line="276" w:lineRule="auto"/>
      </w:pPr>
      <w:r>
        <w:t>• Oedema — fluid retention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Improving contractility — not the correct drug/class for this indication</w:t>
      </w:r>
    </w:p>
    <w:p>
      <w:pPr>
        <w:spacing w:after="200" w:line="276" w:lineRule="auto"/>
      </w:pPr>
      <w:r>
        <w:t>B. Vasodilating only — not the correct drug/class for this indication</w:t>
      </w:r>
    </w:p>
    <w:p>
      <w:pPr>
        <w:spacing w:after="200" w:line="276" w:lineRule="auto"/>
      </w:pPr>
      <w:r>
        <w:t>D. Slowing the heart — not the correct drug/class for this indication</w:t>
      </w:r>
    </w:p>
    <w:p>
      <w:pPr>
        <w:spacing w:after="200" w:line="276" w:lineRule="auto"/>
      </w:pPr>
      <w:r>
        <w:t>⚠️ Exam Trap: Weight gain of 1–2 kg in 2–3 days signals fluid retention BEFORE oedema/breathlessness appear — daily weight is the earliest sign.</w:t>
      </w:r>
    </w:p>
    <w:p>
      <w:pPr>
        <w:spacing w:after="200" w:line="276" w:lineRule="auto"/>
      </w:pPr>
      <w:r>
        <w:t>💎 PNC Pearl: Heart failure teaching: daily weight (best indicator of fluid gain), low-sodium diet, and report weight gain &gt; 1–2 kg in 2 days.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Heart failure</w:t>
      </w:r>
    </w:p>
    <w:p>
      <w:pPr>
        <w:spacing w:after="200" w:line="276" w:lineRule="auto"/>
      </w:pPr>
      <w:r>
        <w:t>→ Clues: dyspnoea, orthopnoea, oedema, fatigue, weight gain, crackles</w:t>
      </w:r>
    </w:p>
    <w:p>
      <w:pPr>
        <w:spacing w:after="200" w:line="276" w:lineRule="auto"/>
      </w:pPr>
      <w:r>
        <w:t>→ Monitor: daily weight, I/O, electrolytes, digoxin levels</w:t>
      </w:r>
    </w:p>
    <w:p>
      <w:pPr>
        <w:spacing w:after="200" w:line="276" w:lineRule="auto"/>
      </w:pPr>
      <w:r>
        <w:t>→ Drugs: ACE inhibitors, beta-blockers, diuretics; digoxin for symptoms</w:t>
      </w:r>
    </w:p>
    <w:p>
      <w:pPr>
        <w:spacing w:after="200" w:line="276" w:lineRule="auto"/>
      </w:pPr>
      <w:r>
        <w:t>→ Acute pulmonary oedema: high Fowler's, oxygen, furosemide IV, morphine</w:t>
      </w:r>
    </w:p>
    <w:p>
      <w:pPr>
        <w:spacing w:after="200" w:line="276" w:lineRule="auto"/>
      </w:pPr>
      <w:r>
        <w:t>→ Avoid: excess salt, alcohol, NSAIDs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Long-term amiodarone can cause</w:t>
      </w:r>
    </w:p>
    <w:p>
      <w:pPr>
        <w:spacing w:after="200" w:line="276" w:lineRule="auto"/>
      </w:pPr>
      <w:r>
        <w:t>(a) Kidney stones</w:t>
      </w:r>
    </w:p>
    <w:p>
      <w:pPr>
        <w:spacing w:after="200" w:line="276" w:lineRule="auto"/>
      </w:pPr>
      <w:r>
        <w:t>(b) Hearing loss only</w:t>
      </w:r>
    </w:p>
    <w:p>
      <w:pPr>
        <w:spacing w:after="200" w:line="276" w:lineRule="auto"/>
      </w:pPr>
      <w:r>
        <w:t>(c) Weight loss</w:t>
      </w:r>
    </w:p>
    <w:p>
      <w:pPr>
        <w:spacing w:after="200" w:line="276" w:lineRule="auto"/>
      </w:pPr>
      <w:r>
        <w:t>(d) Pulmonary fibrosis, thyroid dysfunction and corneal deposits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Pulmonary fibrosis, thyroid dysfunction and corneal deposits</w:t>
      </w:r>
    </w:p>
    <w:p>
      <w:pPr>
        <w:spacing w:after="200" w:line="276" w:lineRule="auto"/>
      </w:pPr>
      <w:r>
        <w:t>🧠 Clinical Rationale: Monitor lungs (fibrosis), thyroid, liver and eyes on chronic amiodarone.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Kidney stones — not the correct drug/class for this indication</w:t>
      </w:r>
    </w:p>
    <w:p>
      <w:pPr>
        <w:spacing w:after="200" w:line="276" w:lineRule="auto"/>
      </w:pPr>
      <w:r>
        <w:t>B. Hearing loss only — not the correct drug/class for this indication</w:t>
      </w:r>
    </w:p>
    <w:p>
      <w:pPr>
        <w:spacing w:after="200" w:line="276" w:lineRule="auto"/>
      </w:pPr>
      <w:r>
        <w:t>C. Weight loss — not the correct drug/class for this indication</w:t>
      </w:r>
    </w:p>
    <w:p>
      <w:pPr>
        <w:spacing w:after="200" w:line="276" w:lineRule="auto"/>
      </w:pPr>
      <w:r>
        <w:t>⚠️ Exam Trap: Defibrillation treats VF/VT; asystole and PEA are NOT shocked — they need CPR and adrenaline.</w:t>
      </w:r>
    </w:p>
    <w:p>
      <w:pPr>
        <w:spacing w:after="200" w:line="276" w:lineRule="auto"/>
      </w:pPr>
      <w:r>
        <w:t>💎 PNC Pearl: VF and pulseless VT are the only shockable rhythms — defibrillate immediately, then resume CPR for 2 minutes before rechecking.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Defibrillation</w:t>
      </w:r>
    </w:p>
    <w:p>
      <w:pPr>
        <w:spacing w:after="200" w:line="276" w:lineRule="auto"/>
      </w:pPr>
      <w:r>
        <w:t>→ Shockable: VF, pulseless VT — biphasic 120–200 J, then CPR ×2 min</w:t>
      </w:r>
    </w:p>
    <w:p>
      <w:pPr>
        <w:spacing w:after="200" w:line="276" w:lineRule="auto"/>
      </w:pPr>
      <w:r>
        <w:t>→ Non-shockable: asystole, PEA — CPR + adrenaline 1 mg q3–5 min</w:t>
      </w:r>
    </w:p>
    <w:p>
      <w:pPr>
        <w:spacing w:after="200" w:line="276" w:lineRule="auto"/>
      </w:pPr>
      <w:r>
        <w:t>→ Safety: 'all clear' before shocking; gel pads, no alcohol around</w:t>
      </w:r>
    </w:p>
    <w:p>
      <w:pPr>
        <w:spacing w:after="200" w:line="276" w:lineRule="auto"/>
      </w:pPr>
      <w:r>
        <w:t>→ After shock: resume CPR immediately, reassess rhythm after 2 min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Warfarin therapy is monitored using</w:t>
      </w:r>
    </w:p>
    <w:p>
      <w:pPr>
        <w:spacing w:after="200" w:line="276" w:lineRule="auto"/>
      </w:pPr>
      <w:r>
        <w:t>(a) INR (target 2-3 for AF/PE)</w:t>
      </w:r>
    </w:p>
    <w:p>
      <w:pPr>
        <w:spacing w:after="200" w:line="276" w:lineRule="auto"/>
      </w:pPr>
      <w:r>
        <w:t>(b) aPTT</w:t>
      </w:r>
    </w:p>
    <w:p>
      <w:pPr>
        <w:spacing w:after="200" w:line="276" w:lineRule="auto"/>
      </w:pPr>
      <w:r>
        <w:t>(c) Bleeding time</w:t>
      </w:r>
    </w:p>
    <w:p>
      <w:pPr>
        <w:spacing w:after="200" w:line="276" w:lineRule="auto"/>
      </w:pPr>
      <w:r>
        <w:t>(d) Troponin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INR (target 2-3 for AF/PE)</w:t>
      </w:r>
    </w:p>
    <w:p>
      <w:pPr>
        <w:spacing w:after="200" w:line="276" w:lineRule="auto"/>
      </w:pPr>
      <w:r>
        <w:t>🧠 Clinical Rationale: INR 2-3 is typical for AF, DVT, PE; higher targets for mechanical valves.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aPTT — not the correct drug/class for this indication</w:t>
      </w:r>
    </w:p>
    <w:p>
      <w:pPr>
        <w:spacing w:after="200" w:line="276" w:lineRule="auto"/>
      </w:pPr>
      <w:r>
        <w:t>C. Bleeding time — not the correct drug/class for this indication</w:t>
      </w:r>
    </w:p>
    <w:p>
      <w:pPr>
        <w:spacing w:after="200" w:line="276" w:lineRule="auto"/>
      </w:pPr>
      <w:r>
        <w:t>D. Troponin — not the correct drug/class for this indication</w:t>
      </w:r>
    </w:p>
    <w:p>
      <w:pPr>
        <w:spacing w:after="200" w:line="276" w:lineRule="auto"/>
      </w:pPr>
      <w:r>
        <w:t>⚠️ Exam Trap: Heparin and warfarin antidotes are classic swaps — Heparin → Protamine, Warfarin → Vitamin K.</w:t>
      </w:r>
    </w:p>
    <w:p>
      <w:pPr>
        <w:spacing w:after="200" w:line="276" w:lineRule="auto"/>
      </w:pPr>
      <w:r>
        <w:t>💎 PNC Pearl: Warfarin is monitored by INR; its antidote is Vitamin K.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Warfarin</w:t>
      </w:r>
    </w:p>
    <w:p>
      <w:pPr>
        <w:spacing w:after="200" w:line="276" w:lineRule="auto"/>
      </w:pPr>
      <w:r>
        <w:t>→ Monitor: INR (2–3 for most indications)</w:t>
      </w:r>
    </w:p>
    <w:p>
      <w:pPr>
        <w:spacing w:after="200" w:line="276" w:lineRule="auto"/>
      </w:pPr>
      <w:r>
        <w:t>→ Antidote: Vitamin K</w:t>
      </w:r>
    </w:p>
    <w:p>
      <w:pPr>
        <w:spacing w:after="200" w:line="276" w:lineRule="auto"/>
      </w:pPr>
      <w:r>
        <w:t>→ Major adverse effect: Bleeding</w:t>
      </w:r>
    </w:p>
    <w:p>
      <w:pPr>
        <w:spacing w:after="200" w:line="276" w:lineRule="auto"/>
      </w:pPr>
      <w:r>
        <w:t>→ Interacts with many drugs and vitamin-K-rich foods</w:t>
      </w:r>
    </w:p>
    <w:p>
      <w:pPr>
        <w:spacing w:after="200" w:line="276" w:lineRule="auto"/>
      </w:pPr>
      <w:r>
        <w:t>→ Effect peaks after 36–72 h (overlaps with heparin initially)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Dual antiplatelet therapy after stent placement includes</w:t>
      </w:r>
    </w:p>
    <w:p>
      <w:pPr>
        <w:spacing w:after="200" w:line="276" w:lineRule="auto"/>
      </w:pPr>
      <w:r>
        <w:t>(a) Only aspirin</w:t>
      </w:r>
    </w:p>
    <w:p>
      <w:pPr>
        <w:spacing w:after="200" w:line="276" w:lineRule="auto"/>
      </w:pPr>
      <w:r>
        <w:t>(b) Warfarin only</w:t>
      </w:r>
    </w:p>
    <w:p>
      <w:pPr>
        <w:spacing w:after="200" w:line="276" w:lineRule="auto"/>
      </w:pPr>
      <w:r>
        <w:t>(c) Heparin only</w:t>
      </w:r>
    </w:p>
    <w:p>
      <w:pPr>
        <w:spacing w:after="200" w:line="276" w:lineRule="auto"/>
      </w:pPr>
      <w:r>
        <w:t>(d) Aspirin plus clopidogrel/ticagrelor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Aspirin plus clopidogrel/ticagrelor</w:t>
      </w:r>
    </w:p>
    <w:p>
      <w:pPr>
        <w:spacing w:after="200" w:line="276" w:lineRule="auto"/>
      </w:pPr>
      <w:r>
        <w:t>🧠 Clinical Rationale: DAPT for 6-12 months after stenting prevents stent thrombosis.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Only aspirin — not the correct drug/class for this indication</w:t>
      </w:r>
    </w:p>
    <w:p>
      <w:pPr>
        <w:spacing w:after="200" w:line="276" w:lineRule="auto"/>
      </w:pPr>
      <w:r>
        <w:t>B. Warfarin only — not the correct drug/class for this indication</w:t>
      </w:r>
    </w:p>
    <w:p>
      <w:pPr>
        <w:spacing w:after="200" w:line="276" w:lineRule="auto"/>
      </w:pPr>
      <w:r>
        <w:t>C. Heparin only — not the correct drug/class for this indication</w:t>
      </w:r>
    </w:p>
    <w:p>
      <w:pPr>
        <w:spacing w:after="200" w:line="276" w:lineRule="auto"/>
      </w:pPr>
      <w:r>
        <w:t>⚠️ Exam Trap: Aspirin in children = Reye syndrome risk — use paracetamol instead; in adults, GI bleeding is the main adverse effect.</w:t>
      </w:r>
    </w:p>
    <w:p>
      <w:pPr>
        <w:spacing w:after="200" w:line="276" w:lineRule="auto"/>
      </w:pPr>
      <w:r>
        <w:t>💎 PNC Pearl: Aspirin: antiplatelet in ACS (chewed, 300 mg), but NEVER for fever in children (Reye syndrome) and can cause GI bleeding.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Aspirin</w:t>
      </w:r>
    </w:p>
    <w:p>
      <w:pPr>
        <w:spacing w:after="200" w:line="276" w:lineRule="auto"/>
      </w:pPr>
      <w:r>
        <w:t>→ Uses: ACS (300 mg chewed), antiplatelet, fever/pain (adults)</w:t>
      </w:r>
    </w:p>
    <w:p>
      <w:pPr>
        <w:spacing w:after="200" w:line="276" w:lineRule="auto"/>
      </w:pPr>
      <w:r>
        <w:t>→ Adverse: GI bleeding, tinnitus (toxicity), Reye syndrome in children</w:t>
      </w:r>
    </w:p>
    <w:p>
      <w:pPr>
        <w:spacing w:after="200" w:line="276" w:lineRule="auto"/>
      </w:pPr>
      <w:r>
        <w:t>→ Avoid: peptic ulcer, bleeding disorders, children with viral illness</w:t>
      </w:r>
    </w:p>
    <w:p>
      <w:pPr>
        <w:spacing w:after="200" w:line="276" w:lineRule="auto"/>
      </w:pPr>
      <w:r>
        <w:t>→ Give with food to reduce GI irritation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Statins are given to post-MI patients because they</w:t>
      </w:r>
    </w:p>
    <w:p>
      <w:pPr>
        <w:spacing w:after="200" w:line="276" w:lineRule="auto"/>
      </w:pPr>
      <w:r>
        <w:t>(a) Only lower triglycerides</w:t>
      </w:r>
    </w:p>
    <w:p>
      <w:pPr>
        <w:spacing w:after="200" w:line="276" w:lineRule="auto"/>
      </w:pPr>
      <w:r>
        <w:t>(b) Lower LDL and stabilise plaques, reducing recurrent events (even early, regardless of baseline LDL)</w:t>
      </w:r>
    </w:p>
    <w:p>
      <w:pPr>
        <w:spacing w:after="200" w:line="276" w:lineRule="auto"/>
      </w:pPr>
      <w:r>
        <w:t>(c) Are antiplatelets</w:t>
      </w:r>
    </w:p>
    <w:p>
      <w:pPr>
        <w:spacing w:after="200" w:line="276" w:lineRule="auto"/>
      </w:pPr>
      <w:r>
        <w:t>(d) Relieve pain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Lower LDL and stabilise plaques, reducing recurrent events (even early, regardless of baseline LDL)</w:t>
      </w:r>
    </w:p>
    <w:p>
      <w:pPr>
        <w:spacing w:after="200" w:line="276" w:lineRule="auto"/>
      </w:pPr>
      <w:r>
        <w:t>🧠 Clinical Rationale: High-intensity statin therapy is started early after ACS for plaque stabilisation.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Only lower triglycerides — not the correct drug/class for this indication</w:t>
      </w:r>
    </w:p>
    <w:p>
      <w:pPr>
        <w:spacing w:after="200" w:line="276" w:lineRule="auto"/>
      </w:pPr>
      <w:r>
        <w:t>C. Are antiplatelets — not the correct drug/class for this indication</w:t>
      </w:r>
    </w:p>
    <w:p>
      <w:pPr>
        <w:spacing w:after="200" w:line="276" w:lineRule="auto"/>
      </w:pPr>
      <w:r>
        <w:t>D. Relieve pain — not the correct drug/class for this indication</w:t>
      </w:r>
    </w:p>
    <w:p>
      <w:pPr>
        <w:spacing w:after="200" w:line="276" w:lineRule="auto"/>
      </w:pPr>
      <w:r>
        <w:t>⚠️ Exam Trap: Troponin rises 3–4 h after MI and stays elevated — it is the preferred cardiac marker; ECG changes can lag behind chest pain.</w:t>
      </w:r>
    </w:p>
    <w:p>
      <w:pPr>
        <w:spacing w:after="200" w:line="276" w:lineRule="auto"/>
      </w:pPr>
      <w:r>
        <w:t>💎 PNC Pearl: In acute MI: aspirin first (chewed), oxygen if hypoxic, nitrates for pain — and reperfusion (PCI/tPA) is time-critical: 'time is muscle'.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Acute MI</w:t>
      </w:r>
    </w:p>
    <w:p>
      <w:pPr>
        <w:spacing w:after="200" w:line="276" w:lineRule="auto"/>
      </w:pPr>
      <w:r>
        <w:t>→ First actions: aspirin, oxygen (if SpO₂ low), nitroglycerin, morphine, cardiac monitoring</w:t>
      </w:r>
    </w:p>
    <w:p>
      <w:pPr>
        <w:spacing w:after="200" w:line="276" w:lineRule="auto"/>
      </w:pPr>
      <w:r>
        <w:t>→ Marker: troponin (rises 3–4 h, peaks ~24 h)</w:t>
      </w:r>
    </w:p>
    <w:p>
      <w:pPr>
        <w:spacing w:after="200" w:line="276" w:lineRule="auto"/>
      </w:pPr>
      <w:r>
        <w:t>→ Reperfusion: PCI &lt; 90 min or fibrinolysis &lt; 30 min</w:t>
      </w:r>
    </w:p>
    <w:p>
      <w:pPr>
        <w:spacing w:after="200" w:line="276" w:lineRule="auto"/>
      </w:pPr>
      <w:r>
        <w:t>→ Nursing: bed rest, no bearing down, monitor arrhythmias (first 24–48 h)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For accurate blood pressure measurement, the nurse should</w:t>
      </w:r>
    </w:p>
    <w:p>
      <w:pPr>
        <w:spacing w:after="200" w:line="276" w:lineRule="auto"/>
      </w:pPr>
      <w:r>
        <w:t>(a) Measure over clothing</w:t>
      </w:r>
    </w:p>
    <w:p>
      <w:pPr>
        <w:spacing w:after="200" w:line="276" w:lineRule="auto"/>
      </w:pPr>
      <w:r>
        <w:t>(b) Use a small cuff</w:t>
      </w:r>
    </w:p>
    <w:p>
      <w:pPr>
        <w:spacing w:after="200" w:line="276" w:lineRule="auto"/>
      </w:pPr>
      <w:r>
        <w:t>(c) Measure after exercise</w:t>
      </w:r>
    </w:p>
    <w:p>
      <w:pPr>
        <w:spacing w:after="200" w:line="276" w:lineRule="auto"/>
      </w:pPr>
      <w:r>
        <w:t>(d) Use a correctly sized cuff on a bare arm at heart level after 5 min rest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Use a correctly sized cuff on a bare arm at heart level after 5 min rest</w:t>
      </w:r>
    </w:p>
    <w:p>
      <w:pPr>
        <w:spacing w:after="200" w:line="276" w:lineRule="auto"/>
      </w:pPr>
      <w:r>
        <w:t>🧠 Clinical Rationale: Proper cuff size, positioning and rest reduce error.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Measure over clothing — would be appropriate in a different situation, not this one</w:t>
      </w:r>
    </w:p>
    <w:p>
      <w:pPr>
        <w:spacing w:after="200" w:line="276" w:lineRule="auto"/>
      </w:pPr>
      <w:r>
        <w:t>B. Use a small cuff — would be appropriate in a different situation, not this one</w:t>
      </w:r>
    </w:p>
    <w:p>
      <w:pPr>
        <w:spacing w:after="200" w:line="276" w:lineRule="auto"/>
      </w:pPr>
      <w:r>
        <w:t>C. Measure after exercise — would be appropriate in a different situation, not this one</w:t>
      </w:r>
    </w:p>
    <w:p>
      <w:pPr>
        <w:spacing w:after="200" w:line="276" w:lineRule="auto"/>
      </w:pPr>
      <w:r>
        <w:t>⚠️ Exam Trap: The situation in the stem decides the action — the same procedure can be wrong in a different situation.</w:t>
      </w:r>
    </w:p>
    <w:p>
      <w:pPr>
        <w:spacing w:after="200" w:line="276" w:lineRule="auto"/>
      </w:pPr>
      <w:r>
        <w:t>💎 PNC Pearl: The patient situation decides the correct action, not the name of the procedure.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An apical pulse is assessed when</w:t>
      </w:r>
    </w:p>
    <w:p>
      <w:pPr>
        <w:spacing w:after="200" w:line="276" w:lineRule="auto"/>
      </w:pPr>
      <w:r>
        <w:t>(a) Checking temperature</w:t>
      </w:r>
    </w:p>
    <w:p>
      <w:pPr>
        <w:spacing w:after="200" w:line="276" w:lineRule="auto"/>
      </w:pPr>
      <w:r>
        <w:t>(b) Measuring height</w:t>
      </w:r>
    </w:p>
    <w:p>
      <w:pPr>
        <w:spacing w:after="200" w:line="276" w:lineRule="auto"/>
      </w:pPr>
      <w:r>
        <w:t>(c) The radial pulse is irregular or before digoxin administration</w:t>
      </w:r>
    </w:p>
    <w:p>
      <w:pPr>
        <w:spacing w:after="200" w:line="276" w:lineRule="auto"/>
      </w:pPr>
      <w:r>
        <w:t>(d) Weighing the patient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The radial pulse is irregular or before digoxin administration</w:t>
      </w:r>
    </w:p>
    <w:p>
      <w:pPr>
        <w:spacing w:after="200" w:line="276" w:lineRule="auto"/>
      </w:pPr>
      <w:r>
        <w:t>🧠 Clinical Rationale: Count apical (5th ICS midclavicular) for a full minute with irregular rhythms and before digoxin.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Checking temperature — would be appropriate in a different situation, not this one</w:t>
      </w:r>
    </w:p>
    <w:p>
      <w:pPr>
        <w:spacing w:after="200" w:line="276" w:lineRule="auto"/>
      </w:pPr>
      <w:r>
        <w:t>B. Measuring height — would be appropriate in a different situation, not this one</w:t>
      </w:r>
    </w:p>
    <w:p>
      <w:pPr>
        <w:spacing w:after="200" w:line="276" w:lineRule="auto"/>
      </w:pPr>
      <w:r>
        <w:t>D. Weighing the patient — would be appropriate in a different situation, not this one</w:t>
      </w:r>
    </w:p>
    <w:p>
      <w:pPr>
        <w:spacing w:after="200" w:line="276" w:lineRule="auto"/>
      </w:pPr>
      <w:r>
        <w:t>⚠️ Exam Trap: Digoxin toxicity is often tested with the triad: nausea/vomiting + yellow-green visual halos + bradycardia/arrhythmia.</w:t>
      </w:r>
    </w:p>
    <w:p>
      <w:pPr>
        <w:spacing w:after="200" w:line="276" w:lineRule="auto"/>
      </w:pPr>
      <w:r>
        <w:t>💎 PNC Pearl: Check the apical pulse for one full minute before giving digoxin — hold it if below 60 bpm in an adult.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Before placing ECG electrodes, the nurse should</w:t>
      </w:r>
    </w:p>
    <w:p>
      <w:pPr>
        <w:spacing w:after="200" w:line="276" w:lineRule="auto"/>
      </w:pPr>
      <w:r>
        <w:t>(a) Apply electrodes to dirty skin</w:t>
      </w:r>
    </w:p>
    <w:p>
      <w:pPr>
        <w:spacing w:after="200" w:line="276" w:lineRule="auto"/>
      </w:pPr>
      <w:r>
        <w:t>(b) Clean the skin and clip hair if needed for good contact</w:t>
      </w:r>
    </w:p>
    <w:p>
      <w:pPr>
        <w:spacing w:after="200" w:line="276" w:lineRule="auto"/>
      </w:pPr>
      <w:r>
        <w:t>(c) Use expired electrodes</w:t>
      </w:r>
    </w:p>
    <w:p>
      <w:pPr>
        <w:spacing w:after="200" w:line="276" w:lineRule="auto"/>
      </w:pPr>
      <w:r>
        <w:t>(d) Skip skin prep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Clean the skin and clip hair if needed for good contact</w:t>
      </w:r>
    </w:p>
    <w:p>
      <w:pPr>
        <w:spacing w:after="200" w:line="276" w:lineRule="auto"/>
      </w:pPr>
      <w:r>
        <w:t>🧠 Clinical Rationale: Skin prep reduces artifact and ensures a readable trace.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Apply electrodes to dirty skin — would be appropriate in a different situation, not this one</w:t>
      </w:r>
    </w:p>
    <w:p>
      <w:pPr>
        <w:spacing w:after="200" w:line="276" w:lineRule="auto"/>
      </w:pPr>
      <w:r>
        <w:t>C. Use expired electrodes — would be appropriate in a different situation, not this one</w:t>
      </w:r>
    </w:p>
    <w:p>
      <w:pPr>
        <w:spacing w:after="200" w:line="276" w:lineRule="auto"/>
      </w:pPr>
      <w:r>
        <w:t>D. Skip skin prep — would be appropriate in a different situation, not this one</w:t>
      </w:r>
    </w:p>
    <w:p>
      <w:pPr>
        <w:spacing w:after="200" w:line="276" w:lineRule="auto"/>
      </w:pPr>
      <w:r>
        <w:t>⚠️ Exam Trap: The situation in the stem decides the action — the same procedure can be wrong in a different situation.</w:t>
      </w:r>
    </w:p>
    <w:p>
      <w:pPr>
        <w:spacing w:after="200" w:line="276" w:lineRule="auto"/>
      </w:pPr>
      <w:r>
        <w:t>💎 PNC Pearl: The patient situation decides the correct action, not the name of the procedure.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When recording a 12-lead ECG, the nurse should</w:t>
      </w:r>
    </w:p>
    <w:p>
      <w:pPr>
        <w:spacing w:after="200" w:line="276" w:lineRule="auto"/>
      </w:pPr>
      <w:r>
        <w:t>(a) Have the patient lie still and relaxed, breathing normally</w:t>
      </w:r>
    </w:p>
    <w:p>
      <w:pPr>
        <w:spacing w:after="200" w:line="276" w:lineRule="auto"/>
      </w:pPr>
      <w:r>
        <w:t>(b) Have the patient exercise</w:t>
      </w:r>
    </w:p>
    <w:p>
      <w:pPr>
        <w:spacing w:after="200" w:line="276" w:lineRule="auto"/>
      </w:pPr>
      <w:r>
        <w:t>(c) Keep electrodes loose</w:t>
      </w:r>
    </w:p>
    <w:p>
      <w:pPr>
        <w:spacing w:after="200" w:line="276" w:lineRule="auto"/>
      </w:pPr>
      <w:r>
        <w:t>(d) Record while walking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Have the patient lie still and relaxed, breathing normally</w:t>
      </w:r>
    </w:p>
    <w:p>
      <w:pPr>
        <w:spacing w:after="200" w:line="276" w:lineRule="auto"/>
      </w:pPr>
      <w:r>
        <w:t>🧠 Clinical Rationale: Stillness and correct electrode placement prevent artifact.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Have the patient exercise — would be appropriate in a different situation, not this one</w:t>
      </w:r>
    </w:p>
    <w:p>
      <w:pPr>
        <w:spacing w:after="200" w:line="276" w:lineRule="auto"/>
      </w:pPr>
      <w:r>
        <w:t>C. Keep electrodes loose — would be appropriate in a different situation, not this one</w:t>
      </w:r>
    </w:p>
    <w:p>
      <w:pPr>
        <w:spacing w:after="200" w:line="276" w:lineRule="auto"/>
      </w:pPr>
      <w:r>
        <w:t>D. Record while walking — would be appropriate in a different situation, not this one</w:t>
      </w:r>
    </w:p>
    <w:p>
      <w:pPr>
        <w:spacing w:after="200" w:line="276" w:lineRule="auto"/>
      </w:pPr>
      <w:r>
        <w:t>⚠️ Exam Trap: The situation in the stem decides the action — the same procedure can be wrong in a different situation.</w:t>
      </w:r>
    </w:p>
    <w:p>
      <w:pPr>
        <w:spacing w:after="200" w:line="276" w:lineRule="auto"/>
      </w:pPr>
      <w:r>
        <w:t>💎 PNC Pearl: The patient situation decides the correct action, not the name of the procedure.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complete chest pain assessment includes</w:t>
      </w:r>
    </w:p>
    <w:p>
      <w:pPr>
        <w:spacing w:after="200" w:line="276" w:lineRule="auto"/>
      </w:pPr>
      <w:r>
        <w:t>(a) Only duration</w:t>
      </w:r>
    </w:p>
    <w:p>
      <w:pPr>
        <w:spacing w:after="200" w:line="276" w:lineRule="auto"/>
      </w:pPr>
      <w:r>
        <w:t>(b) Only severity</w:t>
      </w:r>
    </w:p>
    <w:p>
      <w:pPr>
        <w:spacing w:after="200" w:line="276" w:lineRule="auto"/>
      </w:pPr>
      <w:r>
        <w:t>(c) Only appetite</w:t>
      </w:r>
    </w:p>
    <w:p>
      <w:pPr>
        <w:spacing w:after="200" w:line="276" w:lineRule="auto"/>
      </w:pPr>
      <w:r>
        <w:t>(d) Onset, location, radiation, quality, severity and aggravating/relieving factors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Onset, location, radiation, quality, severity and aggravating/relieving factors</w:t>
      </w:r>
    </w:p>
    <w:p>
      <w:pPr>
        <w:spacing w:after="200" w:line="276" w:lineRule="auto"/>
      </w:pPr>
      <w:r>
        <w:t>🧠 Clinical Rationale: OLDCARTS/PQRST mnemonic captures the full pain picture.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Only duration — would be appropriate in a different situation, not this one</w:t>
      </w:r>
    </w:p>
    <w:p>
      <w:pPr>
        <w:spacing w:after="200" w:line="276" w:lineRule="auto"/>
      </w:pPr>
      <w:r>
        <w:t>B. Only severity — would be appropriate in a different situation, not this one</w:t>
      </w:r>
    </w:p>
    <w:p>
      <w:pPr>
        <w:spacing w:after="200" w:line="276" w:lineRule="auto"/>
      </w:pPr>
      <w:r>
        <w:t>C. Only appetite — would be appropriate in a different situation, not this one</w:t>
      </w:r>
    </w:p>
    <w:p>
      <w:pPr>
        <w:spacing w:after="200" w:line="276" w:lineRule="auto"/>
      </w:pPr>
      <w:r>
        <w:t>⚠️ Exam Trap: PCA means ONLY the patient presses the button — family/nurses pressing it can cause overdose; monitor for respiratory depression.</w:t>
      </w:r>
    </w:p>
    <w:p>
      <w:pPr>
        <w:spacing w:after="200" w:line="276" w:lineRule="auto"/>
      </w:pPr>
      <w:r>
        <w:t>💎 PNC Pearl: WHO analgesic ladder: mild → NSAID/paracetamol, moderate → weak opioid, severe → strong opioid (morphine); reassess after each step.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During a code, the team leader is responsible for</w:t>
      </w:r>
    </w:p>
    <w:p>
      <w:pPr>
        <w:spacing w:after="200" w:line="276" w:lineRule="auto"/>
      </w:pPr>
      <w:r>
        <w:t>(a) Directing resuscitation, assigning roles and decision-making</w:t>
      </w:r>
    </w:p>
    <w:p>
      <w:pPr>
        <w:spacing w:after="200" w:line="276" w:lineRule="auto"/>
      </w:pPr>
      <w:r>
        <w:t>(b) Only doing compressions</w:t>
      </w:r>
    </w:p>
    <w:p>
      <w:pPr>
        <w:spacing w:after="200" w:line="276" w:lineRule="auto"/>
      </w:pPr>
      <w:r>
        <w:t>(c) Leaving the room</w:t>
      </w:r>
    </w:p>
    <w:p>
      <w:pPr>
        <w:spacing w:after="200" w:line="276" w:lineRule="auto"/>
      </w:pPr>
      <w:r>
        <w:t>(d) Counselling the family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Directing resuscitation, assigning roles and decision-making</w:t>
      </w:r>
    </w:p>
    <w:p>
      <w:pPr>
        <w:spacing w:after="200" w:line="276" w:lineRule="auto"/>
      </w:pPr>
      <w:r>
        <w:t>🧠 Clinical Rationale: Clear leadership and closed-loop communication improve code performance.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Only doing compressions — would be appropriate in a different situation, not this one</w:t>
      </w:r>
    </w:p>
    <w:p>
      <w:pPr>
        <w:spacing w:after="200" w:line="276" w:lineRule="auto"/>
      </w:pPr>
      <w:r>
        <w:t>C. Leaving the room — would be appropriate in a different situation, not this one</w:t>
      </w:r>
    </w:p>
    <w:p>
      <w:pPr>
        <w:spacing w:after="200" w:line="276" w:lineRule="auto"/>
      </w:pPr>
      <w:r>
        <w:t>D. Counselling the family — would be appropriate in a different situation, not this one</w:t>
      </w:r>
    </w:p>
    <w:p>
      <w:pPr>
        <w:spacing w:after="200" w:line="276" w:lineRule="auto"/>
      </w:pPr>
      <w:r>
        <w:t>⚠️ Exam Trap: CPR quality is the exam point: 100–120/min, 5–6 cm depth, full recoil, 30:2 — and adrenaline 1 mg IV/IO every 3–5 min in ACLS.</w:t>
      </w:r>
    </w:p>
    <w:p>
      <w:pPr>
        <w:spacing w:after="200" w:line="276" w:lineRule="auto"/>
      </w:pPr>
      <w:r>
        <w:t>💎 PNC Pearl: Adult BLS: 30 compressions : 2 breaths, 100–120 compressions/min, depth 5–6 cm — push hard, push fast, minimise interruptions.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