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antidote for paracetamol overdose is</w:t>
      </w:r>
    </w:p>
    <w:p>
      <w:pPr>
        <w:spacing w:after="200" w:line="276" w:lineRule="auto"/>
      </w:pPr>
      <w:r>
        <w:t>(a) Vitamin K</w:t>
      </w:r>
    </w:p>
    <w:p>
      <w:pPr>
        <w:spacing w:after="200" w:line="276" w:lineRule="auto"/>
      </w:pPr>
      <w:r>
        <w:t>(b) Protamine</w:t>
      </w:r>
    </w:p>
    <w:p>
      <w:pPr>
        <w:spacing w:after="200" w:line="276" w:lineRule="auto"/>
      </w:pPr>
      <w:r>
        <w:t>(c) N-acetylcysteine (NAC)</w:t>
      </w:r>
    </w:p>
    <w:p>
      <w:pPr>
        <w:spacing w:after="200" w:line="276" w:lineRule="auto"/>
      </w:pPr>
      <w:r>
        <w:t>(d) Calcium gluconate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N-acetylcysteine (NAC)</w:t>
      </w:r>
    </w:p>
    <w:p>
      <w:pPr>
        <w:spacing w:after="200" w:line="276" w:lineRule="auto"/>
      </w:pPr>
      <w:r>
        <w:t>🧠 Clinical Rationale: NAC restores glutathione and prevents hepatic necrosis if given early.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Vitamin K — not the correct drug/class for this indication</w:t>
      </w:r>
    </w:p>
    <w:p>
      <w:pPr>
        <w:spacing w:after="200" w:line="276" w:lineRule="auto"/>
      </w:pPr>
      <w:r>
        <w:t>B. Protamine — not the correct drug/class for this indication</w:t>
      </w:r>
    </w:p>
    <w:p>
      <w:pPr>
        <w:spacing w:after="200" w:line="276" w:lineRule="auto"/>
      </w:pPr>
      <w:r>
        <w:t>D. Calcium gluconate — not the correct drug/class for this indication</w:t>
      </w:r>
    </w:p>
    <w:p>
      <w:pPr>
        <w:spacing w:after="200" w:line="276" w:lineRule="auto"/>
      </w:pPr>
      <w:r>
        <w:t>⚠️ Exam Trap: Paracetamol toxicity is silent for 24–48 h then causes liver failure — N-acetylcysteine is the antidote; max 4 g/day in adults.</w:t>
      </w:r>
    </w:p>
    <w:p>
      <w:pPr>
        <w:spacing w:after="200" w:line="276" w:lineRule="auto"/>
      </w:pPr>
      <w:r>
        <w:t>💎 PNC Pearl: Paracetamol overdose → hepatotoxicity; antidote is N-acetylcysteine — give it early, even if the patient looks well.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Paracetamol</w:t>
      </w:r>
    </w:p>
    <w:p>
      <w:pPr>
        <w:spacing w:after="200" w:line="276" w:lineRule="auto"/>
      </w:pPr>
      <w:r>
        <w:t>→ Analgesic/antipyretic; max 4 g/day in adults</w:t>
      </w:r>
    </w:p>
    <w:p>
      <w:pPr>
        <w:spacing w:after="200" w:line="276" w:lineRule="auto"/>
      </w:pPr>
      <w:r>
        <w:t>→ Overdose: nausea → then silent → hepatic necrosis</w:t>
      </w:r>
    </w:p>
    <w:p>
      <w:pPr>
        <w:spacing w:after="200" w:line="276" w:lineRule="auto"/>
      </w:pPr>
      <w:r>
        <w:t>→ Antidote: N-acetylcysteine (best within 8–10 h)</w:t>
      </w:r>
    </w:p>
    <w:p>
      <w:pPr>
        <w:spacing w:after="200" w:line="276" w:lineRule="auto"/>
      </w:pPr>
      <w:r>
        <w:t>→ Caution: liver disease, chronic alcohol use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Leucovorin (folinic acid) is the antidote for</w:t>
      </w:r>
    </w:p>
    <w:p>
      <w:pPr>
        <w:spacing w:after="200" w:line="276" w:lineRule="auto"/>
      </w:pPr>
      <w:r>
        <w:t>(a) Heparin overdose</w:t>
      </w:r>
    </w:p>
    <w:p>
      <w:pPr>
        <w:spacing w:after="200" w:line="276" w:lineRule="auto"/>
      </w:pPr>
      <w:r>
        <w:t>(b) Methotrexate toxicity</w:t>
      </w:r>
    </w:p>
    <w:p>
      <w:pPr>
        <w:spacing w:after="200" w:line="276" w:lineRule="auto"/>
      </w:pPr>
      <w:r>
        <w:t>(c) Warfarin overdose</w:t>
      </w:r>
    </w:p>
    <w:p>
      <w:pPr>
        <w:spacing w:after="200" w:line="276" w:lineRule="auto"/>
      </w:pPr>
      <w:r>
        <w:t>(d) Paracetamol overdose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Methotrexate toxicity</w:t>
      </w:r>
    </w:p>
    <w:p>
      <w:pPr>
        <w:spacing w:after="200" w:line="276" w:lineRule="auto"/>
      </w:pPr>
      <w:r>
        <w:t>🧠 Clinical Rationale: Leucovorin rescues cells from methotrexate by bypassing dihydrofolate reductase blockade.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Heparin overdose — not the correct drug/class for this indication</w:t>
      </w:r>
    </w:p>
    <w:p>
      <w:pPr>
        <w:spacing w:after="200" w:line="276" w:lineRule="auto"/>
      </w:pPr>
      <w:r>
        <w:t>C. Warfarin overdose — not the correct drug/class for this indication</w:t>
      </w:r>
    </w:p>
    <w:p>
      <w:pPr>
        <w:spacing w:after="200" w:line="276" w:lineRule="auto"/>
      </w:pPr>
      <w:r>
        <w:t>D. Paracetamol overdose — not the correct drug/class for this indication</w:t>
      </w:r>
    </w:p>
    <w:p>
      <w:pPr>
        <w:spacing w:after="200" w:line="276" w:lineRule="auto"/>
      </w:pPr>
      <w:r>
        <w:t>⚠️ Exam Trap: RA = symmetrical + morning stiffness + systemic; osteoarthritis = asymmetric weight-bearing joints, worse with activity — the contrast is classic.</w:t>
      </w:r>
    </w:p>
    <w:p>
      <w:pPr>
        <w:spacing w:after="200" w:line="276" w:lineRule="auto"/>
      </w:pPr>
      <w:r>
        <w:t>💎 PNC Pearl: Rheumatoid arthritis: symmetric small-joint pain/stiffness worse in the morning — disease-modifying drugs (methotrexate) slow joint damage.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Rheumatoid arthritis</w:t>
      </w:r>
    </w:p>
    <w:p>
      <w:pPr>
        <w:spacing w:after="200" w:line="276" w:lineRule="auto"/>
      </w:pPr>
      <w:r>
        <w:t>→ Clues: symmetric joint pain/swelling, morning stiffness &gt; 1 h, fatigue</w:t>
      </w:r>
    </w:p>
    <w:p>
      <w:pPr>
        <w:spacing w:after="200" w:line="276" w:lineRule="auto"/>
      </w:pPr>
      <w:r>
        <w:t>→ Treatment: NSAIDs, methotrexate (DMARD), biologics, steroids</w:t>
      </w:r>
    </w:p>
    <w:p>
      <w:pPr>
        <w:spacing w:after="200" w:line="276" w:lineRule="auto"/>
      </w:pPr>
      <w:r>
        <w:t>→ Nursing: heat/ice, rest vs exercise balance, splinting, joint protection</w:t>
      </w:r>
    </w:p>
    <w:p>
      <w:pPr>
        <w:spacing w:after="200" w:line="276" w:lineRule="auto"/>
      </w:pPr>
      <w:r>
        <w:t>→ Monitor: drug side effects (methotrexate — folate, liver, bone marrow)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antidote for warfarin (vitamin K antagonist) overdose is</w:t>
      </w:r>
    </w:p>
    <w:p>
      <w:pPr>
        <w:spacing w:after="200" w:line="276" w:lineRule="auto"/>
      </w:pPr>
      <w:r>
        <w:t>(a) Vitamin K (and FFP/PCC for active bleeding)</w:t>
      </w:r>
    </w:p>
    <w:p>
      <w:pPr>
        <w:spacing w:after="200" w:line="276" w:lineRule="auto"/>
      </w:pPr>
      <w:r>
        <w:t>(b) Protamine</w:t>
      </w:r>
    </w:p>
    <w:p>
      <w:pPr>
        <w:spacing w:after="200" w:line="276" w:lineRule="auto"/>
      </w:pPr>
      <w:r>
        <w:t>(c) Naloxone</w:t>
      </w:r>
    </w:p>
    <w:p>
      <w:pPr>
        <w:spacing w:after="200" w:line="276" w:lineRule="auto"/>
      </w:pPr>
      <w:r>
        <w:t>(d) Calcium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Vitamin K (and FFP/PCC for active bleeding)</w:t>
      </w:r>
    </w:p>
    <w:p>
      <w:pPr>
        <w:spacing w:after="200" w:line="276" w:lineRule="auto"/>
      </w:pPr>
      <w:r>
        <w:t>🧠 Clinical Rationale: Vitamin K reverses warfarin slowly; FFP/PCC act fast in bleeding.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Protamine — not the correct drug/class for this indication</w:t>
      </w:r>
    </w:p>
    <w:p>
      <w:pPr>
        <w:spacing w:after="200" w:line="276" w:lineRule="auto"/>
      </w:pPr>
      <w:r>
        <w:t>C. Naloxone — not the correct drug/class for this indication</w:t>
      </w:r>
    </w:p>
    <w:p>
      <w:pPr>
        <w:spacing w:after="200" w:line="276" w:lineRule="auto"/>
      </w:pPr>
      <w:r>
        <w:t>D. Calcium — not the correct drug/class for this indication</w:t>
      </w:r>
    </w:p>
    <w:p>
      <w:pPr>
        <w:spacing w:after="200" w:line="276" w:lineRule="auto"/>
      </w:pPr>
      <w:r>
        <w:t>⚠️ Exam Trap: Heparin and warfarin antidotes are classic swaps — Heparin → Protamine, Warfarin → Vitamin K.</w:t>
      </w:r>
    </w:p>
    <w:p>
      <w:pPr>
        <w:spacing w:after="200" w:line="276" w:lineRule="auto"/>
      </w:pPr>
      <w:r>
        <w:t>💎 PNC Pearl: Warfarin is monitored by INR; its antidote is Vitamin K.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Warfarin</w:t>
      </w:r>
    </w:p>
    <w:p>
      <w:pPr>
        <w:spacing w:after="200" w:line="276" w:lineRule="auto"/>
      </w:pPr>
      <w:r>
        <w:t>→ Monitor: INR (2–3 for most indications)</w:t>
      </w:r>
    </w:p>
    <w:p>
      <w:pPr>
        <w:spacing w:after="200" w:line="276" w:lineRule="auto"/>
      </w:pPr>
      <w:r>
        <w:t>→ Antidote: Vitamin K</w:t>
      </w:r>
    </w:p>
    <w:p>
      <w:pPr>
        <w:spacing w:after="200" w:line="276" w:lineRule="auto"/>
      </w:pPr>
      <w:r>
        <w:t>→ Major adverse effect: Bleeding</w:t>
      </w:r>
    </w:p>
    <w:p>
      <w:pPr>
        <w:spacing w:after="200" w:line="276" w:lineRule="auto"/>
      </w:pPr>
      <w:r>
        <w:t>→ Interacts with many drugs and vitamin-K-rich foods</w:t>
      </w:r>
    </w:p>
    <w:p>
      <w:pPr>
        <w:spacing w:after="200" w:line="276" w:lineRule="auto"/>
      </w:pPr>
      <w:r>
        <w:t>→ Effect peaks after 36–72 h (overlaps with heparin initially)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Organophosphate poisoning is treated with</w:t>
      </w:r>
    </w:p>
    <w:p>
      <w:pPr>
        <w:spacing w:after="200" w:line="276" w:lineRule="auto"/>
      </w:pPr>
      <w:r>
        <w:t>(a) Naloxone</w:t>
      </w:r>
    </w:p>
    <w:p>
      <w:pPr>
        <w:spacing w:after="200" w:line="276" w:lineRule="auto"/>
      </w:pPr>
      <w:r>
        <w:t>(b) Flumazenil</w:t>
      </w:r>
    </w:p>
    <w:p>
      <w:pPr>
        <w:spacing w:after="200" w:line="276" w:lineRule="auto"/>
      </w:pPr>
      <w:r>
        <w:t>(c) Digoxin Fab</w:t>
      </w:r>
    </w:p>
    <w:p>
      <w:pPr>
        <w:spacing w:after="200" w:line="276" w:lineRule="auto"/>
      </w:pPr>
      <w:r>
        <w:t>(d) Atropine (titrated to secretions) and pralidoxime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Atropine (titrated to secretions) and pralidoxime</w:t>
      </w:r>
    </w:p>
    <w:p>
      <w:pPr>
        <w:spacing w:after="200" w:line="276" w:lineRule="auto"/>
      </w:pPr>
      <w:r>
        <w:t>🧠 Clinical Rationale: Atropine counters muscarinic effects; pralidoxime reactivates cholinesterase early.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Naloxone — not the correct drug/class for this indication</w:t>
      </w:r>
    </w:p>
    <w:p>
      <w:pPr>
        <w:spacing w:after="200" w:line="276" w:lineRule="auto"/>
      </w:pPr>
      <w:r>
        <w:t>B. Flumazenil — not the correct drug/class for this indication</w:t>
      </w:r>
    </w:p>
    <w:p>
      <w:pPr>
        <w:spacing w:after="200" w:line="276" w:lineRule="auto"/>
      </w:pPr>
      <w:r>
        <w:t>C. Digoxin Fab — not the correct drug/class for this indication</w:t>
      </w:r>
    </w:p>
    <w:p>
      <w:pPr>
        <w:spacing w:after="200" w:line="276" w:lineRule="auto"/>
      </w:pPr>
      <w:r>
        <w:t>⚠️ Exam Trap: OP poisoning antidotes: atropine (muscarinic symptoms) + pralidoxime (reactivates cholinesterase) — a favourite pairing question.</w:t>
      </w:r>
    </w:p>
    <w:p>
      <w:pPr>
        <w:spacing w:after="200" w:line="276" w:lineRule="auto"/>
      </w:pPr>
      <w:r>
        <w:t>💎 PNC Pearl: Organophosphate poisoning: SLUDGE (salivation, lacrimation, urination, defecation, GI cramping, emesis) — antidotes atropine + pralidoxime.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Organophosphate poisoning</w:t>
      </w:r>
    </w:p>
    <w:p>
      <w:pPr>
        <w:spacing w:after="200" w:line="276" w:lineRule="auto"/>
      </w:pPr>
      <w:r>
        <w:t>→ Mechanism: inhibits acetylcholinesterase → cholinergic excess</w:t>
      </w:r>
    </w:p>
    <w:p>
      <w:pPr>
        <w:spacing w:after="200" w:line="276" w:lineRule="auto"/>
      </w:pPr>
      <w:r>
        <w:t>→ Signs: SLUDGE + miosis, bradycardia, muscle fasciculations, respiratory depression</w:t>
      </w:r>
    </w:p>
    <w:p>
      <w:pPr>
        <w:spacing w:after="200" w:line="276" w:lineRule="auto"/>
      </w:pPr>
      <w:r>
        <w:t>→ Antidotes: atropine (until secretions dry) + pralidoxime</w:t>
      </w:r>
    </w:p>
    <w:p>
      <w:pPr>
        <w:spacing w:after="200" w:line="276" w:lineRule="auto"/>
      </w:pPr>
      <w:r>
        <w:t>→ Decontaminate skin/clothing; protect staff from exposure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Cyanide poisoning is treated with</w:t>
      </w:r>
    </w:p>
    <w:p>
      <w:pPr>
        <w:spacing w:after="200" w:line="276" w:lineRule="auto"/>
      </w:pPr>
      <w:r>
        <w:t>(a) Atropine</w:t>
      </w:r>
    </w:p>
    <w:p>
      <w:pPr>
        <w:spacing w:after="200" w:line="276" w:lineRule="auto"/>
      </w:pPr>
      <w:r>
        <w:t>(b) NAC</w:t>
      </w:r>
    </w:p>
    <w:p>
      <w:pPr>
        <w:spacing w:after="200" w:line="276" w:lineRule="auto"/>
      </w:pPr>
      <w:r>
        <w:t>(c) Hydroxocobalamin (or sodium nitrite + thiosulphate)</w:t>
      </w:r>
    </w:p>
    <w:p>
      <w:pPr>
        <w:spacing w:after="200" w:line="276" w:lineRule="auto"/>
      </w:pPr>
      <w:r>
        <w:t>(d) Protamine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Hydroxocobalamin (or sodium nitrite + thiosulphate)</w:t>
      </w:r>
    </w:p>
    <w:p>
      <w:pPr>
        <w:spacing w:after="200" w:line="276" w:lineRule="auto"/>
      </w:pPr>
      <w:r>
        <w:t>🧠 Clinical Rationale: Hydroxocobalamin binds cyanide; alternatives include nitrite-thiosulphate.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Atropine — not the correct drug/class for this indication</w:t>
      </w:r>
    </w:p>
    <w:p>
      <w:pPr>
        <w:spacing w:after="200" w:line="276" w:lineRule="auto"/>
      </w:pPr>
      <w:r>
        <w:t>B. NAC — not the correct drug/class for this indication</w:t>
      </w:r>
    </w:p>
    <w:p>
      <w:pPr>
        <w:spacing w:after="200" w:line="276" w:lineRule="auto"/>
      </w:pPr>
      <w:r>
        <w:t>D. Protamine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antidote for acute iron poisoning is</w:t>
      </w:r>
    </w:p>
    <w:p>
      <w:pPr>
        <w:spacing w:after="200" w:line="276" w:lineRule="auto"/>
      </w:pPr>
      <w:r>
        <w:t>(a) EDTA</w:t>
      </w:r>
    </w:p>
    <w:p>
      <w:pPr>
        <w:spacing w:after="200" w:line="276" w:lineRule="auto"/>
      </w:pPr>
      <w:r>
        <w:t>(b) Deferoxamine</w:t>
      </w:r>
    </w:p>
    <w:p>
      <w:pPr>
        <w:spacing w:after="200" w:line="276" w:lineRule="auto"/>
      </w:pPr>
      <w:r>
        <w:t>(c) D-penicillamine</w:t>
      </w:r>
    </w:p>
    <w:p>
      <w:pPr>
        <w:spacing w:after="200" w:line="276" w:lineRule="auto"/>
      </w:pPr>
      <w:r>
        <w:t>(d) Dimercaprol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Deferoxamine</w:t>
      </w:r>
    </w:p>
    <w:p>
      <w:pPr>
        <w:spacing w:after="200" w:line="276" w:lineRule="auto"/>
      </w:pPr>
      <w:r>
        <w:t>🧠 Clinical Rationale: Deferoxamine chelates iron; monitor for hypotension and 'vin rosé' urine.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EDTA — not the correct drug/class for this indication</w:t>
      </w:r>
    </w:p>
    <w:p>
      <w:pPr>
        <w:spacing w:after="200" w:line="276" w:lineRule="auto"/>
      </w:pPr>
      <w:r>
        <w:t>C. D-penicillamine — not the correct drug/class for this indication</w:t>
      </w:r>
    </w:p>
    <w:p>
      <w:pPr>
        <w:spacing w:after="200" w:line="276" w:lineRule="auto"/>
      </w:pPr>
      <w:r>
        <w:t>D. Dimercaprol — not the correct drug/class for this indication</w:t>
      </w:r>
    </w:p>
    <w:p>
      <w:pPr>
        <w:spacing w:after="200" w:line="276" w:lineRule="auto"/>
      </w:pPr>
      <w:r>
        <w:t>⚠️ Exam Trap: Microcytic hypochromic = iron deficiency; macrocytic = B12/folate. Absorption: vitamin C helps, tea/milk hinder.</w:t>
      </w:r>
    </w:p>
    <w:p>
      <w:pPr>
        <w:spacing w:after="200" w:line="276" w:lineRule="auto"/>
      </w:pPr>
      <w:r>
        <w:t>💎 PNC Pearl: Iron deficiency anaemia = microcytic hypochromic cells; vitamin C enhances iron absorption, tea and milk inhibit it.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Iron deficiency anaemia</w:t>
      </w:r>
    </w:p>
    <w:p>
      <w:pPr>
        <w:spacing w:after="200" w:line="276" w:lineRule="auto"/>
      </w:pPr>
      <w:r>
        <w:t>→ Cells: microcytic, hypochromic</w:t>
      </w:r>
    </w:p>
    <w:p>
      <w:pPr>
        <w:spacing w:after="200" w:line="276" w:lineRule="auto"/>
      </w:pPr>
      <w:r>
        <w:t>→ Absorb better with: vitamin C (orange juice)</w:t>
      </w:r>
    </w:p>
    <w:p>
      <w:pPr>
        <w:spacing w:after="200" w:line="276" w:lineRule="auto"/>
      </w:pPr>
      <w:r>
        <w:t>→ Inhibit absorption: tea, milk, calcium</w:t>
      </w:r>
    </w:p>
    <w:p>
      <w:pPr>
        <w:spacing w:after="200" w:line="276" w:lineRule="auto"/>
      </w:pPr>
      <w:r>
        <w:t>→ Give iron with food if GI upset; stools turn dark green/black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Chronic lead poisoning is treated with</w:t>
      </w:r>
    </w:p>
    <w:p>
      <w:pPr>
        <w:spacing w:after="200" w:line="276" w:lineRule="auto"/>
      </w:pPr>
      <w:r>
        <w:t>(a) Vitamin K</w:t>
      </w:r>
    </w:p>
    <w:p>
      <w:pPr>
        <w:spacing w:after="200" w:line="276" w:lineRule="auto"/>
      </w:pPr>
      <w:r>
        <w:t>(b) Protamine</w:t>
      </w:r>
    </w:p>
    <w:p>
      <w:pPr>
        <w:spacing w:after="200" w:line="276" w:lineRule="auto"/>
      </w:pPr>
      <w:r>
        <w:t>(c) Calcium</w:t>
      </w:r>
    </w:p>
    <w:p>
      <w:pPr>
        <w:spacing w:after="200" w:line="276" w:lineRule="auto"/>
      </w:pPr>
      <w:r>
        <w:t>(d) Chelation therapy (DMSA/succimer or BAL/EDTA)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Chelation therapy (DMSA/succimer or BAL/EDTA)</w:t>
      </w:r>
    </w:p>
    <w:p>
      <w:pPr>
        <w:spacing w:after="200" w:line="276" w:lineRule="auto"/>
      </w:pPr>
      <w:r>
        <w:t>🧠 Clinical Rationale: Chelators remove lead; prevention and source removal are key.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Vitamin K — not the correct drug/class for this indication</w:t>
      </w:r>
    </w:p>
    <w:p>
      <w:pPr>
        <w:spacing w:after="200" w:line="276" w:lineRule="auto"/>
      </w:pPr>
      <w:r>
        <w:t>B. Protamine — not the correct drug/class for this indication</w:t>
      </w:r>
    </w:p>
    <w:p>
      <w:pPr>
        <w:spacing w:after="200" w:line="276" w:lineRule="auto"/>
      </w:pPr>
      <w:r>
        <w:t>C. Calcium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antidote for methanol/ethylene glycol poisoning is</w:t>
      </w:r>
    </w:p>
    <w:p>
      <w:pPr>
        <w:spacing w:after="200" w:line="276" w:lineRule="auto"/>
      </w:pPr>
      <w:r>
        <w:t>(a) Naloxone</w:t>
      </w:r>
    </w:p>
    <w:p>
      <w:pPr>
        <w:spacing w:after="200" w:line="276" w:lineRule="auto"/>
      </w:pPr>
      <w:r>
        <w:t>(b) Flumazenil</w:t>
      </w:r>
    </w:p>
    <w:p>
      <w:pPr>
        <w:spacing w:after="200" w:line="276" w:lineRule="auto"/>
      </w:pPr>
      <w:r>
        <w:t>(c) Fomepizole (or ethanol) with folate/thiamine support</w:t>
      </w:r>
    </w:p>
    <w:p>
      <w:pPr>
        <w:spacing w:after="200" w:line="276" w:lineRule="auto"/>
      </w:pPr>
      <w:r>
        <w:t>(d) Atropine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Fomepizole (or ethanol) with folate/thiamine support</w:t>
      </w:r>
    </w:p>
    <w:p>
      <w:pPr>
        <w:spacing w:after="200" w:line="276" w:lineRule="auto"/>
      </w:pPr>
      <w:r>
        <w:t>🧠 Clinical Rationale: Fomepizole blocks alcohol dehydrogenase; treat acidosis and consider dialysis.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Naloxone — not the correct drug/class for this indication</w:t>
      </w:r>
    </w:p>
    <w:p>
      <w:pPr>
        <w:spacing w:after="200" w:line="276" w:lineRule="auto"/>
      </w:pPr>
      <w:r>
        <w:t>B. Flumazenil — not the correct drug/class for this indication</w:t>
      </w:r>
    </w:p>
    <w:p>
      <w:pPr>
        <w:spacing w:after="200" w:line="276" w:lineRule="auto"/>
      </w:pPr>
      <w:r>
        <w:t>D. Atropine — not the correct drug/class for this indication</w:t>
      </w:r>
    </w:p>
    <w:p>
      <w:pPr>
        <w:spacing w:after="200" w:line="276" w:lineRule="auto"/>
      </w:pPr>
      <w:r>
        <w:t>⚠️ Exam Trap: The fistula arm is protected — no BP cuff, no venepuncture, no tight clothing; a lost thrill/bruit means the fistula is failing.</w:t>
      </w:r>
    </w:p>
    <w:p>
      <w:pPr>
        <w:spacing w:after="200" w:line="276" w:lineRule="auto"/>
      </w:pPr>
      <w:r>
        <w:t>💎 PNC Pearl: AV fistula care: palpate thrill / auscultate bruit daily, and NEVER take BP or IV on the fistula arm.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Dialysis</w:t>
      </w:r>
    </w:p>
    <w:p>
      <w:pPr>
        <w:spacing w:after="200" w:line="276" w:lineRule="auto"/>
      </w:pPr>
      <w:r>
        <w:t>→ Access: AV fistula/graft (arm), central catheter</w:t>
      </w:r>
    </w:p>
    <w:p>
      <w:pPr>
        <w:spacing w:after="200" w:line="276" w:lineRule="auto"/>
      </w:pPr>
      <w:r>
        <w:t>→ Fistula care: thrill/bruit check, no BP/IV on that arm, avoid tight sleeves</w:t>
      </w:r>
    </w:p>
    <w:p>
      <w:pPr>
        <w:spacing w:after="200" w:line="276" w:lineRule="auto"/>
      </w:pPr>
      <w:r>
        <w:t>→ HD: rapid fluid/electrolyte shifts → monitor for hypotension, cramps</w:t>
      </w:r>
    </w:p>
    <w:p>
      <w:pPr>
        <w:spacing w:after="200" w:line="276" w:lineRule="auto"/>
      </w:pPr>
      <w:r>
        <w:t>→ PD: aseptic technique, inspect catheter site, watch for peritonitis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antidote for benzodiazepine overdose is</w:t>
      </w:r>
    </w:p>
    <w:p>
      <w:pPr>
        <w:spacing w:after="200" w:line="276" w:lineRule="auto"/>
      </w:pPr>
      <w:r>
        <w:t>(a) Flumazenil (used cautiously due to seizure risk)</w:t>
      </w:r>
    </w:p>
    <w:p>
      <w:pPr>
        <w:spacing w:after="200" w:line="276" w:lineRule="auto"/>
      </w:pPr>
      <w:r>
        <w:t>(b) Naloxone</w:t>
      </w:r>
    </w:p>
    <w:p>
      <w:pPr>
        <w:spacing w:after="200" w:line="276" w:lineRule="auto"/>
      </w:pPr>
      <w:r>
        <w:t>(c) Protamine</w:t>
      </w:r>
    </w:p>
    <w:p>
      <w:pPr>
        <w:spacing w:after="200" w:line="276" w:lineRule="auto"/>
      </w:pPr>
      <w:r>
        <w:t>(d) Vitamin K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Flumazenil (used cautiously due to seizure risk)</w:t>
      </w:r>
    </w:p>
    <w:p>
      <w:pPr>
        <w:spacing w:after="200" w:line="276" w:lineRule="auto"/>
      </w:pPr>
      <w:r>
        <w:t>🧠 Clinical Rationale: Flumazenil reverses sedation but can precipitate withdrawal seizures.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Naloxone — not the correct drug/class for this indication</w:t>
      </w:r>
    </w:p>
    <w:p>
      <w:pPr>
        <w:spacing w:after="200" w:line="276" w:lineRule="auto"/>
      </w:pPr>
      <w:r>
        <w:t>C. Protamine — not the correct drug/class for this indication</w:t>
      </w:r>
    </w:p>
    <w:p>
      <w:pPr>
        <w:spacing w:after="200" w:line="276" w:lineRule="auto"/>
      </w:pPr>
      <w:r>
        <w:t>D. Vitamin K — not the correct drug/class for this indication</w:t>
      </w:r>
    </w:p>
    <w:p>
      <w:pPr>
        <w:spacing w:after="200" w:line="276" w:lineRule="auto"/>
      </w:pPr>
      <w:r>
        <w:t>⚠️ Exam Trap: Antidote pairings: benzodiazepine → flumazenil; opioid → naloxone; heparin → protamine; warfarin → vitamin K — never swap them.</w:t>
      </w:r>
    </w:p>
    <w:p>
      <w:pPr>
        <w:spacing w:after="200" w:line="276" w:lineRule="auto"/>
      </w:pPr>
      <w:r>
        <w:t>💎 PNC Pearl: Flumazenil is the antidote for benzodiazepine overdose — use cautiously (seizure risk in mixed overdose or chronic users).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Antidotes</w:t>
      </w:r>
    </w:p>
    <w:p>
      <w:pPr>
        <w:spacing w:after="200" w:line="276" w:lineRule="auto"/>
      </w:pPr>
      <w:r>
        <w:t>→ Benzodiazepines → flumazenil (seizure risk in mixed overdose)</w:t>
      </w:r>
    </w:p>
    <w:p>
      <w:pPr>
        <w:spacing w:after="200" w:line="276" w:lineRule="auto"/>
      </w:pPr>
      <w:r>
        <w:t>→ Opioids → naloxone (Narcan)</w:t>
      </w:r>
    </w:p>
    <w:p>
      <w:pPr>
        <w:spacing w:after="200" w:line="276" w:lineRule="auto"/>
      </w:pPr>
      <w:r>
        <w:t>→ Heparin → protamine sulfate; Warfarin → vitamin K</w:t>
      </w:r>
    </w:p>
    <w:p>
      <w:pPr>
        <w:spacing w:after="200" w:line="276" w:lineRule="auto"/>
      </w:pPr>
      <w:r>
        <w:t>→ Paracetamol → N-acetylcysteine; digoxin → Digoxin immune Fab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acute severe asthma, nebulised salbutamol is repeated every</w:t>
      </w:r>
    </w:p>
    <w:p>
      <w:pPr>
        <w:spacing w:after="200" w:line="276" w:lineRule="auto"/>
      </w:pPr>
      <w:r>
        <w:t>(a) 24 hours</w:t>
      </w:r>
    </w:p>
    <w:p>
      <w:pPr>
        <w:spacing w:after="200" w:line="276" w:lineRule="auto"/>
      </w:pPr>
      <w:r>
        <w:t>(b) Once a week</w:t>
      </w:r>
    </w:p>
    <w:p>
      <w:pPr>
        <w:spacing w:after="200" w:line="276" w:lineRule="auto"/>
      </w:pPr>
      <w:r>
        <w:t>(c) 20 minutes to 1 hour as needed (with reassessment)</w:t>
      </w:r>
    </w:p>
    <w:p>
      <w:pPr>
        <w:spacing w:after="200" w:line="276" w:lineRule="auto"/>
      </w:pPr>
      <w:r>
        <w:t>(d) Never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20 minutes to 1 hour as needed (with reassessment)</w:t>
      </w:r>
    </w:p>
    <w:p>
      <w:pPr>
        <w:spacing w:after="200" w:line="276" w:lineRule="auto"/>
      </w:pPr>
      <w:r>
        <w:t>🧠 Clinical Rationale: Frequent dosing with reassessment controls acute bronchospasm; monitor for tachycardia/tremor.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24 hours — not the correct drug/class for this indication</w:t>
      </w:r>
    </w:p>
    <w:p>
      <w:pPr>
        <w:spacing w:after="200" w:line="276" w:lineRule="auto"/>
      </w:pPr>
      <w:r>
        <w:t>B. Once a week — not the correct drug/class for this indication</w:t>
      </w:r>
    </w:p>
    <w:p>
      <w:pPr>
        <w:spacing w:after="200" w:line="276" w:lineRule="auto"/>
      </w:pPr>
      <w:r>
        <w:t>D. Never — not the correct drug/class for this indication</w:t>
      </w:r>
    </w:p>
    <w:p>
      <w:pPr>
        <w:spacing w:after="200" w:line="276" w:lineRule="auto"/>
      </w:pPr>
      <w:r>
        <w:t>⚠️ Exam Trap: The FIRST drug in acute asthma is an inhaled bronchodilator (salbutamol), not steroids or antibiotics.</w:t>
      </w:r>
    </w:p>
    <w:p>
      <w:pPr>
        <w:spacing w:after="200" w:line="276" w:lineRule="auto"/>
      </w:pPr>
      <w:r>
        <w:t>💎 PNC Pearl: Acute asthma attack → inhaled short-acting beta-2 agonist (salbutamol) first; severe/status → oxygen + systemic steroids + monitor.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Asthma</w:t>
      </w:r>
    </w:p>
    <w:p>
      <w:pPr>
        <w:spacing w:after="200" w:line="276" w:lineRule="auto"/>
      </w:pPr>
      <w:r>
        <w:t>→ Acute attack: inhaled salbutamol (SABA) first</w:t>
      </w:r>
    </w:p>
    <w:p>
      <w:pPr>
        <w:spacing w:after="200" w:line="276" w:lineRule="auto"/>
      </w:pPr>
      <w:r>
        <w:t>→ Severe/status asthmaticus: oxygen, systemic corticosteroids, repeated bronchodilators, monitor ABG</w:t>
      </w:r>
    </w:p>
    <w:p>
      <w:pPr>
        <w:spacing w:after="200" w:line="276" w:lineRule="auto"/>
      </w:pPr>
      <w:r>
        <w:t>→ Triggers: allergens, dust, smoke, cold air, exercise</w:t>
      </w:r>
    </w:p>
    <w:p>
      <w:pPr>
        <w:spacing w:after="200" w:line="276" w:lineRule="auto"/>
      </w:pPr>
      <w:r>
        <w:t>→ Signs of worsening: silent chest, use of accessory muscles, PEF falling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preferred intraosseous site in adults is the</w:t>
      </w:r>
    </w:p>
    <w:p>
      <w:pPr>
        <w:spacing w:after="200" w:line="276" w:lineRule="auto"/>
      </w:pPr>
      <w:r>
        <w:t>(a) Proximal tibia (and humerus in children/adults)</w:t>
      </w:r>
    </w:p>
    <w:p>
      <w:pPr>
        <w:spacing w:after="200" w:line="276" w:lineRule="auto"/>
      </w:pPr>
      <w:r>
        <w:t>(b) Skull</w:t>
      </w:r>
    </w:p>
    <w:p>
      <w:pPr>
        <w:spacing w:after="200" w:line="276" w:lineRule="auto"/>
      </w:pPr>
      <w:r>
        <w:t>(c) Femur neck</w:t>
      </w:r>
    </w:p>
    <w:p>
      <w:pPr>
        <w:spacing w:after="200" w:line="276" w:lineRule="auto"/>
      </w:pPr>
      <w:r>
        <w:t>(d) Ribs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Proximal tibia (and humerus in children/adults)</w:t>
      </w:r>
    </w:p>
    <w:p>
      <w:pPr>
        <w:spacing w:after="200" w:line="276" w:lineRule="auto"/>
      </w:pPr>
      <w:r>
        <w:t>🧠 Clinical Rationale: Proximal tibia is the standard IO site; humerus is an alternative.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Skull — does not match the characteristic feature/management described in the stem</w:t>
      </w:r>
    </w:p>
    <w:p>
      <w:pPr>
        <w:spacing w:after="200" w:line="276" w:lineRule="auto"/>
      </w:pPr>
      <w:r>
        <w:t>C. Femur neck — does not match the characteristic feature/management described in the stem</w:t>
      </w:r>
    </w:p>
    <w:p>
      <w:pPr>
        <w:spacing w:after="200" w:line="276" w:lineRule="auto"/>
      </w:pPr>
      <w:r>
        <w:t>D. Ribs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IO access is used when</w:t>
      </w:r>
    </w:p>
    <w:p>
      <w:pPr>
        <w:spacing w:after="200" w:line="276" w:lineRule="auto"/>
      </w:pPr>
      <w:r>
        <w:t>(a) IV access cannot be obtained quickly in an emergency (2 attempts/90 seconds)</w:t>
      </w:r>
    </w:p>
    <w:p>
      <w:pPr>
        <w:spacing w:after="200" w:line="276" w:lineRule="auto"/>
      </w:pPr>
      <w:r>
        <w:t>(b) The patient is stable</w:t>
      </w:r>
    </w:p>
    <w:p>
      <w:pPr>
        <w:spacing w:after="200" w:line="276" w:lineRule="auto"/>
      </w:pPr>
      <w:r>
        <w:t>(c) Routine bloods are needed</w:t>
      </w:r>
    </w:p>
    <w:p>
      <w:pPr>
        <w:spacing w:after="200" w:line="276" w:lineRule="auto"/>
      </w:pPr>
      <w:r>
        <w:t>(d) The patient refuses IV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IV access cannot be obtained quickly in an emergency (2 attempts/90 seconds)</w:t>
      </w:r>
    </w:p>
    <w:p>
      <w:pPr>
        <w:spacing w:after="200" w:line="276" w:lineRule="auto"/>
      </w:pPr>
      <w:r>
        <w:t>🧠 Clinical Rationale: IO is for emergencies when IV fails — suitable for fluids, drugs and blood.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The patient is stable — does not match the characteristic feature/management described in the stem</w:t>
      </w:r>
    </w:p>
    <w:p>
      <w:pPr>
        <w:spacing w:after="200" w:line="276" w:lineRule="auto"/>
      </w:pPr>
      <w:r>
        <w:t>C. Routine bloods are needed — does not match the characteristic feature/management described in the stem</w:t>
      </w:r>
    </w:p>
    <w:p>
      <w:pPr>
        <w:spacing w:after="200" w:line="276" w:lineRule="auto"/>
      </w:pPr>
      <w:r>
        <w:t>D. The patient refuses IV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'rights' of medication administration include</w:t>
      </w:r>
    </w:p>
    <w:p>
      <w:pPr>
        <w:spacing w:after="200" w:line="276" w:lineRule="auto"/>
      </w:pPr>
      <w:r>
        <w:t>(a) Only the drug name</w:t>
      </w:r>
    </w:p>
    <w:p>
      <w:pPr>
        <w:spacing w:after="200" w:line="276" w:lineRule="auto"/>
      </w:pPr>
      <w:r>
        <w:t>(b) Right patient, drug, dose, route, time, documentation and indication</w:t>
      </w:r>
    </w:p>
    <w:p>
      <w:pPr>
        <w:spacing w:after="200" w:line="276" w:lineRule="auto"/>
      </w:pPr>
      <w:r>
        <w:t>(c) Only the time</w:t>
      </w:r>
    </w:p>
    <w:p>
      <w:pPr>
        <w:spacing w:after="200" w:line="276" w:lineRule="auto"/>
      </w:pPr>
      <w:r>
        <w:t>(d) Only the dose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Right patient, drug, dose, route, time, documentation and indication</w:t>
      </w:r>
    </w:p>
    <w:p>
      <w:pPr>
        <w:spacing w:after="200" w:line="276" w:lineRule="auto"/>
      </w:pPr>
      <w:r>
        <w:t>🧠 Clinical Rationale: Multiple rights plus assessment and response evaluation ensure safe administration.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the drug name — would be appropriate in a different situation, not this one</w:t>
      </w:r>
    </w:p>
    <w:p>
      <w:pPr>
        <w:spacing w:after="200" w:line="276" w:lineRule="auto"/>
      </w:pPr>
      <w:r>
        <w:t>C. Only the time — would be appropriate in a different situation, not this one</w:t>
      </w:r>
    </w:p>
    <w:p>
      <w:pPr>
        <w:spacing w:after="200" w:line="276" w:lineRule="auto"/>
      </w:pPr>
      <w:r>
        <w:t>D. Only the dose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Emergency medications given during a code are documented</w:t>
      </w:r>
    </w:p>
    <w:p>
      <w:pPr>
        <w:spacing w:after="200" w:line="276" w:lineRule="auto"/>
      </w:pPr>
      <w:r>
        <w:t>(a) Never</w:t>
      </w:r>
    </w:p>
    <w:p>
      <w:pPr>
        <w:spacing w:after="200" w:line="276" w:lineRule="auto"/>
      </w:pPr>
      <w:r>
        <w:t>(b) A week later</w:t>
      </w:r>
    </w:p>
    <w:p>
      <w:pPr>
        <w:spacing w:after="200" w:line="276" w:lineRule="auto"/>
      </w:pPr>
      <w:r>
        <w:t>(c) Only by memory</w:t>
      </w:r>
    </w:p>
    <w:p>
      <w:pPr>
        <w:spacing w:after="200" w:line="276" w:lineRule="auto"/>
      </w:pPr>
      <w:r>
        <w:t>(d) Immediately during/after resuscitation (drug, dose, route, time, response)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Immediately during/after resuscitation (drug, dose, route, time, response)</w:t>
      </w:r>
    </w:p>
    <w:p>
      <w:pPr>
        <w:spacing w:after="200" w:line="276" w:lineRule="auto"/>
      </w:pPr>
      <w:r>
        <w:t>🧠 Clinical Rationale: Accurate code documentation supports care, audit and medicolegal review.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Never — would be appropriate in a different situation, not this one</w:t>
      </w:r>
    </w:p>
    <w:p>
      <w:pPr>
        <w:spacing w:after="200" w:line="276" w:lineRule="auto"/>
      </w:pPr>
      <w:r>
        <w:t>B. A week later — would be appropriate in a different situation, not this one</w:t>
      </w:r>
    </w:p>
    <w:p>
      <w:pPr>
        <w:spacing w:after="200" w:line="276" w:lineRule="auto"/>
      </w:pPr>
      <w:r>
        <w:t>C. Only by memory — would be appropriate in a different situation, not this one</w:t>
      </w:r>
    </w:p>
    <w:p>
      <w:pPr>
        <w:spacing w:after="200" w:line="276" w:lineRule="auto"/>
      </w:pPr>
      <w:r>
        <w:t>⚠️ Exam Trap: CPR quality is the exam point: 100–120/min, 5–6 cm depth, full recoil, 30:2 — and adrenaline 1 mg IV/IO every 3–5 min in ACLS.</w:t>
      </w:r>
    </w:p>
    <w:p>
      <w:pPr>
        <w:spacing w:after="200" w:line="276" w:lineRule="auto"/>
      </w:pPr>
      <w:r>
        <w:t>💎 PNC Pearl: Adult BLS: 30 compressions : 2 breaths, 100–120 compressions/min, depth 5–6 cm — push hard, push fast, minimise interruptions.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crash cart contains</w:t>
      </w:r>
    </w:p>
    <w:p>
      <w:pPr>
        <w:spacing w:after="200" w:line="276" w:lineRule="auto"/>
      </w:pPr>
      <w:r>
        <w:t>(a) Only bed linen</w:t>
      </w:r>
    </w:p>
    <w:p>
      <w:pPr>
        <w:spacing w:after="200" w:line="276" w:lineRule="auto"/>
      </w:pPr>
      <w:r>
        <w:t>(b) Only food</w:t>
      </w:r>
    </w:p>
    <w:p>
      <w:pPr>
        <w:spacing w:after="200" w:line="276" w:lineRule="auto"/>
      </w:pPr>
      <w:r>
        <w:t>(c) Emergency drugs, defibrillator, airway equipment, IV supplies and suction</w:t>
      </w:r>
    </w:p>
    <w:p>
      <w:pPr>
        <w:spacing w:after="200" w:line="276" w:lineRule="auto"/>
      </w:pPr>
      <w:r>
        <w:t>(d) Only paperwork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Emergency drugs, defibrillator, airway equipment, IV supplies and suction</w:t>
      </w:r>
    </w:p>
    <w:p>
      <w:pPr>
        <w:spacing w:after="200" w:line="276" w:lineRule="auto"/>
      </w:pPr>
      <w:r>
        <w:t>🧠 Clinical Rationale: Standardised crash carts ensure immediate access to resuscitation equipment.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bed linen — plausible, but not the single most accurate fact asked</w:t>
      </w:r>
    </w:p>
    <w:p>
      <w:pPr>
        <w:spacing w:after="200" w:line="276" w:lineRule="auto"/>
      </w:pPr>
      <w:r>
        <w:t>B. Only food — plausible, but not the single most accurate fact asked</w:t>
      </w:r>
    </w:p>
    <w:p>
      <w:pPr>
        <w:spacing w:after="200" w:line="276" w:lineRule="auto"/>
      </w:pPr>
      <w:r>
        <w:t>D. Only paperwork — plausible, but not the single most accurate fact asked</w:t>
      </w:r>
    </w:p>
    <w:p>
      <w:pPr>
        <w:spacing w:after="200" w:line="276" w:lineRule="auto"/>
      </w:pPr>
      <w:r>
        <w:t>⚠️ Exam Trap: Defibrillation treats VF/VT; asystole and PEA are NOT shocked — they need CPR and adrenaline.</w:t>
      </w:r>
    </w:p>
    <w:p>
      <w:pPr>
        <w:spacing w:after="200" w:line="276" w:lineRule="auto"/>
      </w:pPr>
      <w:r>
        <w:t>💎 PNC Pearl: VF and pulseless VT are the only shockable rhythms — defibrillate immediately, then resume CPR for 2 minutes before rechecking.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Emergency drugs are checked for</w:t>
      </w:r>
    </w:p>
    <w:p>
      <w:pPr>
        <w:spacing w:after="200" w:line="276" w:lineRule="auto"/>
      </w:pPr>
      <w:r>
        <w:t>(a) Colour preference</w:t>
      </w:r>
    </w:p>
    <w:p>
      <w:pPr>
        <w:spacing w:after="200" w:line="276" w:lineRule="auto"/>
      </w:pPr>
      <w:r>
        <w:t>(b) Brand name only</w:t>
      </w:r>
    </w:p>
    <w:p>
      <w:pPr>
        <w:spacing w:after="200" w:line="276" w:lineRule="auto"/>
      </w:pPr>
      <w:r>
        <w:t>(c) Nothing</w:t>
      </w:r>
    </w:p>
    <w:p>
      <w:pPr>
        <w:spacing w:after="200" w:line="276" w:lineRule="auto"/>
      </w:pPr>
      <w:r>
        <w:t>(d) Expiry dates, stock levels and seal integrity at scheduled intervals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Expiry dates, stock levels and seal integrity at scheduled intervals</w:t>
      </w:r>
    </w:p>
    <w:p>
      <w:pPr>
        <w:spacing w:after="200" w:line="276" w:lineRule="auto"/>
      </w:pPr>
      <w:r>
        <w:t>🧠 Clinical Rationale: Routine checks prevent using expired or missing emergency medications.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Colour preference — would be appropriate in a different situation, not this one</w:t>
      </w:r>
    </w:p>
    <w:p>
      <w:pPr>
        <w:spacing w:after="200" w:line="276" w:lineRule="auto"/>
      </w:pPr>
      <w:r>
        <w:t>B. Brand name only — would be appropriate in a different situation, not this one</w:t>
      </w:r>
    </w:p>
    <w:p>
      <w:pPr>
        <w:spacing w:after="200" w:line="276" w:lineRule="auto"/>
      </w:pPr>
      <w:r>
        <w:t>C. Nothing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Some IV drugs (e.g., phenytoin, amiodarone, calcium) require</w:t>
      </w:r>
    </w:p>
    <w:p>
      <w:pPr>
        <w:spacing w:after="200" w:line="276" w:lineRule="auto"/>
      </w:pPr>
      <w:r>
        <w:t>(a) Fast push for effect</w:t>
      </w:r>
    </w:p>
    <w:p>
      <w:pPr>
        <w:spacing w:after="200" w:line="276" w:lineRule="auto"/>
      </w:pPr>
      <w:r>
        <w:t>(b) Slow administration to prevent hypotension/arrhythmia</w:t>
      </w:r>
    </w:p>
    <w:p>
      <w:pPr>
        <w:spacing w:after="200" w:line="276" w:lineRule="auto"/>
      </w:pPr>
      <w:r>
        <w:t>(c) Any rate</w:t>
      </w:r>
    </w:p>
    <w:p>
      <w:pPr>
        <w:spacing w:after="200" w:line="276" w:lineRule="auto"/>
      </w:pPr>
      <w:r>
        <w:t>(d) Oral administration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Slow administration to prevent hypotension/arrhythmia</w:t>
      </w:r>
    </w:p>
    <w:p>
      <w:pPr>
        <w:spacing w:after="200" w:line="276" w:lineRule="auto"/>
      </w:pPr>
      <w:r>
        <w:t>🧠 Clinical Rationale: Rate matters: fast pushes of certain drugs cause severe haemodynamic effects.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Fast push for effect — does not match the characteristic feature/management described in the stem</w:t>
      </w:r>
    </w:p>
    <w:p>
      <w:pPr>
        <w:spacing w:after="200" w:line="276" w:lineRule="auto"/>
      </w:pPr>
      <w:r>
        <w:t>C. Any rate — does not match the characteristic feature/management described in the stem</w:t>
      </w:r>
    </w:p>
    <w:p>
      <w:pPr>
        <w:spacing w:after="200" w:line="276" w:lineRule="auto"/>
      </w:pPr>
      <w:r>
        <w:t>D. Oral administration — does not match the characteristic feature/management described in the stem</w:t>
      </w:r>
    </w:p>
    <w:p>
      <w:pPr>
        <w:spacing w:after="200" w:line="276" w:lineRule="auto"/>
      </w:pPr>
      <w:r>
        <w:t>⚠️ Exam Trap: AF is IRREGULARLY irregular — a regularly irregular rhythm points elsewhere; assess apical-radial pulse deficit in AF.</w:t>
      </w:r>
    </w:p>
    <w:p>
      <w:pPr>
        <w:spacing w:after="200" w:line="276" w:lineRule="auto"/>
      </w:pPr>
      <w:r>
        <w:t>💎 PNC Pearl: Atrial fibrillation = irregularly irregular pulse with no clear P waves — anticoagulation is key to prevent stroke.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Arrhythmias</w:t>
      </w:r>
    </w:p>
    <w:p>
      <w:pPr>
        <w:spacing w:after="200" w:line="276" w:lineRule="auto"/>
      </w:pPr>
      <w:r>
        <w:t>→ AF: irregularly irregular, no P waves → anticoagulate (CHADS₂-VASc), rate/rhythm control</w:t>
      </w:r>
    </w:p>
    <w:p>
      <w:pPr>
        <w:spacing w:after="200" w:line="276" w:lineRule="auto"/>
      </w:pPr>
      <w:r>
        <w:t>→ VF/pulseless VT: shockable → defibrillate immediately</w:t>
      </w:r>
    </w:p>
    <w:p>
      <w:pPr>
        <w:spacing w:after="200" w:line="276" w:lineRule="auto"/>
      </w:pPr>
      <w:r>
        <w:t>→ Torsades: magnesium sulfate; bradyarrhythmia: atropine</w:t>
      </w:r>
    </w:p>
    <w:p>
      <w:pPr>
        <w:spacing w:after="200" w:line="276" w:lineRule="auto"/>
      </w:pPr>
      <w:r>
        <w:t>→ Monitor digoxin (narrow therapeutic window) and electrolytes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Before administering a drug through a Y-site with another infusion, the nurse</w:t>
      </w:r>
    </w:p>
    <w:p>
      <w:pPr>
        <w:spacing w:after="200" w:line="276" w:lineRule="auto"/>
      </w:pPr>
      <w:r>
        <w:t>(a) Mixes blindly</w:t>
      </w:r>
    </w:p>
    <w:p>
      <w:pPr>
        <w:spacing w:after="200" w:line="276" w:lineRule="auto"/>
      </w:pPr>
      <w:r>
        <w:t>(b) Never checks</w:t>
      </w:r>
    </w:p>
    <w:p>
      <w:pPr>
        <w:spacing w:after="200" w:line="276" w:lineRule="auto"/>
      </w:pPr>
      <w:r>
        <w:t>(c) Uses the same line always</w:t>
      </w:r>
    </w:p>
    <w:p>
      <w:pPr>
        <w:spacing w:after="200" w:line="276" w:lineRule="auto"/>
      </w:pPr>
      <w:r>
        <w:t>(d) Checks compatibility to avoid precipitation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Checks compatibility to avoid precipitation</w:t>
      </w:r>
    </w:p>
    <w:p>
      <w:pPr>
        <w:spacing w:after="200" w:line="276" w:lineRule="auto"/>
      </w:pPr>
      <w:r>
        <w:t>🧠 Clinical Rationale: Incompatible drugs precipitate — verify compatibility before Y-site administration.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Mixes blindly — would be appropriate in a different situation, not this one</w:t>
      </w:r>
    </w:p>
    <w:p>
      <w:pPr>
        <w:spacing w:after="200" w:line="276" w:lineRule="auto"/>
      </w:pPr>
      <w:r>
        <w:t>B. Never checks — would be appropriate in a different situation, not this one</w:t>
      </w:r>
    </w:p>
    <w:p>
      <w:pPr>
        <w:spacing w:after="200" w:line="276" w:lineRule="auto"/>
      </w:pPr>
      <w:r>
        <w:t>C. Uses the same line always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emergency admission, the nurse performs medication reconciliation to</w:t>
      </w:r>
    </w:p>
    <w:p>
      <w:pPr>
        <w:spacing w:after="200" w:line="276" w:lineRule="auto"/>
      </w:pPr>
      <w:r>
        <w:t>(a) Compile an accurate home-medication list, avoiding errors and interactions</w:t>
      </w:r>
    </w:p>
    <w:p>
      <w:pPr>
        <w:spacing w:after="200" w:line="276" w:lineRule="auto"/>
      </w:pPr>
      <w:r>
        <w:t>(b) Increase drug costs</w:t>
      </w:r>
    </w:p>
    <w:p>
      <w:pPr>
        <w:spacing w:after="200" w:line="276" w:lineRule="auto"/>
      </w:pPr>
      <w:r>
        <w:t>(c) Skip prescriptions</w:t>
      </w:r>
    </w:p>
    <w:p>
      <w:pPr>
        <w:spacing w:after="200" w:line="276" w:lineRule="auto"/>
      </w:pPr>
      <w:r>
        <w:t>(d) Delay care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Compile an accurate home-medication list, avoiding errors and interactions</w:t>
      </w:r>
    </w:p>
    <w:p>
      <w:pPr>
        <w:spacing w:after="200" w:line="276" w:lineRule="auto"/>
      </w:pPr>
      <w:r>
        <w:t>🧠 Clinical Rationale: Accurate reconciliation prevents duplication, omission and interaction errors.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Increase drug costs — does not match the characteristic feature/management described in the stem</w:t>
      </w:r>
    </w:p>
    <w:p>
      <w:pPr>
        <w:spacing w:after="200" w:line="276" w:lineRule="auto"/>
      </w:pPr>
      <w:r>
        <w:t>C. Skip prescriptions — does not match the characteristic feature/management described in the stem</w:t>
      </w:r>
    </w:p>
    <w:p>
      <w:pPr>
        <w:spacing w:after="200" w:line="276" w:lineRule="auto"/>
      </w:pPr>
      <w:r>
        <w:t>D. Delay care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Pain in the ED is assessed using</w:t>
      </w:r>
    </w:p>
    <w:p>
      <w:pPr>
        <w:spacing w:after="200" w:line="276" w:lineRule="auto"/>
      </w:pPr>
      <w:r>
        <w:t>(a) Guesswork</w:t>
      </w:r>
    </w:p>
    <w:p>
      <w:pPr>
        <w:spacing w:after="200" w:line="276" w:lineRule="auto"/>
      </w:pPr>
      <w:r>
        <w:t>(b) A validated pain scale (numeric, faces, or verbal) with reassessment after analgesia</w:t>
      </w:r>
    </w:p>
    <w:p>
      <w:pPr>
        <w:spacing w:after="200" w:line="276" w:lineRule="auto"/>
      </w:pPr>
      <w:r>
        <w:t>(c) Blood tests only</w:t>
      </w:r>
    </w:p>
    <w:p>
      <w:pPr>
        <w:spacing w:after="200" w:line="276" w:lineRule="auto"/>
      </w:pPr>
      <w:r>
        <w:t>(d) No assessment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 validated pain scale (numeric, faces, or verbal) with reassessment after analgesia</w:t>
      </w:r>
    </w:p>
    <w:p>
      <w:pPr>
        <w:spacing w:after="200" w:line="276" w:lineRule="auto"/>
      </w:pPr>
      <w:r>
        <w:t>🧠 Clinical Rationale: Systematic pain assessment guides safe, effective analgesia.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Guesswork — does not match the characteristic feature/management described in the stem</w:t>
      </w:r>
    </w:p>
    <w:p>
      <w:pPr>
        <w:spacing w:after="200" w:line="276" w:lineRule="auto"/>
      </w:pPr>
      <w:r>
        <w:t>C. Blood tests only — does not match the characteristic feature/management described in the stem</w:t>
      </w:r>
    </w:p>
    <w:p>
      <w:pPr>
        <w:spacing w:after="200" w:line="276" w:lineRule="auto"/>
      </w:pPr>
      <w:r>
        <w:t>D. No assessment — does not match the characteristic feature/management described in the stem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