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Magnesium sulphate is given in severe preeclampsia primarily to</w:t>
      </w:r>
    </w:p>
    <w:p>
      <w:pPr>
        <w:spacing w:after="200" w:line="276" w:lineRule="auto"/>
      </w:pPr>
      <w:r>
        <w:t>(a) Lower blood pressure directly</w:t>
      </w:r>
    </w:p>
    <w:p>
      <w:pPr>
        <w:spacing w:after="200" w:line="276" w:lineRule="auto"/>
      </w:pPr>
      <w:r>
        <w:t>(b) Induce labour</w:t>
      </w:r>
    </w:p>
    <w:p>
      <w:pPr>
        <w:spacing w:after="200" w:line="276" w:lineRule="auto"/>
      </w:pPr>
      <w:r>
        <w:t>(c) Prevent infection</w:t>
      </w:r>
    </w:p>
    <w:p>
      <w:pPr>
        <w:spacing w:after="200" w:line="276" w:lineRule="auto"/>
      </w:pPr>
      <w:r>
        <w:t>(d) Prevent and treat eclamptic seizures (neuroprotection)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Prevent and treat eclamptic seizures (neuroprotection)</w:t>
      </w:r>
    </w:p>
    <w:p>
      <w:pPr>
        <w:spacing w:after="200" w:line="276" w:lineRule="auto"/>
      </w:pPr>
      <w:r>
        <w:t>🧠 Clinical Rationale: MgSO4 is the anticonvulsant of choice; antihypertensives (labetalol) lower BP separately.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Preeclampsia - MgSO4 Indication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Prevent and treat eclamptic seizures (neuroprotection)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Lower blood pressure directly — correct in another context, but not for this patient/drug link</w:t>
      </w:r>
    </w:p>
    <w:p>
      <w:pPr>
        <w:spacing w:after="200" w:line="276" w:lineRule="auto"/>
      </w:pPr>
      <w:r>
        <w:t>B. Induce labour — correct in another context, but not for this patient/drug link</w:t>
      </w:r>
    </w:p>
    <w:p>
      <w:pPr>
        <w:spacing w:after="200" w:line="276" w:lineRule="auto"/>
      </w:pPr>
      <w:r>
        <w:t>C. Prevent infection — correct in another context, but not for this patient/drug link</w:t>
      </w:r>
    </w:p>
    <w:p>
      <w:pPr>
        <w:spacing w:after="200" w:line="276" w:lineRule="auto"/>
      </w:pPr>
      <w:r>
        <w:t>⚠️ Exam Trap: Preeclampsia is HYPERTENSION with proteinuria — hypotension is the distractor; magnesium sulfate is the seizure-prevention drug.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Preeclampsia = hypertension + proteinuria (+ oedema) after 20 weeks; classic triad is hypertension, proteinuria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Preeclampsia</w:t>
      </w:r>
    </w:p>
    <w:p>
      <w:pPr>
        <w:spacing w:after="200" w:line="276" w:lineRule="auto"/>
      </w:pPr>
      <w:r>
        <w:t>→ Triad: Hypertension + Proteinuria + Oedema (after 20 weeks)</w:t>
      </w:r>
    </w:p>
    <w:p>
      <w:pPr>
        <w:spacing w:after="200" w:line="276" w:lineRule="auto"/>
      </w:pPr>
      <w:r>
        <w:t>→ Severe features: headache, visual disturbances, epigastric pain, BP ≥ 160/110</w:t>
      </w:r>
    </w:p>
    <w:p>
      <w:pPr>
        <w:spacing w:after="200" w:line="276" w:lineRule="auto"/>
      </w:pPr>
      <w:r>
        <w:t>→ Drug: Magnesium sulfate (seizure prophylaxis); antihypertensives (labetalol)</w:t>
      </w:r>
    </w:p>
    <w:p>
      <w:pPr>
        <w:spacing w:after="200" w:line="276" w:lineRule="auto"/>
      </w:pPr>
      <w:r>
        <w:t>→ Definitive treatment: Delivery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Severe hypertension in pregnancy is treated to keep systolic BP at</w:t>
      </w:r>
    </w:p>
    <w:p>
      <w:pPr>
        <w:spacing w:after="200" w:line="276" w:lineRule="auto"/>
      </w:pPr>
      <w:r>
        <w:t>(a) Below 90</w:t>
      </w:r>
    </w:p>
    <w:p>
      <w:pPr>
        <w:spacing w:after="200" w:line="276" w:lineRule="auto"/>
      </w:pPr>
      <w:r>
        <w:t>(b) Above 180</w:t>
      </w:r>
    </w:p>
    <w:p>
      <w:pPr>
        <w:spacing w:after="200" w:line="276" w:lineRule="auto"/>
      </w:pPr>
      <w:r>
        <w:t>(c) 140-150 mmHg (avoid rapid drops below 130)</w:t>
      </w:r>
    </w:p>
    <w:p>
      <w:pPr>
        <w:spacing w:after="200" w:line="276" w:lineRule="auto"/>
      </w:pPr>
      <w:r>
        <w:t>(d) Exactly 120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140-150 mmHg (avoid rapid drops below 130)</w:t>
      </w:r>
    </w:p>
    <w:p>
      <w:pPr>
        <w:spacing w:after="200" w:line="276" w:lineRule="auto"/>
      </w:pPr>
      <w:r>
        <w:t>🧠 Clinical Rationale: Gradual BP control protects uteroplacental perfusion; avoid abrupt hypotension.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Hypertension — raised afterload / preeclampsia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Preeclampsia - Antihypertensive Targets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140-150 mmHg (avoid rapid drops below 130)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Below 90 — correct in another context, but not for this patient/drug link</w:t>
      </w:r>
    </w:p>
    <w:p>
      <w:pPr>
        <w:spacing w:after="200" w:line="276" w:lineRule="auto"/>
      </w:pPr>
      <w:r>
        <w:t>B. Above 180 — correct in another context, but not for this patient/drug link</w:t>
      </w:r>
    </w:p>
    <w:p>
      <w:pPr>
        <w:spacing w:after="200" w:line="276" w:lineRule="auto"/>
      </w:pPr>
      <w:r>
        <w:t>D. Exactly 120 — correct in another context, but not for this patient/drug link</w:t>
      </w:r>
    </w:p>
    <w:p>
      <w:pPr>
        <w:spacing w:after="200" w:line="276" w:lineRule="auto"/>
      </w:pPr>
      <w:r>
        <w:t>⚠️ Exam Trap: Preeclampsia is HYPERTENSION with proteinuria — hypotension is the distractor; magnesium sulfate is the seizure-prevention drug.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Preeclampsia = hypertension + proteinuria (+ oedema) after 20 weeks; classic triad is hypertension, proteinuria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Preeclampsia</w:t>
      </w:r>
    </w:p>
    <w:p>
      <w:pPr>
        <w:spacing w:after="200" w:line="276" w:lineRule="auto"/>
      </w:pPr>
      <w:r>
        <w:t>→ Triad: Hypertension + Proteinuria + Oedema (after 20 weeks)</w:t>
      </w:r>
    </w:p>
    <w:p>
      <w:pPr>
        <w:spacing w:after="200" w:line="276" w:lineRule="auto"/>
      </w:pPr>
      <w:r>
        <w:t>→ Severe features: headache, visual disturbances, epigastric pain, BP ≥ 160/110</w:t>
      </w:r>
    </w:p>
    <w:p>
      <w:pPr>
        <w:spacing w:after="200" w:line="276" w:lineRule="auto"/>
      </w:pPr>
      <w:r>
        <w:t>→ Drug: Magnesium sulfate (seizure prophylaxis); antihypertensives (labetalol)</w:t>
      </w:r>
    </w:p>
    <w:p>
      <w:pPr>
        <w:spacing w:after="200" w:line="276" w:lineRule="auto"/>
      </w:pPr>
      <w:r>
        <w:t>→ Definitive treatment: Delivery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uterotonic is SAFEST in a hypertensive postpartum woman?</w:t>
      </w:r>
    </w:p>
    <w:p>
      <w:pPr>
        <w:spacing w:after="200" w:line="276" w:lineRule="auto"/>
      </w:pPr>
      <w:r>
        <w:t>(a) Methylergometrine</w:t>
      </w:r>
    </w:p>
    <w:p>
      <w:pPr>
        <w:spacing w:after="200" w:line="276" w:lineRule="auto"/>
      </w:pPr>
      <w:r>
        <w:t>(b) Oxytocin (ergometrine raises BP)</w:t>
      </w:r>
    </w:p>
    <w:p>
      <w:pPr>
        <w:spacing w:after="200" w:line="276" w:lineRule="auto"/>
      </w:pPr>
      <w:r>
        <w:t>(c) Carboprost</w:t>
      </w:r>
    </w:p>
    <w:p>
      <w:pPr>
        <w:spacing w:after="200" w:line="276" w:lineRule="auto"/>
      </w:pPr>
      <w:r>
        <w:t>(d) Misoprostol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Oxytocin (ergometrine raises BP)</w:t>
      </w:r>
    </w:p>
    <w:p>
      <w:pPr>
        <w:spacing w:after="200" w:line="276" w:lineRule="auto"/>
      </w:pPr>
      <w:r>
        <w:t>🧠 Clinical Rationale: Oxytocin has minimal BP effect; ergometrine causes vasoconstriction — avoid in hypertension.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PPH - Oxytocin vs Ergometrine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Oxytocin (ergometrine raises BP)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Methylergometrine — correct in another context, but not for this patient/drug link</w:t>
      </w:r>
    </w:p>
    <w:p>
      <w:pPr>
        <w:spacing w:after="200" w:line="276" w:lineRule="auto"/>
      </w:pPr>
      <w:r>
        <w:t>C. Carboprost — correct in another context, but not for this patient/drug link</w:t>
      </w:r>
    </w:p>
    <w:p>
      <w:pPr>
        <w:spacing w:after="200" w:line="276" w:lineRule="auto"/>
      </w:pPr>
      <w:r>
        <w:t>D. Misoprostol only — correct in another context, but not for this patient/drug link</w:t>
      </w:r>
    </w:p>
    <w:p>
      <w:pPr>
        <w:spacing w:after="200" w:line="276" w:lineRule="auto"/>
      </w:pPr>
      <w:r>
        <w:t>⚠️ Exam Trap: Oxytocin adverse effects include water intoxication and uterine hyperstimulation — not 'uterine relaxation'.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Oxytocin contracts the uterus — monitor uterine tone, bleeding and contractions; know that it can cause water intoxication.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Oxytocin</w:t>
      </w:r>
    </w:p>
    <w:p>
      <w:pPr>
        <w:spacing w:after="200" w:line="276" w:lineRule="auto"/>
      </w:pPr>
      <w:r>
        <w:t>→ Use: induction/augmentation of labour, PPH (after delivery)</w:t>
      </w:r>
    </w:p>
    <w:p>
      <w:pPr>
        <w:spacing w:after="200" w:line="276" w:lineRule="auto"/>
      </w:pPr>
      <w:r>
        <w:t>→ Monitor: contractions, fetal heart, uterine tone, I/O (antidiuretic effect)</w:t>
      </w:r>
    </w:p>
    <w:p>
      <w:pPr>
        <w:spacing w:after="200" w:line="276" w:lineRule="auto"/>
      </w:pPr>
      <w:r>
        <w:t>→ Adverse effects: uterine hyperstimulation, water intoxication, hypotension (rapid bolus)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Carboprost (PGF2-alpha) for PPH is contraindicated in</w:t>
      </w:r>
    </w:p>
    <w:p>
      <w:pPr>
        <w:spacing w:after="200" w:line="276" w:lineRule="auto"/>
      </w:pPr>
      <w:r>
        <w:t>(a) Asthma and significant cardiac disease</w:t>
      </w:r>
    </w:p>
    <w:p>
      <w:pPr>
        <w:spacing w:after="200" w:line="276" w:lineRule="auto"/>
      </w:pPr>
      <w:r>
        <w:t>(b) Atony</w:t>
      </w:r>
    </w:p>
    <w:p>
      <w:pPr>
        <w:spacing w:after="200" w:line="276" w:lineRule="auto"/>
      </w:pPr>
      <w:r>
        <w:t>(c) Postpartum bleeding</w:t>
      </w:r>
    </w:p>
    <w:p>
      <w:pPr>
        <w:spacing w:after="200" w:line="276" w:lineRule="auto"/>
      </w:pPr>
      <w:r>
        <w:t>(d) Hypotension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Asthma and significant cardiac disease</w:t>
      </w:r>
    </w:p>
    <w:p>
      <w:pPr>
        <w:spacing w:after="200" w:line="276" w:lineRule="auto"/>
      </w:pPr>
      <w:r>
        <w:t>🧠 Clinical Rationale: PGF2α causes bronchospasm and hypoxia — avoid in asthma; use alternatives.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PPH - Carboprost Contraindication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Asthma and significant cardiac disease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Atony — correct in another context, but not for this patient/drug link</w:t>
      </w:r>
    </w:p>
    <w:p>
      <w:pPr>
        <w:spacing w:after="200" w:line="276" w:lineRule="auto"/>
      </w:pPr>
      <w:r>
        <w:t>C. Postpartum bleeding — correct in another context, but not for this patient/drug link</w:t>
      </w:r>
    </w:p>
    <w:p>
      <w:pPr>
        <w:spacing w:after="200" w:line="276" w:lineRule="auto"/>
      </w:pPr>
      <w:r>
        <w:t>D. Hypotension — correct in another context, but not for this patient/drug link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Cervical ripening before induction is achieved with</w:t>
      </w:r>
    </w:p>
    <w:p>
      <w:pPr>
        <w:spacing w:after="200" w:line="276" w:lineRule="auto"/>
      </w:pPr>
      <w:r>
        <w:t>(a) Oxytocin infusion only</w:t>
      </w:r>
    </w:p>
    <w:p>
      <w:pPr>
        <w:spacing w:after="200" w:line="276" w:lineRule="auto"/>
      </w:pPr>
      <w:r>
        <w:t>(b) Ergometrine</w:t>
      </w:r>
    </w:p>
    <w:p>
      <w:pPr>
        <w:spacing w:after="200" w:line="276" w:lineRule="auto"/>
      </w:pPr>
      <w:r>
        <w:t>(c) Dinoprostone (PGE2) or misoprostol (PGE1) per protocol</w:t>
      </w:r>
    </w:p>
    <w:p>
      <w:pPr>
        <w:spacing w:after="200" w:line="276" w:lineRule="auto"/>
      </w:pPr>
      <w:r>
        <w:t>(d) Carboprost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Dinoprostone (PGE2) or misoprostol (PGE1) per protocol</w:t>
      </w:r>
    </w:p>
    <w:p>
      <w:pPr>
        <w:spacing w:after="200" w:line="276" w:lineRule="auto"/>
      </w:pPr>
      <w:r>
        <w:t>🧠 Clinical Rationale: PGE agents ripen the cervix; oxytocin is used once the cervix is favourable.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Induction - Prostaglandins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Dinoprostone (PGE2) or misoprostol (PGE1) per protocol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Oxytocin infusion only — correct in another context, but not for this patient/drug link</w:t>
      </w:r>
    </w:p>
    <w:p>
      <w:pPr>
        <w:spacing w:after="200" w:line="276" w:lineRule="auto"/>
      </w:pPr>
      <w:r>
        <w:t>B. Ergometrine — correct in another context, but not for this patient/drug link</w:t>
      </w:r>
    </w:p>
    <w:p>
      <w:pPr>
        <w:spacing w:after="200" w:line="276" w:lineRule="auto"/>
      </w:pPr>
      <w:r>
        <w:t>D. Carboprost — correct in another context, but not for this patient/drug link</w:t>
      </w:r>
    </w:p>
    <w:p>
      <w:pPr>
        <w:spacing w:after="200" w:line="276" w:lineRule="auto"/>
      </w:pPr>
      <w:r>
        <w:t>⚠️ Exam Trap: Oxytocin adverse effects include water intoxication and uterine hyperstimulation — not 'uterine relaxation'.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Oxytocin contracts the uterus — monitor uterine tone, bleeding and contractions; know that it can cause water intoxication.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Oxytocin</w:t>
      </w:r>
    </w:p>
    <w:p>
      <w:pPr>
        <w:spacing w:after="200" w:line="276" w:lineRule="auto"/>
      </w:pPr>
      <w:r>
        <w:t>→ Use: induction/augmentation of labour, PPH (after delivery)</w:t>
      </w:r>
    </w:p>
    <w:p>
      <w:pPr>
        <w:spacing w:after="200" w:line="276" w:lineRule="auto"/>
      </w:pPr>
      <w:r>
        <w:t>→ Monitor: contractions, fetal heart, uterine tone, I/O (antidiuretic effect)</w:t>
      </w:r>
    </w:p>
    <w:p>
      <w:pPr>
        <w:spacing w:after="200" w:line="276" w:lineRule="auto"/>
      </w:pPr>
      <w:r>
        <w:t>→ Adverse effects: uterine hyperstimulation, water intoxication, hypotension (rapid bolus)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contraindication to labour induction is</w:t>
      </w:r>
    </w:p>
    <w:p>
      <w:pPr>
        <w:spacing w:after="200" w:line="276" w:lineRule="auto"/>
      </w:pPr>
      <w:r>
        <w:t>(a) Postdates</w:t>
      </w:r>
    </w:p>
    <w:p>
      <w:pPr>
        <w:spacing w:after="200" w:line="276" w:lineRule="auto"/>
      </w:pPr>
      <w:r>
        <w:t>(b) Transverse lie or placenta praevia (need caesarean)</w:t>
      </w:r>
    </w:p>
    <w:p>
      <w:pPr>
        <w:spacing w:after="200" w:line="276" w:lineRule="auto"/>
      </w:pPr>
      <w:r>
        <w:t>(c) Mild polyhydramnios</w:t>
      </w:r>
    </w:p>
    <w:p>
      <w:pPr>
        <w:spacing w:after="200" w:line="276" w:lineRule="auto"/>
      </w:pPr>
      <w:r>
        <w:t>(d) Twins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Transverse lie or placenta praevia (need caesarean)</w:t>
      </w:r>
    </w:p>
    <w:p>
      <w:pPr>
        <w:spacing w:after="200" w:line="276" w:lineRule="auto"/>
      </w:pPr>
      <w:r>
        <w:t>🧠 Clinical Rationale: Induction is unsafe where vaginal delivery is impossible — placenta praevia, malpresentation.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Induction - Contraindication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Transverse lie or placenta praevia (need caesarean)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Postdates — correct in another context, but not for this patient/drug link</w:t>
      </w:r>
    </w:p>
    <w:p>
      <w:pPr>
        <w:spacing w:after="200" w:line="276" w:lineRule="auto"/>
      </w:pPr>
      <w:r>
        <w:t>C. Mild polyhydramnios — correct in another context, but not for this patient/drug link</w:t>
      </w:r>
    </w:p>
    <w:p>
      <w:pPr>
        <w:spacing w:after="200" w:line="276" w:lineRule="auto"/>
      </w:pPr>
      <w:r>
        <w:t>D. Twins — correct in another context, but not for this patient/drug link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Preterm premature rupture of membranes is managed with</w:t>
      </w:r>
    </w:p>
    <w:p>
      <w:pPr>
        <w:spacing w:after="200" w:line="276" w:lineRule="auto"/>
      </w:pPr>
      <w:r>
        <w:t>(a) Antibiotics (erythromycin), steroids and monitoring for chorioamnionitis</w:t>
      </w:r>
    </w:p>
    <w:p>
      <w:pPr>
        <w:spacing w:after="200" w:line="276" w:lineRule="auto"/>
      </w:pPr>
      <w:r>
        <w:t>(b) Immediate delivery always</w:t>
      </w:r>
    </w:p>
    <w:p>
      <w:pPr>
        <w:spacing w:after="200" w:line="276" w:lineRule="auto"/>
      </w:pPr>
      <w:r>
        <w:t>(c) Only bed rest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Antibiotics (erythromycin), steroids and monitoring for chorioamnionitis</w:t>
      </w:r>
    </w:p>
    <w:p>
      <w:pPr>
        <w:spacing w:after="200" w:line="276" w:lineRule="auto"/>
      </w:pPr>
      <w:r>
        <w:t>🧠 Clinical Rationale: Latency antibiotics + steroids improve outcomes; deliver if infection/signs of compromise.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PROM - Antibiotics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Antibiotics (erythromycin), steroids and monitoring for chorioamnionitis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Immediate delivery always — correct in another context, but not for this patient/drug link</w:t>
      </w:r>
    </w:p>
    <w:p>
      <w:pPr>
        <w:spacing w:after="200" w:line="276" w:lineRule="auto"/>
      </w:pPr>
      <w:r>
        <w:t>C. Only bed rest — correct in another context, but not for this patient/drug link</w:t>
      </w:r>
    </w:p>
    <w:p>
      <w:pPr>
        <w:spacing w:after="200" w:line="276" w:lineRule="auto"/>
      </w:pPr>
      <w:r>
        <w:t>D. No treatment — correct in another context, but not for this patient/drug link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Preterm / low birth weight</w:t>
      </w:r>
    </w:p>
    <w:p>
      <w:pPr>
        <w:spacing w:after="200" w:line="276" w:lineRule="auto"/>
      </w:pPr>
      <w:r>
        <w:t>→ Risks: hypothermia, hypoglycaemia, RDS, infection, feeding difficulty</w:t>
      </w:r>
    </w:p>
    <w:p>
      <w:pPr>
        <w:spacing w:after="200" w:line="276" w:lineRule="auto"/>
      </w:pPr>
      <w:r>
        <w:t>→ Kangaroo mother care: skin-to-skin, early and prolonged</w:t>
      </w:r>
    </w:p>
    <w:p>
      <w:pPr>
        <w:spacing w:after="200" w:line="276" w:lineRule="auto"/>
      </w:pPr>
      <w:r>
        <w:t>→ Feeding: frequent small feeds, monitor weight gain, gavage if weak suck</w:t>
      </w:r>
    </w:p>
    <w:p>
      <w:pPr>
        <w:spacing w:after="200" w:line="276" w:lineRule="auto"/>
      </w:pPr>
      <w:r>
        <w:t>→ RDS: surfactant therapy, CPAP/ventilation, monitor respiratory distress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diet fails in gestational diabetes, first-line pharmacotherapy is</w:t>
      </w:r>
    </w:p>
    <w:p>
      <w:pPr>
        <w:spacing w:after="200" w:line="276" w:lineRule="auto"/>
      </w:pPr>
      <w:r>
        <w:t>(a) Sulphonylureas</w:t>
      </w:r>
    </w:p>
    <w:p>
      <w:pPr>
        <w:spacing w:after="200" w:line="276" w:lineRule="auto"/>
      </w:pPr>
      <w:r>
        <w:t>(b) SGLT2 inhibitors</w:t>
      </w:r>
    </w:p>
    <w:p>
      <w:pPr>
        <w:spacing w:after="200" w:line="276" w:lineRule="auto"/>
      </w:pPr>
      <w:r>
        <w:t>(c) Insulin (metformin is an alternative in selected cases)</w:t>
      </w:r>
    </w:p>
    <w:p>
      <w:pPr>
        <w:spacing w:after="200" w:line="276" w:lineRule="auto"/>
      </w:pPr>
      <w:r>
        <w:t>(d) GLP-1 agonists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Insulin (metformin is an alternative in selected cases)</w:t>
      </w:r>
    </w:p>
    <w:p>
      <w:pPr>
        <w:spacing w:after="200" w:line="276" w:lineRule="auto"/>
      </w:pPr>
      <w:r>
        <w:t>🧠 Clinical Rationale: Insulin is standard for GDM; metformin is used off-label; avoid oral agents with fetal risk.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Gestational Diabetes - Drug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Insulin (metformin is an alternative in selected cases)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Sulphonylureas — correct in another context, but not for this patient/drug link</w:t>
      </w:r>
    </w:p>
    <w:p>
      <w:pPr>
        <w:spacing w:after="200" w:line="276" w:lineRule="auto"/>
      </w:pPr>
      <w:r>
        <w:t>B. SGLT2 inhibitors — correct in another context, but not for this patient/drug link</w:t>
      </w:r>
    </w:p>
    <w:p>
      <w:pPr>
        <w:spacing w:after="200" w:line="276" w:lineRule="auto"/>
      </w:pPr>
      <w:r>
        <w:t>D. GLP-1 agonists — correct in another context, but not for this patient/drug link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Hypothyroidism in pregnancy is treated with</w:t>
      </w:r>
    </w:p>
    <w:p>
      <w:pPr>
        <w:spacing w:after="200" w:line="276" w:lineRule="auto"/>
      </w:pPr>
      <w:r>
        <w:t>(a) The same dose always</w:t>
      </w:r>
    </w:p>
    <w:p>
      <w:pPr>
        <w:spacing w:after="200" w:line="276" w:lineRule="auto"/>
      </w:pPr>
      <w:r>
        <w:t>(b) Levothyroxine with dose increased (monitor TSH monthly)</w:t>
      </w:r>
    </w:p>
    <w:p>
      <w:pPr>
        <w:spacing w:after="200" w:line="276" w:lineRule="auto"/>
      </w:pPr>
      <w:r>
        <w:t>(c) No treatment</w:t>
      </w:r>
    </w:p>
    <w:p>
      <w:pPr>
        <w:spacing w:after="200" w:line="276" w:lineRule="auto"/>
      </w:pPr>
      <w:r>
        <w:t>(d) Carbimazole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Levothyroxine with dose increased (monitor TSH monthly)</w:t>
      </w:r>
    </w:p>
    <w:p>
      <w:pPr>
        <w:spacing w:after="200" w:line="276" w:lineRule="auto"/>
      </w:pPr>
      <w:r>
        <w:t>🧠 Clinical Rationale: Thyroxine requirements rise in pregnancy — increase dose and monitor TSH.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Pregnancy - Thyroid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Levothyroxine with dose increased (monitor TSH monthly)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same dose always — correct in another context, but not for this patient/drug link</w:t>
      </w:r>
    </w:p>
    <w:p>
      <w:pPr>
        <w:spacing w:after="200" w:line="276" w:lineRule="auto"/>
      </w:pPr>
      <w:r>
        <w:t>C. No treatment — correct in another context, but not for this patient/drug link</w:t>
      </w:r>
    </w:p>
    <w:p>
      <w:pPr>
        <w:spacing w:after="200" w:line="276" w:lineRule="auto"/>
      </w:pPr>
      <w:r>
        <w:t>D. Carbimazole — correct in another context, but not for this patient/drug link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preferred antithyroid drug in the first trimester is</w:t>
      </w:r>
    </w:p>
    <w:p>
      <w:pPr>
        <w:spacing w:after="200" w:line="276" w:lineRule="auto"/>
      </w:pPr>
      <w:r>
        <w:t>(a) Carbimazole</w:t>
      </w:r>
    </w:p>
    <w:p>
      <w:pPr>
        <w:spacing w:after="200" w:line="276" w:lineRule="auto"/>
      </w:pPr>
      <w:r>
        <w:t>(b) Propylthiouracil (PTU) — carbimazole is teratogenic in early pregnancy</w:t>
      </w:r>
    </w:p>
    <w:p>
      <w:pPr>
        <w:spacing w:after="200" w:line="276" w:lineRule="auto"/>
      </w:pPr>
      <w:r>
        <w:t>(c) Radioactive iodine</w:t>
      </w:r>
    </w:p>
    <w:p>
      <w:pPr>
        <w:spacing w:after="200" w:line="276" w:lineRule="auto"/>
      </w:pPr>
      <w:r>
        <w:t>(d) Iodine supplements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Propylthiouracil (PTU) — carbimazole is teratogenic in early pregnancy</w:t>
      </w:r>
    </w:p>
    <w:p>
      <w:pPr>
        <w:spacing w:after="200" w:line="276" w:lineRule="auto"/>
      </w:pPr>
      <w:r>
        <w:t>🧠 Clinical Rationale: PTU is preferred in the first trimester; carbimazole after — avoid radioactive iodine in pregnancy.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Hyperthyroidism - Pregnancy Drug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Propylthiouracil (PTU) — carbimazole is teratogenic in early pregnancy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Carbimazole — correct in another context, but not for this patient/drug link</w:t>
      </w:r>
    </w:p>
    <w:p>
      <w:pPr>
        <w:spacing w:after="200" w:line="276" w:lineRule="auto"/>
      </w:pPr>
      <w:r>
        <w:t>C. Radioactive iodine — correct in another context, but not for this patient/drug link</w:t>
      </w:r>
    </w:p>
    <w:p>
      <w:pPr>
        <w:spacing w:after="200" w:line="276" w:lineRule="auto"/>
      </w:pPr>
      <w:r>
        <w:t>D. Iodine supplements — correct in another context, but not for this patient/drug link</w:t>
      </w:r>
    </w:p>
    <w:p>
      <w:pPr>
        <w:spacing w:after="200" w:line="276" w:lineRule="auto"/>
      </w:pPr>
      <w:r>
        <w:t>⚠️ Exam Trap: Thyroid storm is a hypermetabolic emergency — treat with PTU/methimazole + beta-blockers + cooling; monitor for fever and arrhythmias.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Thyroid storm: high fever, tachycardia, agitation — treat with antithyroid drugs, beta-blockers, cooling and supportive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Hyperthyroidism / storm</w:t>
      </w:r>
    </w:p>
    <w:p>
      <w:pPr>
        <w:spacing w:after="200" w:line="276" w:lineRule="auto"/>
      </w:pPr>
      <w:r>
        <w:t>→ Clues: weight loss, heat intolerance, tachycardia, exophthalmos (Graves)</w:t>
      </w:r>
    </w:p>
    <w:p>
      <w:pPr>
        <w:spacing w:after="200" w:line="276" w:lineRule="auto"/>
      </w:pPr>
      <w:r>
        <w:t>→ Storm: fever &gt; 38.5°, agitation, arrhythmia → emergency</w:t>
      </w:r>
    </w:p>
    <w:p>
      <w:pPr>
        <w:spacing w:after="200" w:line="276" w:lineRule="auto"/>
      </w:pPr>
      <w:r>
        <w:t>→ Treatment: antithyroid (PTU/methimazole), beta-blockers, cooling, steroids</w:t>
      </w:r>
    </w:p>
    <w:p>
      <w:pPr>
        <w:spacing w:after="200" w:line="276" w:lineRule="auto"/>
      </w:pPr>
      <w:r>
        <w:t>→ Avoid: stimulants, thyroid supplements; monitor pulse and temperature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Prophylactic iron in pregnancy provides elemental iron of about</w:t>
      </w:r>
    </w:p>
    <w:p>
      <w:pPr>
        <w:spacing w:after="200" w:line="276" w:lineRule="auto"/>
      </w:pPr>
      <w:r>
        <w:t>(a) 60 mg/day (with folic acid 0.5 mg)</w:t>
      </w:r>
    </w:p>
    <w:p>
      <w:pPr>
        <w:spacing w:after="200" w:line="276" w:lineRule="auto"/>
      </w:pPr>
      <w:r>
        <w:t>(b) 5 mg/day</w:t>
      </w:r>
    </w:p>
    <w:p>
      <w:pPr>
        <w:spacing w:after="200" w:line="276" w:lineRule="auto"/>
      </w:pPr>
      <w:r>
        <w:t>(c) 200 mg/day</w:t>
      </w:r>
    </w:p>
    <w:p>
      <w:pPr>
        <w:spacing w:after="200" w:line="276" w:lineRule="auto"/>
      </w:pPr>
      <w:r>
        <w:t>(d) No iron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60 mg/day (with folic acid 0.5 mg)</w:t>
      </w:r>
    </w:p>
    <w:p>
      <w:pPr>
        <w:spacing w:after="200" w:line="276" w:lineRule="auto"/>
      </w:pPr>
      <w:r>
        <w:t>🧠 Clinical Rationale: IAP/WHO recommend daily 60 mg elemental iron + folic acid during pregnancy.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Antenatal - Iron Dose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60 mg/day (with folic acid 0.5 mg)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5 mg/day — correct in another context, but not for this patient/drug link</w:t>
      </w:r>
    </w:p>
    <w:p>
      <w:pPr>
        <w:spacing w:after="200" w:line="276" w:lineRule="auto"/>
      </w:pPr>
      <w:r>
        <w:t>C. 200 mg/day — correct in another context, but not for this patient/drug link</w:t>
      </w:r>
    </w:p>
    <w:p>
      <w:pPr>
        <w:spacing w:after="200" w:line="276" w:lineRule="auto"/>
      </w:pPr>
      <w:r>
        <w:t>D. No iron — correct in another context, but not for this patient/drug link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Tetanus toxoid in pregnancy is given as</w:t>
      </w:r>
    </w:p>
    <w:p>
      <w:pPr>
        <w:spacing w:after="200" w:line="276" w:lineRule="auto"/>
      </w:pPr>
      <w:r>
        <w:t>(a) Once ever</w:t>
      </w:r>
    </w:p>
    <w:p>
      <w:pPr>
        <w:spacing w:after="200" w:line="276" w:lineRule="auto"/>
      </w:pPr>
      <w:r>
        <w:t>(b) Only at term</w:t>
      </w:r>
    </w:p>
    <w:p>
      <w:pPr>
        <w:spacing w:after="200" w:line="276" w:lineRule="auto"/>
      </w:pPr>
      <w:r>
        <w:t>(c) Oral</w:t>
      </w:r>
    </w:p>
    <w:p>
      <w:pPr>
        <w:spacing w:after="200" w:line="276" w:lineRule="auto"/>
      </w:pPr>
      <w:r>
        <w:t>(d) TT-1 early, TT-2 after 4 weeks, booster for subsequent pregnancies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TT-1 early, TT-2 after 4 weeks, booster for subsequent pregnancies</w:t>
      </w:r>
    </w:p>
    <w:p>
      <w:pPr>
        <w:spacing w:after="200" w:line="276" w:lineRule="auto"/>
      </w:pPr>
      <w:r>
        <w:t>🧠 Clinical Rationale: TT schedule protects the neonate from neonatal tetanus.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Antenatal - Tetanus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TT-1 early, TT-2 after 4 weeks, booster for subsequent pregnancies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Once ever — correct in another context, but not for this patient/drug link</w:t>
      </w:r>
    </w:p>
    <w:p>
      <w:pPr>
        <w:spacing w:after="200" w:line="276" w:lineRule="auto"/>
      </w:pPr>
      <w:r>
        <w:t>B. Only at term — correct in another context, but not for this patient/drug link</w:t>
      </w:r>
    </w:p>
    <w:p>
      <w:pPr>
        <w:spacing w:after="200" w:line="276" w:lineRule="auto"/>
      </w:pPr>
      <w:r>
        <w:t>C. Oral — correct in another context, but not for this patient/drug link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limitation of pethidine for labour analgesia is</w:t>
      </w:r>
    </w:p>
    <w:p>
      <w:pPr>
        <w:spacing w:after="200" w:line="276" w:lineRule="auto"/>
      </w:pPr>
      <w:r>
        <w:t>(a) Neonatal respiratory depression if given close to delivery</w:t>
      </w:r>
    </w:p>
    <w:p>
      <w:pPr>
        <w:spacing w:after="200" w:line="276" w:lineRule="auto"/>
      </w:pPr>
      <w:r>
        <w:t>(b) Maternal hypertension</w:t>
      </w:r>
    </w:p>
    <w:p>
      <w:pPr>
        <w:spacing w:after="200" w:line="276" w:lineRule="auto"/>
      </w:pPr>
      <w:r>
        <w:t>(c) Uterine atony</w:t>
      </w:r>
    </w:p>
    <w:p>
      <w:pPr>
        <w:spacing w:after="200" w:line="276" w:lineRule="auto"/>
      </w:pPr>
      <w:r>
        <w:t>(d) No effect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Neonatal respiratory depression if given close to delivery</w:t>
      </w:r>
    </w:p>
    <w:p>
      <w:pPr>
        <w:spacing w:after="200" w:line="276" w:lineRule="auto"/>
      </w:pPr>
      <w:r>
        <w:t>🧠 Clinical Rationale: Opioids cross the placenta — avoid late in labour; naloxone available for the newborn.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Labour - Opioid Analgesia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Neonatal respiratory depression if given close to delivery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Maternal hypertension — correct in another context, but not for this patient/drug link</w:t>
      </w:r>
    </w:p>
    <w:p>
      <w:pPr>
        <w:spacing w:after="200" w:line="276" w:lineRule="auto"/>
      </w:pPr>
      <w:r>
        <w:t>C. Uterine atony — correct in another context, but not for this patient/drug link</w:t>
      </w:r>
    </w:p>
    <w:p>
      <w:pPr>
        <w:spacing w:after="200" w:line="276" w:lineRule="auto"/>
      </w:pPr>
      <w:r>
        <w:t>D. No effect — correct in another context, but not for this patient/drug link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Nausea in labour is managed with</w:t>
      </w:r>
    </w:p>
    <w:p>
      <w:pPr>
        <w:spacing w:after="200" w:line="276" w:lineRule="auto"/>
      </w:pPr>
      <w:r>
        <w:t>(a) No treatment</w:t>
      </w:r>
    </w:p>
    <w:p>
      <w:pPr>
        <w:spacing w:after="200" w:line="276" w:lineRule="auto"/>
      </w:pPr>
      <w:r>
        <w:t>(b) Oral antacids</w:t>
      </w:r>
    </w:p>
    <w:p>
      <w:pPr>
        <w:spacing w:after="200" w:line="276" w:lineRule="auto"/>
      </w:pPr>
      <w:r>
        <w:t>(c) Metoclopramide or ondansetron (safe options)</w:t>
      </w:r>
    </w:p>
    <w:p>
      <w:pPr>
        <w:spacing w:after="200" w:line="276" w:lineRule="auto"/>
      </w:pPr>
      <w:r>
        <w:t>(d) Opioids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Metoclopramide or ondansetron (safe options)</w:t>
      </w:r>
    </w:p>
    <w:p>
      <w:pPr>
        <w:spacing w:after="200" w:line="276" w:lineRule="auto"/>
      </w:pPr>
      <w:r>
        <w:t>🧠 Clinical Rationale: Antiemetics improve comfort; ondansetron is safe and effective.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Nausea — GI effect / drug toxicity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Labour - Anti-emetic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Metoclopramide or ondansetron (safe options)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treatment — correct in another context, but not for this patient/drug link</w:t>
      </w:r>
    </w:p>
    <w:p>
      <w:pPr>
        <w:spacing w:after="200" w:line="276" w:lineRule="auto"/>
      </w:pPr>
      <w:r>
        <w:t>B. Oral antacids — correct in another context, but not for this patient/drug link</w:t>
      </w:r>
    </w:p>
    <w:p>
      <w:pPr>
        <w:spacing w:after="200" w:line="276" w:lineRule="auto"/>
      </w:pPr>
      <w:r>
        <w:t>D. Opioids — correct in another context, but not for this patient/drug link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 caesarean, the nurse teaches the woman to report</w:t>
      </w:r>
    </w:p>
    <w:p>
      <w:pPr>
        <w:spacing w:after="200" w:line="276" w:lineRule="auto"/>
      </w:pPr>
      <w:r>
        <w:t>(a) Mild spotting</w:t>
      </w:r>
    </w:p>
    <w:p>
      <w:pPr>
        <w:spacing w:after="200" w:line="276" w:lineRule="auto"/>
      </w:pPr>
      <w:r>
        <w:t>(b) Breastfeeding</w:t>
      </w:r>
    </w:p>
    <w:p>
      <w:pPr>
        <w:spacing w:after="200" w:line="276" w:lineRule="auto"/>
      </w:pPr>
      <w:r>
        <w:t>(c) Fatigue</w:t>
      </w:r>
    </w:p>
    <w:p>
      <w:pPr>
        <w:spacing w:after="200" w:line="276" w:lineRule="auto"/>
      </w:pPr>
      <w:r>
        <w:t>(d) Fever, offensive lochia or wound discharge (infection signs)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Fever, offensive lochia or wound discharge (infection signs)</w:t>
      </w:r>
    </w:p>
    <w:p>
      <w:pPr>
        <w:spacing w:after="200" w:line="276" w:lineRule="auto"/>
      </w:pPr>
      <w:r>
        <w:t>🧠 Clinical Rationale: Early recognition of puerperal infection prevents sepsis.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Postpartum - UTI Prophylaxis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Fever, offensive lochia or wound discharge (infection signs)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spotting — correct in another context, but not for this patient/drug link</w:t>
      </w:r>
    </w:p>
    <w:p>
      <w:pPr>
        <w:spacing w:after="200" w:line="276" w:lineRule="auto"/>
      </w:pPr>
      <w:r>
        <w:t>B. Breastfeeding — correct in another context, but not for this patient/drug link</w:t>
      </w:r>
    </w:p>
    <w:p>
      <w:pPr>
        <w:spacing w:after="200" w:line="276" w:lineRule="auto"/>
      </w:pPr>
      <w:r>
        <w:t>C. Fatigue — correct in another context, but not for this patient/drug link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Combined oral contraceptives are contraindicated in women who</w:t>
      </w:r>
    </w:p>
    <w:p>
      <w:pPr>
        <w:spacing w:after="200" w:line="276" w:lineRule="auto"/>
      </w:pPr>
      <w:r>
        <w:t>(a) Are under 25</w:t>
      </w:r>
    </w:p>
    <w:p>
      <w:pPr>
        <w:spacing w:after="200" w:line="276" w:lineRule="auto"/>
      </w:pPr>
      <w:r>
        <w:t>(b) Smoke and are over 35, or have migraine with aura</w:t>
      </w:r>
    </w:p>
    <w:p>
      <w:pPr>
        <w:spacing w:after="200" w:line="276" w:lineRule="auto"/>
      </w:pPr>
      <w:r>
        <w:t>(c) Exercise</w:t>
      </w:r>
    </w:p>
    <w:p>
      <w:pPr>
        <w:spacing w:after="200" w:line="276" w:lineRule="auto"/>
      </w:pPr>
      <w:r>
        <w:t>(d) Eat vegetarian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Smoke and are over 35, or have migraine with aura</w:t>
      </w:r>
    </w:p>
    <w:p>
      <w:pPr>
        <w:spacing w:after="200" w:line="276" w:lineRule="auto"/>
      </w:pPr>
      <w:r>
        <w:t>🧠 Clinical Rationale: COC oestrogen raises VTE/stroke risk — avoid in smokers &gt;35, migraine with aura, thromboembolism.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Contraception - COC Contraindication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Smoke and are over 35, or have migraine with aura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Are under 25 — correct in another context, but not for this patient/drug link</w:t>
      </w:r>
    </w:p>
    <w:p>
      <w:pPr>
        <w:spacing w:after="200" w:line="276" w:lineRule="auto"/>
      </w:pPr>
      <w:r>
        <w:t>C. Exercise — correct in another context, but not for this patient/drug link</w:t>
      </w:r>
    </w:p>
    <w:p>
      <w:pPr>
        <w:spacing w:after="200" w:line="276" w:lineRule="auto"/>
      </w:pPr>
      <w:r>
        <w:t>D. Eat vegetarian — correct in another context, but not for this patient/drug link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Contraception</w:t>
      </w:r>
    </w:p>
    <w:p>
      <w:pPr>
        <w:spacing w:after="200" w:line="276" w:lineRule="auto"/>
      </w:pPr>
      <w:r>
        <w:t>→ Combined pills: oestrogen+progestin — avoid during early lactation</w:t>
      </w:r>
    </w:p>
    <w:p>
      <w:pPr>
        <w:spacing w:after="200" w:line="276" w:lineRule="auto"/>
      </w:pPr>
      <w:r>
        <w:t>→ Progestin-only (mini-pill, DMPA, implant): safe in breastfeeding</w:t>
      </w:r>
    </w:p>
    <w:p>
      <w:pPr>
        <w:spacing w:after="200" w:line="276" w:lineRule="auto"/>
      </w:pPr>
      <w:r>
        <w:t>→ IUCD (copper/hormonal): long-acting, reversible</w:t>
      </w:r>
    </w:p>
    <w:p>
      <w:pPr>
        <w:spacing w:after="200" w:line="276" w:lineRule="auto"/>
      </w:pPr>
      <w:r>
        <w:t>→ Barrier + lactational amenorrhoea method: non-hormonal options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copper IUCD works primarily by</w:t>
      </w:r>
    </w:p>
    <w:p>
      <w:pPr>
        <w:spacing w:after="200" w:line="276" w:lineRule="auto"/>
      </w:pPr>
      <w:r>
        <w:t>(a) Spermicidal/ovicidal action preventing fertilisation</w:t>
      </w:r>
    </w:p>
    <w:p>
      <w:pPr>
        <w:spacing w:after="200" w:line="276" w:lineRule="auto"/>
      </w:pPr>
      <w:r>
        <w:t>(b) Stopping ovulation</w:t>
      </w:r>
    </w:p>
    <w:p>
      <w:pPr>
        <w:spacing w:after="200" w:line="276" w:lineRule="auto"/>
      </w:pPr>
      <w:r>
        <w:t>(c) Blocking sperm production</w:t>
      </w:r>
    </w:p>
    <w:p>
      <w:pPr>
        <w:spacing w:after="200" w:line="276" w:lineRule="auto"/>
      </w:pPr>
      <w:r>
        <w:t>(d) Hormonal suppression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Spermicidal/ovicidal action preventing fertilisation</w:t>
      </w:r>
    </w:p>
    <w:p>
      <w:pPr>
        <w:spacing w:after="200" w:line="276" w:lineRule="auto"/>
      </w:pPr>
      <w:r>
        <w:t>🧠 Clinical Rationale: Copper IUCD is a non-hormonal emergency/long-acting contraceptive acting on sperm and egg.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Contraception - IUCD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Spermicidal/ovicidal action preventing fertilisation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Stopping ovulation — correct in another context, but not for this patient/drug link</w:t>
      </w:r>
    </w:p>
    <w:p>
      <w:pPr>
        <w:spacing w:after="200" w:line="276" w:lineRule="auto"/>
      </w:pPr>
      <w:r>
        <w:t>C. Blocking sperm production — correct in another context, but not for this patient/drug link</w:t>
      </w:r>
    </w:p>
    <w:p>
      <w:pPr>
        <w:spacing w:after="200" w:line="276" w:lineRule="auto"/>
      </w:pPr>
      <w:r>
        <w:t>D. Hormonal suppression — correct in another context, but not for this patient/drug link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Contraception</w:t>
      </w:r>
    </w:p>
    <w:p>
      <w:pPr>
        <w:spacing w:after="200" w:line="276" w:lineRule="auto"/>
      </w:pPr>
      <w:r>
        <w:t>→ Combined pills: oestrogen+progestin — avoid during early lactation</w:t>
      </w:r>
    </w:p>
    <w:p>
      <w:pPr>
        <w:spacing w:after="200" w:line="276" w:lineRule="auto"/>
      </w:pPr>
      <w:r>
        <w:t>→ Progestin-only (mini-pill, DMPA, implant): safe in breastfeeding</w:t>
      </w:r>
    </w:p>
    <w:p>
      <w:pPr>
        <w:spacing w:after="200" w:line="276" w:lineRule="auto"/>
      </w:pPr>
      <w:r>
        <w:t>→ IUCD (copper/hormonal): long-acting, reversible</w:t>
      </w:r>
    </w:p>
    <w:p>
      <w:pPr>
        <w:spacing w:after="200" w:line="276" w:lineRule="auto"/>
      </w:pPr>
      <w:r>
        <w:t>→ Barrier + lactational amenorrhoea method: non-hormonal options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Emergency contraception (levonorgestrel 1.5 mg) is effective when taken within</w:t>
      </w:r>
    </w:p>
    <w:p>
      <w:pPr>
        <w:spacing w:after="200" w:line="276" w:lineRule="auto"/>
      </w:pPr>
      <w:r>
        <w:t>(a) 7 days</w:t>
      </w:r>
    </w:p>
    <w:p>
      <w:pPr>
        <w:spacing w:after="200" w:line="276" w:lineRule="auto"/>
      </w:pPr>
      <w:r>
        <w:t>(b) 1 week</w:t>
      </w:r>
    </w:p>
    <w:p>
      <w:pPr>
        <w:spacing w:after="200" w:line="276" w:lineRule="auto"/>
      </w:pPr>
      <w:r>
        <w:t>(c) Any time</w:t>
      </w:r>
    </w:p>
    <w:p>
      <w:pPr>
        <w:spacing w:after="200" w:line="276" w:lineRule="auto"/>
      </w:pPr>
      <w:r>
        <w:t>(d) 72 hours of unprotected intercourse (more effective earlier)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72 hours of unprotected intercourse (more effective earlier)</w:t>
      </w:r>
    </w:p>
    <w:p>
      <w:pPr>
        <w:spacing w:after="200" w:line="276" w:lineRule="auto"/>
      </w:pPr>
      <w:r>
        <w:t>🧠 Clinical Rationale: Levonorgestrel EC works best within 72 h; copper IUCD is effective up to 5 days.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1.5 mg — key data point in the stem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Emergency Contraception - Drug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72 hours of unprotected intercourse (more effective earlier)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7 days — correct in another context, but not for this patient/drug link</w:t>
      </w:r>
    </w:p>
    <w:p>
      <w:pPr>
        <w:spacing w:after="200" w:line="276" w:lineRule="auto"/>
      </w:pPr>
      <w:r>
        <w:t>B. 1 week — correct in another context, but not for this patient/drug link</w:t>
      </w:r>
    </w:p>
    <w:p>
      <w:pPr>
        <w:spacing w:after="200" w:line="276" w:lineRule="auto"/>
      </w:pPr>
      <w:r>
        <w:t>C. Any time — correct in another context, but not for this patient/drug link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Contraception</w:t>
      </w:r>
    </w:p>
    <w:p>
      <w:pPr>
        <w:spacing w:after="200" w:line="276" w:lineRule="auto"/>
      </w:pPr>
      <w:r>
        <w:t>→ Combined pills: oestrogen+progestin — avoid during early lactation</w:t>
      </w:r>
    </w:p>
    <w:p>
      <w:pPr>
        <w:spacing w:after="200" w:line="276" w:lineRule="auto"/>
      </w:pPr>
      <w:r>
        <w:t>→ Progestin-only (mini-pill, DMPA, implant): safe in breastfeeding</w:t>
      </w:r>
    </w:p>
    <w:p>
      <w:pPr>
        <w:spacing w:after="200" w:line="276" w:lineRule="auto"/>
      </w:pPr>
      <w:r>
        <w:t>→ IUCD (copper/hormonal): long-acting, reversible</w:t>
      </w:r>
    </w:p>
    <w:p>
      <w:pPr>
        <w:spacing w:after="200" w:line="276" w:lineRule="auto"/>
      </w:pPr>
      <w:r>
        <w:t>→ Barrier + lactational amenorrhoea method: non-hormonal options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Hormone replacement therapy is contraindicated in a woman with</w:t>
      </w:r>
    </w:p>
    <w:p>
      <w:pPr>
        <w:spacing w:after="200" w:line="276" w:lineRule="auto"/>
      </w:pPr>
      <w:r>
        <w:t>(a) Osteoporosis</w:t>
      </w:r>
    </w:p>
    <w:p>
      <w:pPr>
        <w:spacing w:after="200" w:line="276" w:lineRule="auto"/>
      </w:pPr>
      <w:r>
        <w:t>(b) Hot flushes</w:t>
      </w:r>
    </w:p>
    <w:p>
      <w:pPr>
        <w:spacing w:after="200" w:line="276" w:lineRule="auto"/>
      </w:pPr>
      <w:r>
        <w:t>(c) Breast cancer history or venous thromboembolism</w:t>
      </w:r>
    </w:p>
    <w:p>
      <w:pPr>
        <w:spacing w:after="200" w:line="276" w:lineRule="auto"/>
      </w:pPr>
      <w:r>
        <w:t>(d) Premature menopause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Breast cancer history or venous thromboembolism</w:t>
      </w:r>
    </w:p>
    <w:p>
      <w:pPr>
        <w:spacing w:after="200" w:line="276" w:lineRule="auto"/>
      </w:pPr>
      <w:r>
        <w:t>🧠 Clinical Rationale: HRT is avoided after breast cancer and VTE; individualise risks/benefits.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Menopause - HRT Risk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Breast cancer history or venous thromboembolism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Osteoporosis — correct in another context, but not for this patient/drug link</w:t>
      </w:r>
    </w:p>
    <w:p>
      <w:pPr>
        <w:spacing w:after="200" w:line="276" w:lineRule="auto"/>
      </w:pPr>
      <w:r>
        <w:t>B. Hot flushes — correct in another context, but not for this patient/drug link</w:t>
      </w:r>
    </w:p>
    <w:p>
      <w:pPr>
        <w:spacing w:after="200" w:line="276" w:lineRule="auto"/>
      </w:pPr>
      <w:r>
        <w:t>D. Premature menopause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Medical management of endometriosis includes</w:t>
      </w:r>
    </w:p>
    <w:p>
      <w:pPr>
        <w:spacing w:after="200" w:line="276" w:lineRule="auto"/>
      </w:pPr>
      <w:r>
        <w:t>(a) Antibiotics</w:t>
      </w:r>
    </w:p>
    <w:p>
      <w:pPr>
        <w:spacing w:after="200" w:line="276" w:lineRule="auto"/>
      </w:pPr>
      <w:r>
        <w:t>(b) Metformin</w:t>
      </w:r>
    </w:p>
    <w:p>
      <w:pPr>
        <w:spacing w:after="200" w:line="276" w:lineRule="auto"/>
      </w:pPr>
      <w:r>
        <w:t>(c) Statins</w:t>
      </w:r>
    </w:p>
    <w:p>
      <w:pPr>
        <w:spacing w:after="200" w:line="276" w:lineRule="auto"/>
      </w:pPr>
      <w:r>
        <w:t>(d) Combined OCP, progestins or GnRH analogues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Combined OCP, progestins or GnRH analogues</w:t>
      </w:r>
    </w:p>
    <w:p>
      <w:pPr>
        <w:spacing w:after="200" w:line="276" w:lineRule="auto"/>
      </w:pPr>
      <w:r>
        <w:t>🧠 Clinical Rationale: Hormonal suppression reduces endometrial implants; analgesics help pain.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Endometriosis - Drug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Combined OCP, progestins or GnRH analogues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Antibiotics — correct in another context, but not for this patient/drug link</w:t>
      </w:r>
    </w:p>
    <w:p>
      <w:pPr>
        <w:spacing w:after="200" w:line="276" w:lineRule="auto"/>
      </w:pPr>
      <w:r>
        <w:t>B. Metformin — correct in another context, but not for this patient/drug link</w:t>
      </w:r>
    </w:p>
    <w:p>
      <w:pPr>
        <w:spacing w:after="200" w:line="276" w:lineRule="auto"/>
      </w:pPr>
      <w:r>
        <w:t>C. Statins — correct in another context, but not for this patient/drug link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Contraception</w:t>
      </w:r>
    </w:p>
    <w:p>
      <w:pPr>
        <w:spacing w:after="200" w:line="276" w:lineRule="auto"/>
      </w:pPr>
      <w:r>
        <w:t>→ Combined pills: oestrogen+progestin — avoid during early lactation</w:t>
      </w:r>
    </w:p>
    <w:p>
      <w:pPr>
        <w:spacing w:after="200" w:line="276" w:lineRule="auto"/>
      </w:pPr>
      <w:r>
        <w:t>→ Progestin-only (mini-pill, DMPA, implant): safe in breastfeeding</w:t>
      </w:r>
    </w:p>
    <w:p>
      <w:pPr>
        <w:spacing w:after="200" w:line="276" w:lineRule="auto"/>
      </w:pPr>
      <w:r>
        <w:t>→ IUCD (copper/hormonal): long-acting, reversible</w:t>
      </w:r>
    </w:p>
    <w:p>
      <w:pPr>
        <w:spacing w:after="200" w:line="276" w:lineRule="auto"/>
      </w:pPr>
      <w:r>
        <w:t>→ Barrier + lactational amenorrhoea method: non-hormonal options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