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Incidence measures</w:t>
      </w:r>
    </w:p>
    <w:p>
      <w:pPr>
        <w:spacing w:after="200" w:line="276" w:lineRule="auto"/>
      </w:pPr>
      <w:r>
        <w:t>(a) New cases in a defined period</w:t>
      </w:r>
    </w:p>
    <w:p>
      <w:pPr>
        <w:spacing w:after="200" w:line="276" w:lineRule="auto"/>
      </w:pPr>
      <w:r>
        <w:t>(b) All existing cases</w:t>
      </w:r>
    </w:p>
    <w:p>
      <w:pPr>
        <w:spacing w:after="200" w:line="276" w:lineRule="auto"/>
      </w:pPr>
      <w:r>
        <w:t>(c) Only deaths</w:t>
      </w:r>
    </w:p>
    <w:p>
      <w:pPr>
        <w:spacing w:after="200" w:line="276" w:lineRule="auto"/>
      </w:pPr>
      <w:r>
        <w:t>(d) Recoveries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New cases in a defined period</w:t>
      </w:r>
    </w:p>
    <w:p>
      <w:pPr>
        <w:spacing w:after="200" w:line="276" w:lineRule="auto"/>
      </w:pPr>
      <w:r>
        <w:t>🧠 Clinical Rationale: Incidence = new events; prevalence = existing cases at a point/time.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Epidemiology - Incidence vs Prevalence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New cases in a defined period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All existing cases — correct in another context, but not for this patient/drug link</w:t>
      </w:r>
    </w:p>
    <w:p>
      <w:pPr>
        <w:spacing w:after="200" w:line="276" w:lineRule="auto"/>
      </w:pPr>
      <w:r>
        <w:t>C. Only deaths — correct in another context, but not for this patient/drug link</w:t>
      </w:r>
    </w:p>
    <w:p>
      <w:pPr>
        <w:spacing w:after="200" w:line="276" w:lineRule="auto"/>
      </w:pPr>
      <w:r>
        <w:t>D. Recoveries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case-control study begins with</w:t>
      </w:r>
    </w:p>
    <w:p>
      <w:pPr>
        <w:spacing w:after="200" w:line="276" w:lineRule="auto"/>
      </w:pPr>
      <w:r>
        <w:t>(a) Following exposed groups forward</w:t>
      </w:r>
    </w:p>
    <w:p>
      <w:pPr>
        <w:spacing w:after="200" w:line="276" w:lineRule="auto"/>
      </w:pPr>
      <w:r>
        <w:t>(b) Randomising interventions</w:t>
      </w:r>
    </w:p>
    <w:p>
      <w:pPr>
        <w:spacing w:after="200" w:line="276" w:lineRule="auto"/>
      </w:pPr>
      <w:r>
        <w:t>(c) Only describing cases</w:t>
      </w:r>
    </w:p>
    <w:p>
      <w:pPr>
        <w:spacing w:after="200" w:line="276" w:lineRule="auto"/>
      </w:pPr>
      <w:r>
        <w:t>(d) People with (cases) and without (controls) the disease, looking back at exposures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People with (cases) and without (controls) the disease, looking back at exposures</w:t>
      </w:r>
    </w:p>
    <w:p>
      <w:pPr>
        <w:spacing w:after="200" w:line="276" w:lineRule="auto"/>
      </w:pPr>
      <w:r>
        <w:t>🧠 Clinical Rationale: Case-control: retrospective, efficient for rare diseases; prone to recall bias.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Study - Case-Control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People with (cases) and without (controls) the disease, looking back at exposures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Following exposed groups forward — correct in another context, but not for this patient/drug link</w:t>
      </w:r>
    </w:p>
    <w:p>
      <w:pPr>
        <w:spacing w:after="200" w:line="276" w:lineRule="auto"/>
      </w:pPr>
      <w:r>
        <w:t>B. Randomising interventions — correct in another context, but not for this patient/drug link</w:t>
      </w:r>
    </w:p>
    <w:p>
      <w:pPr>
        <w:spacing w:after="200" w:line="276" w:lineRule="auto"/>
      </w:pPr>
      <w:r>
        <w:t>C. Only describing cases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cohort study follows</w:t>
      </w:r>
    </w:p>
    <w:p>
      <w:pPr>
        <w:spacing w:after="200" w:line="276" w:lineRule="auto"/>
      </w:pPr>
      <w:r>
        <w:t>(a) Exposed and non-exposed groups forward to compare outcomes</w:t>
      </w:r>
    </w:p>
    <w:p>
      <w:pPr>
        <w:spacing w:after="200" w:line="276" w:lineRule="auto"/>
      </w:pPr>
      <w:r>
        <w:t>(b) Cases backwards</w:t>
      </w:r>
    </w:p>
    <w:p>
      <w:pPr>
        <w:spacing w:after="200" w:line="276" w:lineRule="auto"/>
      </w:pPr>
      <w:r>
        <w:t>(c) Only one person</w:t>
      </w:r>
    </w:p>
    <w:p>
      <w:pPr>
        <w:spacing w:after="200" w:line="276" w:lineRule="auto"/>
      </w:pPr>
      <w:r>
        <w:t>(d) Laboratory samples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Exposed and non-exposed groups forward to compare outcomes</w:t>
      </w:r>
    </w:p>
    <w:p>
      <w:pPr>
        <w:spacing w:after="200" w:line="276" w:lineRule="auto"/>
      </w:pPr>
      <w:r>
        <w:t>🧠 Clinical Rationale: Cohorts measure incidence by exposure; strong for causality but slow.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Study - Cohort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Exposed and non-exposed groups forward to compare outcomes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Cases backwards — correct in another context, but not for this patient/drug link</w:t>
      </w:r>
    </w:p>
    <w:p>
      <w:pPr>
        <w:spacing w:after="200" w:line="276" w:lineRule="auto"/>
      </w:pPr>
      <w:r>
        <w:t>C. Only one person — correct in another context, but not for this patient/drug link</w:t>
      </w:r>
    </w:p>
    <w:p>
      <w:pPr>
        <w:spacing w:after="200" w:line="276" w:lineRule="auto"/>
      </w:pPr>
      <w:r>
        <w:t>D. Laboratory samples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strongest design for testing an intervention is</w:t>
      </w:r>
    </w:p>
    <w:p>
      <w:pPr>
        <w:spacing w:after="200" w:line="276" w:lineRule="auto"/>
      </w:pPr>
      <w:r>
        <w:t>(a) Randomised controlled trial</w:t>
      </w:r>
    </w:p>
    <w:p>
      <w:pPr>
        <w:spacing w:after="200" w:line="276" w:lineRule="auto"/>
      </w:pPr>
      <w:r>
        <w:t>(b) Case series</w:t>
      </w:r>
    </w:p>
    <w:p>
      <w:pPr>
        <w:spacing w:after="200" w:line="276" w:lineRule="auto"/>
      </w:pPr>
      <w:r>
        <w:t>(c) Ecological study</w:t>
      </w:r>
    </w:p>
    <w:p>
      <w:pPr>
        <w:spacing w:after="200" w:line="276" w:lineRule="auto"/>
      </w:pPr>
      <w:r>
        <w:t>(d) Cross-sectional study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Randomised controlled trial</w:t>
      </w:r>
    </w:p>
    <w:p>
      <w:pPr>
        <w:spacing w:after="200" w:line="276" w:lineRule="auto"/>
      </w:pPr>
      <w:r>
        <w:t>🧠 Clinical Rationale: Randomisation minimises confounding — RCTs are the efficacy gold standard.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RCT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Randomised controlled trial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Case series — correct in another context, but not for this patient/drug link</w:t>
      </w:r>
    </w:p>
    <w:p>
      <w:pPr>
        <w:spacing w:after="200" w:line="276" w:lineRule="auto"/>
      </w:pPr>
      <w:r>
        <w:t>C. Ecological study — correct in another context, but not for this patient/drug link</w:t>
      </w:r>
    </w:p>
    <w:p>
      <w:pPr>
        <w:spacing w:after="200" w:line="276" w:lineRule="auto"/>
      </w:pPr>
      <w:r>
        <w:t>D. Cross-sectional study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Sensitivity of a screening test is its ability to</w:t>
      </w:r>
    </w:p>
    <w:p>
      <w:pPr>
        <w:spacing w:after="200" w:line="276" w:lineRule="auto"/>
      </w:pPr>
      <w:r>
        <w:t>(a) Identify healthy people</w:t>
      </w:r>
    </w:p>
    <w:p>
      <w:pPr>
        <w:spacing w:after="200" w:line="276" w:lineRule="auto"/>
      </w:pPr>
      <w:r>
        <w:t>(b) Predict prognosis</w:t>
      </w:r>
    </w:p>
    <w:p>
      <w:pPr>
        <w:spacing w:after="200" w:line="276" w:lineRule="auto"/>
      </w:pPr>
      <w:r>
        <w:t>(c) Correctly identify those WITH the disease</w:t>
      </w:r>
    </w:p>
    <w:p>
      <w:pPr>
        <w:spacing w:after="200" w:line="276" w:lineRule="auto"/>
      </w:pPr>
      <w:r>
        <w:t>(d) Measure severity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Correctly identify those WITH the disease</w:t>
      </w:r>
    </w:p>
    <w:p>
      <w:pPr>
        <w:spacing w:after="200" w:line="276" w:lineRule="auto"/>
      </w:pPr>
      <w:r>
        <w:t>🧠 Clinical Rationale: Sensitivity = TP/(TP+FN); a highly sensitive test rarely misses disease.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Screening - Sensitivity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Correctly identify those WITH the disease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Identify healthy people — correct in another context, but not for this patient/drug link</w:t>
      </w:r>
    </w:p>
    <w:p>
      <w:pPr>
        <w:spacing w:after="200" w:line="276" w:lineRule="auto"/>
      </w:pPr>
      <w:r>
        <w:t>B. Predict prognosis — correct in another context, but not for this patient/drug link</w:t>
      </w:r>
    </w:p>
    <w:p>
      <w:pPr>
        <w:spacing w:after="200" w:line="276" w:lineRule="auto"/>
      </w:pPr>
      <w:r>
        <w:t>D. Measure severity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Specificity is the ability to</w:t>
      </w:r>
    </w:p>
    <w:p>
      <w:pPr>
        <w:spacing w:after="200" w:line="276" w:lineRule="auto"/>
      </w:pPr>
      <w:r>
        <w:t>(a) Detect all cases</w:t>
      </w:r>
    </w:p>
    <w:p>
      <w:pPr>
        <w:spacing w:after="200" w:line="276" w:lineRule="auto"/>
      </w:pPr>
      <w:r>
        <w:t>(b) Minimise false negatives</w:t>
      </w:r>
    </w:p>
    <w:p>
      <w:pPr>
        <w:spacing w:after="200" w:line="276" w:lineRule="auto"/>
      </w:pPr>
      <w:r>
        <w:t>(c) Measure incidence</w:t>
      </w:r>
    </w:p>
    <w:p>
      <w:pPr>
        <w:spacing w:after="200" w:line="276" w:lineRule="auto"/>
      </w:pPr>
      <w:r>
        <w:t>(d) Correctly identify those WITHOUT the disease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Correctly identify those WITHOUT the disease</w:t>
      </w:r>
    </w:p>
    <w:p>
      <w:pPr>
        <w:spacing w:after="200" w:line="276" w:lineRule="auto"/>
      </w:pPr>
      <w:r>
        <w:t>🧠 Clinical Rationale: Specificity = TN/(TN+FP); a specific test rarely gives false positives.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Screening - Specificity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Correctly identify those WITHOUT the disease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Detect all cases — correct in another context, but not for this patient/drug link</w:t>
      </w:r>
    </w:p>
    <w:p>
      <w:pPr>
        <w:spacing w:after="200" w:line="276" w:lineRule="auto"/>
      </w:pPr>
      <w:r>
        <w:t>B. Minimise false negatives — correct in another context, but not for this patient/drug link</w:t>
      </w:r>
    </w:p>
    <w:p>
      <w:pPr>
        <w:spacing w:after="200" w:line="276" w:lineRule="auto"/>
      </w:pPr>
      <w:r>
        <w:t>C. Measure incidence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epidemic curve helps identify</w:t>
      </w:r>
    </w:p>
    <w:p>
      <w:pPr>
        <w:spacing w:after="200" w:line="276" w:lineRule="auto"/>
      </w:pPr>
      <w:r>
        <w:t>(a) Only case numbers</w:t>
      </w:r>
    </w:p>
    <w:p>
      <w:pPr>
        <w:spacing w:after="200" w:line="276" w:lineRule="auto"/>
      </w:pPr>
      <w:r>
        <w:t>(b) Pattern of spread, source and incubation period</w:t>
      </w:r>
    </w:p>
    <w:p>
      <w:pPr>
        <w:spacing w:after="200" w:line="276" w:lineRule="auto"/>
      </w:pPr>
      <w:r>
        <w:t>(c) Cost of care</w:t>
      </w:r>
    </w:p>
    <w:p>
      <w:pPr>
        <w:spacing w:after="200" w:line="276" w:lineRule="auto"/>
      </w:pPr>
      <w:r>
        <w:t>(d) Treatment response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Pattern of spread, source and incubation period</w:t>
      </w:r>
    </w:p>
    <w:p>
      <w:pPr>
        <w:spacing w:after="200" w:line="276" w:lineRule="auto"/>
      </w:pPr>
      <w:r>
        <w:t>🧠 Clinical Rationale: Epi curves reveal point-source vs propagated outbreaks.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Epidemic Curve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Pattern of spread, source and incubation period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case numbers — correct in another context, but not for this patient/drug link</w:t>
      </w:r>
    </w:p>
    <w:p>
      <w:pPr>
        <w:spacing w:after="200" w:line="276" w:lineRule="auto"/>
      </w:pPr>
      <w:r>
        <w:t>C. Cost of care — correct in another context, but not for this patient/drug link</w:t>
      </w:r>
    </w:p>
    <w:p>
      <w:pPr>
        <w:spacing w:after="200" w:line="276" w:lineRule="auto"/>
      </w:pPr>
      <w:r>
        <w:t>D. Treatment response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Dengue is transmitted by</w:t>
      </w:r>
    </w:p>
    <w:p>
      <w:pPr>
        <w:spacing w:after="200" w:line="276" w:lineRule="auto"/>
      </w:pPr>
      <w:r>
        <w:t>(a) Anopheles</w:t>
      </w:r>
    </w:p>
    <w:p>
      <w:pPr>
        <w:spacing w:after="200" w:line="276" w:lineRule="auto"/>
      </w:pPr>
      <w:r>
        <w:t>(b) Aedes aegypti mosquito</w:t>
      </w:r>
    </w:p>
    <w:p>
      <w:pPr>
        <w:spacing w:after="200" w:line="276" w:lineRule="auto"/>
      </w:pPr>
      <w:r>
        <w:t>(c) Culex</w:t>
      </w:r>
    </w:p>
    <w:p>
      <w:pPr>
        <w:spacing w:after="200" w:line="276" w:lineRule="auto"/>
      </w:pPr>
      <w:r>
        <w:t>(d) Sandfly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Aedes aegypti mosquito</w:t>
      </w:r>
    </w:p>
    <w:p>
      <w:pPr>
        <w:spacing w:after="200" w:line="276" w:lineRule="auto"/>
      </w:pPr>
      <w:r>
        <w:t>🧠 Clinical Rationale: Aedes aegypti (day-biting) transmits dengue, chikungunya and Zika.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Vector - Dengue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Aedes aegypti mosquito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Anopheles — correct in another context, but not for this patient/drug link</w:t>
      </w:r>
    </w:p>
    <w:p>
      <w:pPr>
        <w:spacing w:after="200" w:line="276" w:lineRule="auto"/>
      </w:pPr>
      <w:r>
        <w:t>C. Culex — correct in another context, but not for this patient/drug link</w:t>
      </w:r>
    </w:p>
    <w:p>
      <w:pPr>
        <w:spacing w:after="200" w:line="276" w:lineRule="auto"/>
      </w:pPr>
      <w:r>
        <w:t>D. Sandfly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Malaria is transmitted by</w:t>
      </w:r>
    </w:p>
    <w:p>
      <w:pPr>
        <w:spacing w:after="200" w:line="276" w:lineRule="auto"/>
      </w:pPr>
      <w:r>
        <w:t>(a) Aedes</w:t>
      </w:r>
    </w:p>
    <w:p>
      <w:pPr>
        <w:spacing w:after="200" w:line="276" w:lineRule="auto"/>
      </w:pPr>
      <w:r>
        <w:t>(b) Culex</w:t>
      </w:r>
    </w:p>
    <w:p>
      <w:pPr>
        <w:spacing w:after="200" w:line="276" w:lineRule="auto"/>
      </w:pPr>
      <w:r>
        <w:t>(c) Female Anopheles mosquito</w:t>
      </w:r>
    </w:p>
    <w:p>
      <w:pPr>
        <w:spacing w:after="200" w:line="276" w:lineRule="auto"/>
      </w:pPr>
      <w:r>
        <w:t>(d) Tsetse fly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Female Anopheles mosquito</w:t>
      </w:r>
    </w:p>
    <w:p>
      <w:pPr>
        <w:spacing w:after="200" w:line="276" w:lineRule="auto"/>
      </w:pPr>
      <w:r>
        <w:t>🧠 Clinical Rationale: Female Anopheles transmits Plasmodium; breeding control and nets prevent 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Vector - Malaria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Female Anopheles mosquito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Aedes — correct in another context, but not for this patient/drug link</w:t>
      </w:r>
    </w:p>
    <w:p>
      <w:pPr>
        <w:spacing w:after="200" w:line="276" w:lineRule="auto"/>
      </w:pPr>
      <w:r>
        <w:t>B. Culex — correct in another context, but not for this patient/drug link</w:t>
      </w:r>
    </w:p>
    <w:p>
      <w:pPr>
        <w:spacing w:after="200" w:line="276" w:lineRule="auto"/>
      </w:pPr>
      <w:r>
        <w:t>D. Tsetse fly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Kala-azar is transmitted by the bite of</w:t>
      </w:r>
    </w:p>
    <w:p>
      <w:pPr>
        <w:spacing w:after="200" w:line="276" w:lineRule="auto"/>
      </w:pPr>
      <w:r>
        <w:t>(a) Anopheles</w:t>
      </w:r>
    </w:p>
    <w:p>
      <w:pPr>
        <w:spacing w:after="200" w:line="276" w:lineRule="auto"/>
      </w:pPr>
      <w:r>
        <w:t>(b) Sandfly (Phlebotomus)</w:t>
      </w:r>
    </w:p>
    <w:p>
      <w:pPr>
        <w:spacing w:after="200" w:line="276" w:lineRule="auto"/>
      </w:pPr>
      <w:r>
        <w:t>(c) Aedes</w:t>
      </w:r>
    </w:p>
    <w:p>
      <w:pPr>
        <w:spacing w:after="200" w:line="276" w:lineRule="auto"/>
      </w:pPr>
      <w:r>
        <w:t>(d) Tick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Sandfly (Phlebotomus)</w:t>
      </w:r>
    </w:p>
    <w:p>
      <w:pPr>
        <w:spacing w:after="200" w:line="276" w:lineRule="auto"/>
      </w:pPr>
      <w:r>
        <w:t>🧠 Clinical Rationale: Sandfly transmits Leishmania; India targets elimination by 2030.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Vector - Kala-azar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Sandfly (Phlebotomus)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Anopheles — correct in another context, but not for this patient/drug link</w:t>
      </w:r>
    </w:p>
    <w:p>
      <w:pPr>
        <w:spacing w:after="200" w:line="276" w:lineRule="auto"/>
      </w:pPr>
      <w:r>
        <w:t>C. Aedes — correct in another context, but not for this patient/drug link</w:t>
      </w:r>
    </w:p>
    <w:p>
      <w:pPr>
        <w:spacing w:after="200" w:line="276" w:lineRule="auto"/>
      </w:pPr>
      <w:r>
        <w:t>D. Tick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Disease ERADICATION means</w:t>
      </w:r>
    </w:p>
    <w:p>
      <w:pPr>
        <w:spacing w:after="200" w:line="276" w:lineRule="auto"/>
      </w:pPr>
      <w:r>
        <w:t>(a) Control in one region</w:t>
      </w:r>
    </w:p>
    <w:p>
      <w:pPr>
        <w:spacing w:after="200" w:line="276" w:lineRule="auto"/>
      </w:pPr>
      <w:r>
        <w:t>(b) Reduced transmission only</w:t>
      </w:r>
    </w:p>
    <w:p>
      <w:pPr>
        <w:spacing w:after="200" w:line="276" w:lineRule="auto"/>
      </w:pPr>
      <w:r>
        <w:t>(c) Worldwide permanent reduction of cases to zero (e.g., smallpox)</w:t>
      </w:r>
    </w:p>
    <w:p>
      <w:pPr>
        <w:spacing w:after="200" w:line="276" w:lineRule="auto"/>
      </w:pPr>
      <w:r>
        <w:t>(d) Better treatment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Worldwide permanent reduction of cases to zero (e.g., smallpox)</w:t>
      </w:r>
    </w:p>
    <w:p>
      <w:pPr>
        <w:spacing w:after="200" w:line="276" w:lineRule="auto"/>
      </w:pPr>
      <w:r>
        <w:t>🧠 Clinical Rationale: Eradication = global zero; elimination = zero in a defined area.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Disease - Elimination vs Eradication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Worldwide permanent reduction of cases to zero (e.g., smallpox)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Control in one region — correct in another context, but not for this patient/drug link</w:t>
      </w:r>
    </w:p>
    <w:p>
      <w:pPr>
        <w:spacing w:after="200" w:line="276" w:lineRule="auto"/>
      </w:pPr>
      <w:r>
        <w:t>B. Reduced transmission only — correct in another context, but not for this patient/drug link</w:t>
      </w:r>
    </w:p>
    <w:p>
      <w:pPr>
        <w:spacing w:after="200" w:line="276" w:lineRule="auto"/>
      </w:pPr>
      <w:r>
        <w:t>D. Better treatment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Smallpox was declared eradicated in</w:t>
      </w:r>
    </w:p>
    <w:p>
      <w:pPr>
        <w:spacing w:after="200" w:line="276" w:lineRule="auto"/>
      </w:pPr>
      <w:r>
        <w:t>(a) 1970</w:t>
      </w:r>
    </w:p>
    <w:p>
      <w:pPr>
        <w:spacing w:after="200" w:line="276" w:lineRule="auto"/>
      </w:pPr>
      <w:r>
        <w:t>(b) 1990</w:t>
      </w:r>
    </w:p>
    <w:p>
      <w:pPr>
        <w:spacing w:after="200" w:line="276" w:lineRule="auto"/>
      </w:pPr>
      <w:r>
        <w:t>(c) 2000</w:t>
      </w:r>
    </w:p>
    <w:p>
      <w:pPr>
        <w:spacing w:after="200" w:line="276" w:lineRule="auto"/>
      </w:pPr>
      <w:r>
        <w:t>(d) 1980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1980</w:t>
      </w:r>
    </w:p>
    <w:p>
      <w:pPr>
        <w:spacing w:after="200" w:line="276" w:lineRule="auto"/>
      </w:pPr>
      <w:r>
        <w:t>🧠 Clinical Rationale: WHO certified global smallpox eradication in 1980.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Smallpox - Eradication Year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1980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1970 — correct in another context, but not for this patient/drug link</w:t>
      </w:r>
    </w:p>
    <w:p>
      <w:pPr>
        <w:spacing w:after="200" w:line="276" w:lineRule="auto"/>
      </w:pPr>
      <w:r>
        <w:t>B. 1990 — correct in another context, but not for this patient/drug link</w:t>
      </w:r>
    </w:p>
    <w:p>
      <w:pPr>
        <w:spacing w:after="200" w:line="276" w:lineRule="auto"/>
      </w:pPr>
      <w:r>
        <w:t>C. 2000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Herd immunity protects unvaccinated people when</w:t>
      </w:r>
    </w:p>
    <w:p>
      <w:pPr>
        <w:spacing w:after="200" w:line="276" w:lineRule="auto"/>
      </w:pPr>
      <w:r>
        <w:t>(a) One person is vaccinated</w:t>
      </w:r>
    </w:p>
    <w:p>
      <w:pPr>
        <w:spacing w:after="200" w:line="276" w:lineRule="auto"/>
      </w:pPr>
      <w:r>
        <w:t>(b) Vaccines are expensive</w:t>
      </w:r>
    </w:p>
    <w:p>
      <w:pPr>
        <w:spacing w:after="200" w:line="276" w:lineRule="auto"/>
      </w:pPr>
      <w:r>
        <w:t>(c) High vaccine coverage reduces transmission in the population</w:t>
      </w:r>
    </w:p>
    <w:p>
      <w:pPr>
        <w:spacing w:after="200" w:line="276" w:lineRule="auto"/>
      </w:pPr>
      <w:r>
        <w:t>(d) No one is vaccinated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High vaccine coverage reduces transmission in the population</w:t>
      </w:r>
    </w:p>
    <w:p>
      <w:pPr>
        <w:spacing w:after="200" w:line="276" w:lineRule="auto"/>
      </w:pPr>
      <w:r>
        <w:t>🧠 Clinical Rationale: Population immunity protects the vulnerable — requires high coverage.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Vaccine - Herd Immunity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High vaccine coverage reduces transmission in the population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One person is vaccinated — correct in another context, but not for this patient/drug link</w:t>
      </w:r>
    </w:p>
    <w:p>
      <w:pPr>
        <w:spacing w:after="200" w:line="276" w:lineRule="auto"/>
      </w:pPr>
      <w:r>
        <w:t>B. Vaccines are expensive — correct in another context, but not for this patient/drug link</w:t>
      </w:r>
    </w:p>
    <w:p>
      <w:pPr>
        <w:spacing w:after="200" w:line="276" w:lineRule="auto"/>
      </w:pPr>
      <w:r>
        <w:t>D. No one is vaccinated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Vaccine potency is lost when</w:t>
      </w:r>
    </w:p>
    <w:p>
      <w:pPr>
        <w:spacing w:after="200" w:line="276" w:lineRule="auto"/>
      </w:pPr>
      <w:r>
        <w:t>(a) The cold chain is broken (heat/freezing)</w:t>
      </w:r>
    </w:p>
    <w:p>
      <w:pPr>
        <w:spacing w:after="200" w:line="276" w:lineRule="auto"/>
      </w:pPr>
      <w:r>
        <w:t>(b) Given correctly</w:t>
      </w:r>
    </w:p>
    <w:p>
      <w:pPr>
        <w:spacing w:after="200" w:line="276" w:lineRule="auto"/>
      </w:pPr>
      <w:r>
        <w:t>(c) Stored at 2-8°C</w:t>
      </w:r>
    </w:p>
    <w:p>
      <w:pPr>
        <w:spacing w:after="200" w:line="276" w:lineRule="auto"/>
      </w:pPr>
      <w:r>
        <w:t>(d) Used before expiry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The cold chain is broken (heat/freezing)</w:t>
      </w:r>
    </w:p>
    <w:p>
      <w:pPr>
        <w:spacing w:after="200" w:line="276" w:lineRule="auto"/>
      </w:pPr>
      <w:r>
        <w:t>🧠 Clinical Rationale: Heat and freezing denature vaccines — monitor and discard breaches.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Cold Chain - Vaccine Failure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The cold chain is broken (heat/freezing)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Given correctly — correct in another context, but not for this patient/drug link</w:t>
      </w:r>
    </w:p>
    <w:p>
      <w:pPr>
        <w:spacing w:after="200" w:line="276" w:lineRule="auto"/>
      </w:pPr>
      <w:r>
        <w:t>C. Stored at 2-8°C — correct in another context, but not for this patient/drug link</w:t>
      </w:r>
    </w:p>
    <w:p>
      <w:pPr>
        <w:spacing w:after="200" w:line="276" w:lineRule="auto"/>
      </w:pPr>
      <w:r>
        <w:t>D. Used before expiry — correct in another context, but not for this patient/drug link</w:t>
      </w:r>
    </w:p>
    <w:p>
      <w:pPr>
        <w:spacing w:after="200" w:line="276" w:lineRule="auto"/>
      </w:pPr>
      <w:r>
        <w:t>⚠️ Exam Trap: VVM (vaccine vial monitor): sunburst/expired = discard the vial; vaccines must not freeze — freezing destroys potency silently.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Cold chain: vaccines stored 2–8°C, never frozen (except those specified), VVM checked before use — a 'sunburst' VVM means discard.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Immunisation / cold chain</w:t>
      </w:r>
    </w:p>
    <w:p>
      <w:pPr>
        <w:spacing w:after="200" w:line="276" w:lineRule="auto"/>
      </w:pPr>
      <w:r>
        <w:t>→ UIP schedule: BCG + OPV0 + HepB0 at birth; DPT/OPV/HepB at 6-10-14 weeks; measles/MR at 9-12 months; boosters later</w:t>
      </w:r>
    </w:p>
    <w:p>
      <w:pPr>
        <w:spacing w:after="200" w:line="276" w:lineRule="auto"/>
      </w:pPr>
      <w:r>
        <w:t>→ Storage: 2–8°C, monitor temperature, use diluent correctly</w:t>
      </w:r>
    </w:p>
    <w:p>
      <w:pPr>
        <w:spacing w:after="200" w:line="276" w:lineRule="auto"/>
      </w:pPr>
      <w:r>
        <w:t>→ VVM: circle lighter than ring = usable; sunburst = discard</w:t>
      </w:r>
    </w:p>
    <w:p>
      <w:pPr>
        <w:spacing w:after="200" w:line="276" w:lineRule="auto"/>
      </w:pPr>
      <w:r>
        <w:t>→ After opening: multidose vials dated and used within 28 days (per guidelines)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Disease surveillance is used to</w:t>
      </w:r>
    </w:p>
    <w:p>
      <w:pPr>
        <w:spacing w:after="200" w:line="276" w:lineRule="auto"/>
      </w:pPr>
      <w:r>
        <w:t>(a) Detect outbreaks early and monitor trends</w:t>
      </w:r>
    </w:p>
    <w:p>
      <w:pPr>
        <w:spacing w:after="200" w:line="276" w:lineRule="auto"/>
      </w:pPr>
      <w:r>
        <w:t>(b) Only count deaths</w:t>
      </w:r>
    </w:p>
    <w:p>
      <w:pPr>
        <w:spacing w:after="200" w:line="276" w:lineRule="auto"/>
      </w:pPr>
      <w:r>
        <w:t>(c) Run laboratories</w:t>
      </w:r>
    </w:p>
    <w:p>
      <w:pPr>
        <w:spacing w:after="200" w:line="276" w:lineRule="auto"/>
      </w:pPr>
      <w:r>
        <w:t>(d) Cure patients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Detect outbreaks early and monitor trends</w:t>
      </w:r>
    </w:p>
    <w:p>
      <w:pPr>
        <w:spacing w:after="200" w:line="276" w:lineRule="auto"/>
      </w:pPr>
      <w:r>
        <w:t>🧠 Clinical Rationale: Surveillance drives public health action — IDSP tracks 33+ conditions.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Surveillance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Detect outbreaks early and monitor trends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count deaths — correct in another context, but not for this patient/drug link</w:t>
      </w:r>
    </w:p>
    <w:p>
      <w:pPr>
        <w:spacing w:after="200" w:line="276" w:lineRule="auto"/>
      </w:pPr>
      <w:r>
        <w:t>C. Run laboratories — correct in another context, but not for this patient/drug link</w:t>
      </w:r>
    </w:p>
    <w:p>
      <w:pPr>
        <w:spacing w:after="200" w:line="276" w:lineRule="auto"/>
      </w:pPr>
      <w:r>
        <w:t>D. Cure patients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 step in outbreak investigation is</w:t>
      </w:r>
    </w:p>
    <w:p>
      <w:pPr>
        <w:spacing w:after="200" w:line="276" w:lineRule="auto"/>
      </w:pPr>
      <w:r>
        <w:t>(a) Treat everyone</w:t>
      </w:r>
    </w:p>
    <w:p>
      <w:pPr>
        <w:spacing w:after="200" w:line="276" w:lineRule="auto"/>
      </w:pPr>
      <w:r>
        <w:t>(b) Close the hospital</w:t>
      </w:r>
    </w:p>
    <w:p>
      <w:pPr>
        <w:spacing w:after="200" w:line="276" w:lineRule="auto"/>
      </w:pPr>
      <w:r>
        <w:t>(c) Publish results</w:t>
      </w:r>
    </w:p>
    <w:p>
      <w:pPr>
        <w:spacing w:after="200" w:line="276" w:lineRule="auto"/>
      </w:pPr>
      <w:r>
        <w:t>(d) Verify the diagnosis and confirm the outbreak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Verify the diagnosis and confirm the outbreak</w:t>
      </w:r>
    </w:p>
    <w:p>
      <w:pPr>
        <w:spacing w:after="200" w:line="276" w:lineRule="auto"/>
      </w:pPr>
      <w:r>
        <w:t>🧠 Clinical Rationale: Confirm diagnosis/outbreak, define cases, describe and generate hypotheses.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Outbreak - Response Steps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Verify the diagnosis and confirm the outbreak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Treat everyone — correct in another context, but not for this patient/drug link</w:t>
      </w:r>
    </w:p>
    <w:p>
      <w:pPr>
        <w:spacing w:after="200" w:line="276" w:lineRule="auto"/>
      </w:pPr>
      <w:r>
        <w:t>B. Close the hospital — correct in another context, but not for this patient/drug link</w:t>
      </w:r>
    </w:p>
    <w:p>
      <w:pPr>
        <w:spacing w:after="200" w:line="276" w:lineRule="auto"/>
      </w:pPr>
      <w:r>
        <w:t>C. Publish results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Reproductive and Child Health (RCH) programme focuses on</w:t>
      </w:r>
    </w:p>
    <w:p>
      <w:pPr>
        <w:spacing w:after="200" w:line="276" w:lineRule="auto"/>
      </w:pPr>
      <w:r>
        <w:t>(a) Only elderly care</w:t>
      </w:r>
    </w:p>
    <w:p>
      <w:pPr>
        <w:spacing w:after="200" w:line="276" w:lineRule="auto"/>
      </w:pPr>
      <w:r>
        <w:t>(b) Mental health</w:t>
      </w:r>
    </w:p>
    <w:p>
      <w:pPr>
        <w:spacing w:after="200" w:line="276" w:lineRule="auto"/>
      </w:pPr>
      <w:r>
        <w:t>(c) Oral health</w:t>
      </w:r>
    </w:p>
    <w:p>
      <w:pPr>
        <w:spacing w:after="200" w:line="276" w:lineRule="auto"/>
      </w:pPr>
      <w:r>
        <w:t>(d) Maternal, newborn and child health with family planning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Maternal, newborn and child health with family planning</w:t>
      </w:r>
    </w:p>
    <w:p>
      <w:pPr>
        <w:spacing w:after="200" w:line="276" w:lineRule="auto"/>
      </w:pPr>
      <w:r>
        <w:t>🧠 Clinical Rationale: RCH covers safe motherhood, child survival, FP and adolescent health.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RCH - Components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Maternal, newborn and child health with family planning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elderly care — correct in another context, but not for this patient/drug link</w:t>
      </w:r>
    </w:p>
    <w:p>
      <w:pPr>
        <w:spacing w:after="200" w:line="276" w:lineRule="auto"/>
      </w:pPr>
      <w:r>
        <w:t>B. Mental health — correct in another context, but not for this patient/drug link</w:t>
      </w:r>
    </w:p>
    <w:p>
      <w:pPr>
        <w:spacing w:after="200" w:line="276" w:lineRule="auto"/>
      </w:pPr>
      <w:r>
        <w:t>C. Oral health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Urban Health Mission addresses</w:t>
      </w:r>
    </w:p>
    <w:p>
      <w:pPr>
        <w:spacing w:after="200" w:line="276" w:lineRule="auto"/>
      </w:pPr>
      <w:r>
        <w:t>(a) Rural only</w:t>
      </w:r>
    </w:p>
    <w:p>
      <w:pPr>
        <w:spacing w:after="200" w:line="276" w:lineRule="auto"/>
      </w:pPr>
      <w:r>
        <w:t>(b) Health needs of urban populations, especially slums</w:t>
      </w:r>
    </w:p>
    <w:p>
      <w:pPr>
        <w:spacing w:after="200" w:line="276" w:lineRule="auto"/>
      </w:pPr>
      <w:r>
        <w:t>(c) Defence</w:t>
      </w:r>
    </w:p>
    <w:p>
      <w:pPr>
        <w:spacing w:after="200" w:line="276" w:lineRule="auto"/>
      </w:pPr>
      <w:r>
        <w:t>(d) Railways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Health needs of urban populations, especially slums</w:t>
      </w:r>
    </w:p>
    <w:p>
      <w:pPr>
        <w:spacing w:after="200" w:line="276" w:lineRule="auto"/>
      </w:pPr>
      <w:r>
        <w:t>🧠 Clinical Rationale: NUHM improves urban primary healthcare access.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NUHM - Purpose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Health needs of urban populations, especially slums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Rural only — correct in another context, but not for this patient/drug link</w:t>
      </w:r>
    </w:p>
    <w:p>
      <w:pPr>
        <w:spacing w:after="200" w:line="276" w:lineRule="auto"/>
      </w:pPr>
      <w:r>
        <w:t>C. Defence — correct in another context, but not for this patient/drug link</w:t>
      </w:r>
    </w:p>
    <w:p>
      <w:pPr>
        <w:spacing w:after="200" w:line="276" w:lineRule="auto"/>
      </w:pPr>
      <w:r>
        <w:t>D. Railways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Ayushman Bharat comprises</w:t>
      </w:r>
    </w:p>
    <w:p>
      <w:pPr>
        <w:spacing w:after="200" w:line="276" w:lineRule="auto"/>
      </w:pPr>
      <w:r>
        <w:t>(a) Only hospitals</w:t>
      </w:r>
    </w:p>
    <w:p>
      <w:pPr>
        <w:spacing w:after="200" w:line="276" w:lineRule="auto"/>
      </w:pPr>
      <w:r>
        <w:t>(b) Health and Wellness Centres plus PM-JAY hospital cover</w:t>
      </w:r>
    </w:p>
    <w:p>
      <w:pPr>
        <w:spacing w:after="200" w:line="276" w:lineRule="auto"/>
      </w:pPr>
      <w:r>
        <w:t>(c) Only insurance</w:t>
      </w:r>
    </w:p>
    <w:p>
      <w:pPr>
        <w:spacing w:after="200" w:line="276" w:lineRule="auto"/>
      </w:pPr>
      <w:r>
        <w:t>(d) Only screening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Health and Wellness Centres plus PM-JAY hospital cover</w:t>
      </w:r>
    </w:p>
    <w:p>
      <w:pPr>
        <w:spacing w:after="200" w:line="276" w:lineRule="auto"/>
      </w:pPr>
      <w:r>
        <w:t>🧠 Clinical Rationale: AB-HWC (preventive care) + AB-PMJAY (₹5 lakh cover) form Ayushman Bharat.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Ayushman Bharat - Two Components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Health and Wellness Centres plus PM-JAY hospital cover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hospitals — correct in another context, but not for this patient/drug link</w:t>
      </w:r>
    </w:p>
    <w:p>
      <w:pPr>
        <w:spacing w:after="200" w:line="276" w:lineRule="auto"/>
      </w:pPr>
      <w:r>
        <w:t>C. Only insurance — correct in another context, but not for this patient/drug link</w:t>
      </w:r>
    </w:p>
    <w:p>
      <w:pPr>
        <w:spacing w:after="200" w:line="276" w:lineRule="auto"/>
      </w:pPr>
      <w:r>
        <w:t>D. Only screening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Integrated Disease Surveillance Programme monitors</w:t>
      </w:r>
    </w:p>
    <w:p>
      <w:pPr>
        <w:spacing w:after="200" w:line="276" w:lineRule="auto"/>
      </w:pPr>
      <w:r>
        <w:t>(a) Only TB</w:t>
      </w:r>
    </w:p>
    <w:p>
      <w:pPr>
        <w:spacing w:after="200" w:line="276" w:lineRule="auto"/>
      </w:pPr>
      <w:r>
        <w:t>(b) Only HIV</w:t>
      </w:r>
    </w:p>
    <w:p>
      <w:pPr>
        <w:spacing w:after="200" w:line="276" w:lineRule="auto"/>
      </w:pPr>
      <w:r>
        <w:t>(c) Priority diseases with weekly reporting</w:t>
      </w:r>
    </w:p>
    <w:p>
      <w:pPr>
        <w:spacing w:after="200" w:line="276" w:lineRule="auto"/>
      </w:pPr>
      <w:r>
        <w:t>(d) No conditions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Priority diseases with weekly reporting</w:t>
      </w:r>
    </w:p>
    <w:p>
      <w:pPr>
        <w:spacing w:after="200" w:line="276" w:lineRule="auto"/>
      </w:pPr>
      <w:r>
        <w:t>🧠 Clinical Rationale: IDSP detects and responds to outbreaks across the country.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IDSP - Surveillance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Priority diseases with weekly reporting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TB — correct in another context, but not for this patient/drug link</w:t>
      </w:r>
    </w:p>
    <w:p>
      <w:pPr>
        <w:spacing w:after="200" w:line="276" w:lineRule="auto"/>
      </w:pPr>
      <w:r>
        <w:t>B. Only HIV — correct in another context, but not for this patient/drug link</w:t>
      </w:r>
    </w:p>
    <w:p>
      <w:pPr>
        <w:spacing w:after="200" w:line="276" w:lineRule="auto"/>
      </w:pPr>
      <w:r>
        <w:t>D. No conditions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