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Initial management of NSTEMI includes</w:t>
      </w:r>
    </w:p>
    <w:p>
      <w:pPr>
        <w:spacing w:after="200" w:line="276" w:lineRule="auto"/>
      </w:pPr>
      <w:r>
        <w:t>(a) Immediate thrombolysis routinely</w:t>
      </w:r>
    </w:p>
    <w:p>
      <w:pPr>
        <w:spacing w:after="200" w:line="276" w:lineRule="auto"/>
      </w:pPr>
      <w:r>
        <w:t>(b) Antiplatelets, anticoagulation and risk-stratified invasive strategy</w:t>
      </w:r>
    </w:p>
    <w:p>
      <w:pPr>
        <w:spacing w:after="200" w:line="276" w:lineRule="auto"/>
      </w:pPr>
      <w:r>
        <w:t>(c) Only analgesics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Antiplatelets, anticoagulation and risk-stratified invasive strategy</w:t>
      </w:r>
    </w:p>
    <w:p>
      <w:pPr>
        <w:spacing w:after="200" w:line="276" w:lineRule="auto"/>
      </w:pPr>
      <w:r>
        <w:t>🧠 Clinical Rationale: NSTEMI: aspirin + P2Y12 inhibitor + anticoagulant; early cath for high risk; troponin trending.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NSTEMI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Antiplatelets, anticoagulation and risk-stratified invasive strategy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thrombolysis routinely — correct in another context, but not for this patient/drug link</w:t>
      </w:r>
    </w:p>
    <w:p>
      <w:pPr>
        <w:spacing w:after="200" w:line="276" w:lineRule="auto"/>
      </w:pPr>
      <w:r>
        <w:t>C. Only analgesics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presentation of aortic dissection is</w:t>
      </w:r>
    </w:p>
    <w:p>
      <w:pPr>
        <w:spacing w:after="200" w:line="276" w:lineRule="auto"/>
      </w:pPr>
      <w:r>
        <w:t>(a) Sudden severe 'tearing' chest/back pain with pulse or BP asymmetry</w:t>
      </w:r>
    </w:p>
    <w:p>
      <w:pPr>
        <w:spacing w:after="200" w:line="276" w:lineRule="auto"/>
      </w:pPr>
      <w:r>
        <w:t>(b) Gradual dull pain</w:t>
      </w:r>
    </w:p>
    <w:p>
      <w:pPr>
        <w:spacing w:after="200" w:line="276" w:lineRule="auto"/>
      </w:pPr>
      <w:r>
        <w:t>(c) Painless dyspnoea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Sudden severe 'tearing' chest/back pain with pulse or BP asymmetry</w:t>
      </w:r>
    </w:p>
    <w:p>
      <w:pPr>
        <w:spacing w:after="200" w:line="276" w:lineRule="auto"/>
      </w:pPr>
      <w:r>
        <w:t>🧠 Clinical Rationale: Tearing pain + mediastinal widening + pulse deficits — urgent CT, BP control (beta-blockers),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Aortic Dissection - Presentation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Sudden severe 'tearing' chest/back pain with pulse or BP asymmetry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Gradual dull pain — correct in another context, but not for this patient/drug link</w:t>
      </w:r>
    </w:p>
    <w:p>
      <w:pPr>
        <w:spacing w:after="200" w:line="276" w:lineRule="auto"/>
      </w:pPr>
      <w:r>
        <w:t>C. Painless dyspnoea — correct in another context, but not for this patient/drug link</w:t>
      </w:r>
    </w:p>
    <w:p>
      <w:pPr>
        <w:spacing w:after="200" w:line="276" w:lineRule="auto"/>
      </w:pPr>
      <w:r>
        <w:t>D. Fever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Beck's triad of cardiac tamponade includes</w:t>
      </w:r>
    </w:p>
    <w:p>
      <w:pPr>
        <w:spacing w:after="200" w:line="276" w:lineRule="auto"/>
      </w:pPr>
      <w:r>
        <w:t>(a) Fever, cough, rash</w:t>
      </w:r>
    </w:p>
    <w:p>
      <w:pPr>
        <w:spacing w:after="200" w:line="276" w:lineRule="auto"/>
      </w:pPr>
      <w:r>
        <w:t>(b) Bradycardia, syncope, oedema</w:t>
      </w:r>
    </w:p>
    <w:p>
      <w:pPr>
        <w:spacing w:after="200" w:line="276" w:lineRule="auto"/>
      </w:pPr>
      <w:r>
        <w:t>(c) Tachypnoea, wheeze, cyanosis</w:t>
      </w:r>
    </w:p>
    <w:p>
      <w:pPr>
        <w:spacing w:after="200" w:line="276" w:lineRule="auto"/>
      </w:pPr>
      <w:r>
        <w:t>(d) Hypotension, muffled heart sounds and raised JVP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Hypotension, muffled heart sounds and raised JVP</w:t>
      </w:r>
    </w:p>
    <w:p>
      <w:pPr>
        <w:spacing w:after="200" w:line="276" w:lineRule="auto"/>
      </w:pPr>
      <w:r>
        <w:t>🧠 Clinical Rationale: Tamponade → impaired filling → hypotension, muffled S1/S2, distended neck veins; treat with pericardiocentesis.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Cardiac Tamponade -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Hypotension, muffled heart sounds and raised JVP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cough, rash — correct in another context, but not for this patient/drug link</w:t>
      </w:r>
    </w:p>
    <w:p>
      <w:pPr>
        <w:spacing w:after="200" w:line="276" w:lineRule="auto"/>
      </w:pPr>
      <w:r>
        <w:t>B. Bradycardia, syncope, oedema — correct in another context, but not for this patient/drug link</w:t>
      </w:r>
    </w:p>
    <w:p>
      <w:pPr>
        <w:spacing w:after="200" w:line="276" w:lineRule="auto"/>
      </w:pPr>
      <w:r>
        <w:t>C. Tachypnoea, wheeze, cyanosis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Buerger's test (leg elevation pallor + dependent rubor) indicates</w:t>
      </w:r>
    </w:p>
    <w:p>
      <w:pPr>
        <w:spacing w:after="200" w:line="276" w:lineRule="auto"/>
      </w:pPr>
      <w:r>
        <w:t>(a) Peripheral arterial insufficiency</w:t>
      </w:r>
    </w:p>
    <w:p>
      <w:pPr>
        <w:spacing w:after="200" w:line="276" w:lineRule="auto"/>
      </w:pPr>
      <w:r>
        <w:t>(b) Venous insufficiency</w:t>
      </w:r>
    </w:p>
    <w:p>
      <w:pPr>
        <w:spacing w:after="200" w:line="276" w:lineRule="auto"/>
      </w:pPr>
      <w:r>
        <w:t>(c) Normal circulation</w:t>
      </w:r>
    </w:p>
    <w:p>
      <w:pPr>
        <w:spacing w:after="200" w:line="276" w:lineRule="auto"/>
      </w:pPr>
      <w:r>
        <w:t>(d) Lymphoedema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Peripheral arterial insufficiency</w:t>
      </w:r>
    </w:p>
    <w:p>
      <w:pPr>
        <w:spacing w:after="200" w:line="276" w:lineRule="auto"/>
      </w:pPr>
      <w:r>
        <w:t>🧠 Clinical Rationale: Arterial disease: pallor on elevation, rubor on dependency; compare with venous stasis changes.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Pallor — anaemia / poor perfusion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PVD - Buerger's Test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Peripheral arterial insufficiency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Venous insufficiency — correct in another context, but not for this patient/drug link</w:t>
      </w:r>
    </w:p>
    <w:p>
      <w:pPr>
        <w:spacing w:after="200" w:line="276" w:lineRule="auto"/>
      </w:pPr>
      <w:r>
        <w:t>C. Normal circulation — correct in another context, but not for this patient/drug link</w:t>
      </w:r>
    </w:p>
    <w:p>
      <w:pPr>
        <w:spacing w:after="200" w:line="276" w:lineRule="auto"/>
      </w:pPr>
      <w:r>
        <w:t>D. Lymphoedema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ruptured abdominal aortic aneurysm classically presents with</w:t>
      </w:r>
    </w:p>
    <w:p>
      <w:pPr>
        <w:spacing w:after="200" w:line="276" w:lineRule="auto"/>
      </w:pPr>
      <w:r>
        <w:t>(a) Mild constipation</w:t>
      </w:r>
    </w:p>
    <w:p>
      <w:pPr>
        <w:spacing w:after="200" w:line="276" w:lineRule="auto"/>
      </w:pPr>
      <w:r>
        <w:t>(b) Chest pain only</w:t>
      </w:r>
    </w:p>
    <w:p>
      <w:pPr>
        <w:spacing w:after="200" w:line="276" w:lineRule="auto"/>
      </w:pPr>
      <w:r>
        <w:t>(c) Sudden severe abdominal/back pain, hypotension and a pulsatile mass</w:t>
      </w:r>
    </w:p>
    <w:p>
      <w:pPr>
        <w:spacing w:after="200" w:line="276" w:lineRule="auto"/>
      </w:pPr>
      <w:r>
        <w:t>(d) Asymptomatic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Sudden severe abdominal/back pain, hypotension and a pulsatile mass</w:t>
      </w:r>
    </w:p>
    <w:p>
      <w:pPr>
        <w:spacing w:after="200" w:line="276" w:lineRule="auto"/>
      </w:pPr>
      <w:r>
        <w:t>🧠 Clinical Rationale: Rupture is a surgical emergency — permissive hypotension until OR; high mortality.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Abdominal Aortic Aneurysm - Rupture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Sudden severe abdominal/back pain, hypotension and a pulsatile mass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constipation — correct in another context, but not for this patient/drug link</w:t>
      </w:r>
    </w:p>
    <w:p>
      <w:pPr>
        <w:spacing w:after="200" w:line="276" w:lineRule="auto"/>
      </w:pPr>
      <w:r>
        <w:t>B. Chest pain only — correct in another context, but not for this patient/drug link</w:t>
      </w:r>
    </w:p>
    <w:p>
      <w:pPr>
        <w:spacing w:after="200" w:line="276" w:lineRule="auto"/>
      </w:pPr>
      <w:r>
        <w:t>D. Asymptomatic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Pharmacological VTE prophylaxis after major surgery uses</w:t>
      </w:r>
    </w:p>
    <w:p>
      <w:pPr>
        <w:spacing w:after="200" w:line="276" w:lineRule="auto"/>
      </w:pPr>
      <w:r>
        <w:t>(a) Aspirin alone</w:t>
      </w:r>
    </w:p>
    <w:p>
      <w:pPr>
        <w:spacing w:after="200" w:line="276" w:lineRule="auto"/>
      </w:pPr>
      <w:r>
        <w:t>(b) LMWH (enoxaparin) or unfractionated heparin with mechanical devices</w:t>
      </w:r>
    </w:p>
    <w:p>
      <w:pPr>
        <w:spacing w:after="200" w:line="276" w:lineRule="auto"/>
      </w:pPr>
      <w:r>
        <w:t>(c) Warfarin loading</w:t>
      </w:r>
    </w:p>
    <w:p>
      <w:pPr>
        <w:spacing w:after="200" w:line="276" w:lineRule="auto"/>
      </w:pPr>
      <w:r>
        <w:t>(d) No prophylaxis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LMWH (enoxaparin) or unfractionated heparin with mechanical devices</w:t>
      </w:r>
    </w:p>
    <w:p>
      <w:pPr>
        <w:spacing w:after="200" w:line="276" w:lineRule="auto"/>
      </w:pPr>
      <w:r>
        <w:t>🧠 Clinical Rationale: LMWH + sequential compression devices reduce post-operative DVT/PE; balance bleeding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DVT -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LMWH (enoxaparin) or unfractionated heparin with mechanical devices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alone — correct in another context, but not for this patient/drug link</w:t>
      </w:r>
    </w:p>
    <w:p>
      <w:pPr>
        <w:spacing w:after="200" w:line="276" w:lineRule="auto"/>
      </w:pPr>
      <w:r>
        <w:t>C. Warfarin loading — correct in another context, but not for this patient/drug link</w:t>
      </w:r>
    </w:p>
    <w:p>
      <w:pPr>
        <w:spacing w:after="200" w:line="276" w:lineRule="auto"/>
      </w:pPr>
      <w:r>
        <w:t>D. No prophylaxis — correct in another context, but not for this patient/drug link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DVT</w:t>
      </w:r>
    </w:p>
    <w:p>
      <w:pPr>
        <w:spacing w:after="200" w:line="276" w:lineRule="auto"/>
      </w:pPr>
      <w:r>
        <w:t>→ Clues: unilateral calf pain/swelling, warmth, redness</w:t>
      </w:r>
    </w:p>
    <w:p>
      <w:pPr>
        <w:spacing w:after="200" w:line="276" w:lineRule="auto"/>
      </w:pPr>
      <w:r>
        <w:t>→ Risks: immobility, surgery, oral contraceptives, malignancy, pregnancy</w:t>
      </w:r>
    </w:p>
    <w:p>
      <w:pPr>
        <w:spacing w:after="200" w:line="276" w:lineRule="auto"/>
      </w:pPr>
      <w:r>
        <w:t>→ Prevention: mobilise, stockings, SCDs, anticoagulants, hydration</w:t>
      </w:r>
    </w:p>
    <w:p>
      <w:pPr>
        <w:spacing w:after="200" w:line="276" w:lineRule="auto"/>
      </w:pPr>
      <w:r>
        <w:t>→ Treatment: anticoagulation; monitor for bleeding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discharge teaching point after MI is</w:t>
      </w:r>
    </w:p>
    <w:p>
      <w:pPr>
        <w:spacing w:after="200" w:line="276" w:lineRule="auto"/>
      </w:pPr>
      <w:r>
        <w:t>(a) Recognise warning symptoms and seek help early; cardiac rehab and medication adherence</w:t>
      </w:r>
    </w:p>
    <w:p>
      <w:pPr>
        <w:spacing w:after="200" w:line="276" w:lineRule="auto"/>
      </w:pPr>
      <w:r>
        <w:t>(b) Avoid all activity</w:t>
      </w:r>
    </w:p>
    <w:p>
      <w:pPr>
        <w:spacing w:after="200" w:line="276" w:lineRule="auto"/>
      </w:pPr>
      <w:r>
        <w:t>(c) Stop aspirin</w:t>
      </w:r>
    </w:p>
    <w:p>
      <w:pPr>
        <w:spacing w:after="200" w:line="276" w:lineRule="auto"/>
      </w:pPr>
      <w:r>
        <w:t>(d) No follow-up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Recognise warning symptoms and seek help early; cardiac rehab and medication adherence</w:t>
      </w:r>
    </w:p>
    <w:p>
      <w:pPr>
        <w:spacing w:after="200" w:line="276" w:lineRule="auto"/>
      </w:pPr>
      <w:r>
        <w:t>🧠 Clinical Rationale: Secondary prevention: antiplatelets, statin, beta-blocker, rehab, risk-factor control and symptom recognition.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Post-MI - Discharge Education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Recognise warning symptoms and seek help early; cardiac rehab and medication adherence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Avoid all activity — correct in another context, but not for this patient/drug link</w:t>
      </w:r>
    </w:p>
    <w:p>
      <w:pPr>
        <w:spacing w:after="200" w:line="276" w:lineRule="auto"/>
      </w:pPr>
      <w:r>
        <w:t>C. Stop aspirin — correct in another context, but not for this patient/drug link</w:t>
      </w:r>
    </w:p>
    <w:p>
      <w:pPr>
        <w:spacing w:after="200" w:line="276" w:lineRule="auto"/>
      </w:pPr>
      <w:r>
        <w:t>D. No follow-up — correct in another context, but not for this patient/drug link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weight monitoring in heart failure detects</w:t>
      </w:r>
    </w:p>
    <w:p>
      <w:pPr>
        <w:spacing w:after="200" w:line="276" w:lineRule="auto"/>
      </w:pPr>
      <w:r>
        <w:t>(a) Muscle gain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Thyroid changes</w:t>
      </w:r>
    </w:p>
    <w:p>
      <w:pPr>
        <w:spacing w:after="200" w:line="276" w:lineRule="auto"/>
      </w:pPr>
      <w:r>
        <w:t>(d) Fluid retention early (2-3 lb gain over 2-3 days = call doctor)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Fluid retention early (2-3 lb gain over 2-3 days = call doctor)</w:t>
      </w:r>
    </w:p>
    <w:p>
      <w:pPr>
        <w:spacing w:after="200" w:line="276" w:lineRule="auto"/>
      </w:pPr>
      <w:r>
        <w:t>🧠 Clinical Rationale: Weigh daily, same time/scale; weight gain precedes symptoms — prompt diuretic adjustment.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Heart Failure - Daily Weight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Fluid retention early (2-3 lb gain over 2-3 days = call doctor)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Muscle gain — correct in another context, but not for this patient/drug link</w:t>
      </w:r>
    </w:p>
    <w:p>
      <w:pPr>
        <w:spacing w:after="200" w:line="276" w:lineRule="auto"/>
      </w:pPr>
      <w:r>
        <w:t>B. Anaemia — correct in another context, but not for this patient/drug link</w:t>
      </w:r>
    </w:p>
    <w:p>
      <w:pPr>
        <w:spacing w:after="200" w:line="276" w:lineRule="auto"/>
      </w:pPr>
      <w:r>
        <w:t>C. Thyroid changes — correct in another context, but not for this patient/drug link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Tension pneumothorax requires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Oxygen only</w:t>
      </w:r>
    </w:p>
    <w:p>
      <w:pPr>
        <w:spacing w:after="200" w:line="276" w:lineRule="auto"/>
      </w:pPr>
      <w:r>
        <w:t>(c) Immediate needle decompression (2nd ICS midclavicular) then chest drain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Immediate needle decompression (2nd ICS midclavicular) then chest drain</w:t>
      </w:r>
    </w:p>
    <w:p>
      <w:pPr>
        <w:spacing w:after="200" w:line="276" w:lineRule="auto"/>
      </w:pPr>
      <w:r>
        <w:t>🧠 Clinical Rationale: Tension: one-way valve traps air — tracheal deviation, absent breath sounds, hypotension; decompress emergently.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Pneumothorax - Tension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Immediate needle decompression (2nd ICS midclavicular) then chest drain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correct in another context, but not for this patient/drug link</w:t>
      </w:r>
    </w:p>
    <w:p>
      <w:pPr>
        <w:spacing w:after="200" w:line="276" w:lineRule="auto"/>
      </w:pPr>
      <w:r>
        <w:t>B. Oxygen only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haemoptysis (&gt;200-600 mL/24 h) is managed with</w:t>
      </w:r>
    </w:p>
    <w:p>
      <w:pPr>
        <w:spacing w:after="200" w:line="276" w:lineRule="auto"/>
      </w:pPr>
      <w:r>
        <w:t>(a) Cough suppressants only</w:t>
      </w:r>
    </w:p>
    <w:p>
      <w:pPr>
        <w:spacing w:after="200" w:line="276" w:lineRule="auto"/>
      </w:pPr>
      <w:r>
        <w:t>(b) Position bleeding lung down, secure airway, bronchoscopy/embolisation</w:t>
      </w:r>
    </w:p>
    <w:p>
      <w:pPr>
        <w:spacing w:after="200" w:line="276" w:lineRule="auto"/>
      </w:pPr>
      <w:r>
        <w:t>(c) Fluid restriction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Position bleeding lung down, secure airway, bronchoscopy/embolisation</w:t>
      </w:r>
    </w:p>
    <w:p>
      <w:pPr>
        <w:spacing w:after="200" w:line="276" w:lineRule="auto"/>
      </w:pPr>
      <w:r>
        <w:t>🧠 Clinical Rationale: Protect the good lung, stabilise airway, identify source (TB, bronchiectasis, tumour) and intervene.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600 mL — key data point in the stem</w:t>
      </w:r>
    </w:p>
    <w:p>
      <w:pPr>
        <w:spacing w:after="200" w:line="276" w:lineRule="auto"/>
      </w:pPr>
      <w:r>
        <w:t>• 24 h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Haemoptysis - Massive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Position bleeding lung down, secure airway, bronchoscopy/embolisation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Cough suppressants only — correct in another context, but not for this patient/drug link</w:t>
      </w:r>
    </w:p>
    <w:p>
      <w:pPr>
        <w:spacing w:after="200" w:line="276" w:lineRule="auto"/>
      </w:pPr>
      <w:r>
        <w:t>C. Fluid restriction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status asthmaticus, the nurse expects</w:t>
      </w:r>
    </w:p>
    <w:p>
      <w:pPr>
        <w:spacing w:after="200" w:line="276" w:lineRule="auto"/>
      </w:pPr>
      <w:r>
        <w:t>(a) Immediate intubation always</w:t>
      </w:r>
    </w:p>
    <w:p>
      <w:pPr>
        <w:spacing w:after="200" w:line="276" w:lineRule="auto"/>
      </w:pPr>
      <w:r>
        <w:t>(b) Chest physiotherapy only</w:t>
      </w:r>
    </w:p>
    <w:p>
      <w:pPr>
        <w:spacing w:after="200" w:line="276" w:lineRule="auto"/>
      </w:pPr>
      <w:r>
        <w:t>(c) Continuous nebulised bronchodilators, systemic steroids and early escalation</w:t>
      </w:r>
    </w:p>
    <w:p>
      <w:pPr>
        <w:spacing w:after="200" w:line="276" w:lineRule="auto"/>
      </w:pPr>
      <w:r>
        <w:t>(d) Sedatives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Continuous nebulised bronchodilators, systemic steroids and early escalation</w:t>
      </w:r>
    </w:p>
    <w:p>
      <w:pPr>
        <w:spacing w:after="200" w:line="276" w:lineRule="auto"/>
      </w:pPr>
      <w:r>
        <w:t>🧠 Clinical Rationale: Aggressive bronchodilators + steroids + magnesium; watch for exhaustion and silent chest (impending arrest).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Asthma - Status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Continuous nebulised bronchodilators, systemic steroids and early escalation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intubation always — correct in another context, but not for this patient/drug link</w:t>
      </w:r>
    </w:p>
    <w:p>
      <w:pPr>
        <w:spacing w:after="200" w:line="276" w:lineRule="auto"/>
      </w:pPr>
      <w:r>
        <w:t>B. Chest physiotherapy only — correct in another context, but not for this patient/drug link</w:t>
      </w:r>
    </w:p>
    <w:p>
      <w:pPr>
        <w:spacing w:after="200" w:line="276" w:lineRule="auto"/>
      </w:pPr>
      <w:r>
        <w:t>D. Sedatives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COPD exacerbation is treated with</w:t>
      </w:r>
    </w:p>
    <w:p>
      <w:pPr>
        <w:spacing w:after="200" w:line="276" w:lineRule="auto"/>
      </w:pPr>
      <w:r>
        <w:t>(a) Only oxygen at high flow</w:t>
      </w:r>
    </w:p>
    <w:p>
      <w:pPr>
        <w:spacing w:after="200" w:line="276" w:lineRule="auto"/>
      </w:pPr>
      <w:r>
        <w:t>(b) Bronchodilators, systemic corticosteroids and antibiotics if purulent sputum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Bronchodilators, systemic corticosteroids and antibiotics if purulent sputum</w:t>
      </w:r>
    </w:p>
    <w:p>
      <w:pPr>
        <w:spacing w:after="200" w:line="276" w:lineRule="auto"/>
      </w:pPr>
      <w:r>
        <w:t>🧠 Clinical Rationale: SABA/SAMA, prednisolone 5 days, antibiotics for purulent/infected exacerbations; controlled oxygen.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COPD - Exacerbation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Bronchodilators, systemic corticosteroids and antibiotics if purulent sputum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oxygen at high flow — correct in another context, but not for this patient/drug link</w:t>
      </w:r>
    </w:p>
    <w:p>
      <w:pPr>
        <w:spacing w:after="200" w:line="276" w:lineRule="auto"/>
      </w:pPr>
      <w:r>
        <w:t>C. Sedation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thoracentesis, the nurse should monitor for</w:t>
      </w:r>
    </w:p>
    <w:p>
      <w:pPr>
        <w:spacing w:after="200" w:line="276" w:lineRule="auto"/>
      </w:pPr>
      <w:r>
        <w:t>(a) Cough, chest pain, dyspnoea and hypotension (pneumothorax/re-expansion oedema)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Headache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Cough, chest pain, dyspnoea and hypotension (pneumothorax/re-expansion oedema)</w:t>
      </w:r>
    </w:p>
    <w:p>
      <w:pPr>
        <w:spacing w:after="200" w:line="276" w:lineRule="auto"/>
      </w:pPr>
      <w:r>
        <w:t>🧠 Clinical Rationale: Watch for complications; position upright, limit fluid removal, obtain CXR after.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Pleural Effusion - Thoracentesis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Cough, chest pain, dyspnoea and hypotension (pneumothorax/re-expansion oedema)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Hyperglycaemia — correct in another context, but not for this patient/drug link</w:t>
      </w:r>
    </w:p>
    <w:p>
      <w:pPr>
        <w:spacing w:after="200" w:line="276" w:lineRule="auto"/>
      </w:pPr>
      <w:r>
        <w:t>C. Diarrhoea — correct in another context, but not for this patient/drug link</w:t>
      </w:r>
    </w:p>
    <w:p>
      <w:pPr>
        <w:spacing w:after="200" w:line="276" w:lineRule="auto"/>
      </w:pPr>
      <w:r>
        <w:t>D. Headache — correct in another context, but not for this patient/drug link</w:t>
      </w:r>
    </w:p>
    <w:p>
      <w:pPr>
        <w:spacing w:after="200" w:line="276" w:lineRule="auto"/>
      </w:pPr>
      <w:r>
        <w:t>⚠️ Exam Trap: In thoracentesis, do not remove more than ~1–1.5 L rapidly (risk of re-expansion pulmonary oedema); position patient sitting upright.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Pleural effusion: decreased breath sounds + dull percussion over the affected base — thoracentesis relieves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Pleural effusion</w:t>
      </w:r>
    </w:p>
    <w:p>
      <w:pPr>
        <w:spacing w:after="200" w:line="276" w:lineRule="auto"/>
      </w:pPr>
      <w:r>
        <w:t>→ Clues: dyspnoea, decreased breath sounds, dull percussion, reduced tactile fremitus</w:t>
      </w:r>
    </w:p>
    <w:p>
      <w:pPr>
        <w:spacing w:after="200" w:line="276" w:lineRule="auto"/>
      </w:pPr>
      <w:r>
        <w:t>→ Causes: infection, HF, malignancy, TB, pulmonary embolism</w:t>
      </w:r>
    </w:p>
    <w:p>
      <w:pPr>
        <w:spacing w:after="200" w:line="276" w:lineRule="auto"/>
      </w:pPr>
      <w:r>
        <w:t>→ Thoracentesis: upright position, don't cough, monitor for pneumothorax</w:t>
      </w:r>
    </w:p>
    <w:p>
      <w:pPr>
        <w:spacing w:after="200" w:line="276" w:lineRule="auto"/>
      </w:pPr>
      <w:r>
        <w:t>→ Watch: re-expansion pulmonary oedema after large-volume tap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newly diagnosed smear-positive TB patient needs</w:t>
      </w:r>
    </w:p>
    <w:p>
      <w:pPr>
        <w:spacing w:after="200" w:line="276" w:lineRule="auto"/>
      </w:pPr>
      <w:r>
        <w:t>(a) Droplet precautions</w:t>
      </w:r>
    </w:p>
    <w:p>
      <w:pPr>
        <w:spacing w:after="200" w:line="276" w:lineRule="auto"/>
      </w:pPr>
      <w:r>
        <w:t>(b) No precautions</w:t>
      </w:r>
    </w:p>
    <w:p>
      <w:pPr>
        <w:spacing w:after="200" w:line="276" w:lineRule="auto"/>
      </w:pPr>
      <w:r>
        <w:t>(c) Airborne precautions until 2 weeks of effective therapy (or 3 negative smears)</w:t>
      </w:r>
    </w:p>
    <w:p>
      <w:pPr>
        <w:spacing w:after="200" w:line="276" w:lineRule="auto"/>
      </w:pPr>
      <w:r>
        <w:t>(d) Contact precautions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Airborne precautions until 2 weeks of effective therapy (or 3 negative smears)</w:t>
      </w:r>
    </w:p>
    <w:p>
      <w:pPr>
        <w:spacing w:after="200" w:line="276" w:lineRule="auto"/>
      </w:pPr>
      <w:r>
        <w:t>🧠 Clinical Rationale: Isolate in negative pressure; N95 for staff; surgical mask on patient for transport.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Transmission Control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Airborne precautions until 2 weeks of effective therapy (or 3 negative smears)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Droplet precautions — correct in another context, but not for this patient/drug link</w:t>
      </w:r>
    </w:p>
    <w:p>
      <w:pPr>
        <w:spacing w:after="200" w:line="276" w:lineRule="auto"/>
      </w:pPr>
      <w:r>
        <w:t>B. No precautions — correct in another context, but not for this patient/drug link</w:t>
      </w:r>
    </w:p>
    <w:p>
      <w:pPr>
        <w:spacing w:after="200" w:line="276" w:lineRule="auto"/>
      </w:pPr>
      <w:r>
        <w:t>D. Contact precautions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bronchoscopy, the priority is</w:t>
      </w:r>
    </w:p>
    <w:p>
      <w:pPr>
        <w:spacing w:after="200" w:line="276" w:lineRule="auto"/>
      </w:pPr>
      <w:r>
        <w:t>(a) Immediate feeding</w:t>
      </w:r>
    </w:p>
    <w:p>
      <w:pPr>
        <w:spacing w:after="200" w:line="276" w:lineRule="auto"/>
      </w:pPr>
      <w:r>
        <w:t>(b) Ambulation</w:t>
      </w:r>
    </w:p>
    <w:p>
      <w:pPr>
        <w:spacing w:after="200" w:line="276" w:lineRule="auto"/>
      </w:pPr>
      <w:r>
        <w:t>(c) Discharge at once</w:t>
      </w:r>
    </w:p>
    <w:p>
      <w:pPr>
        <w:spacing w:after="200" w:line="276" w:lineRule="auto"/>
      </w:pPr>
      <w:r>
        <w:t>(d) NPO until gag reflex returns; monitor for bleeding, dyspnoea and fever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NPO until gag reflex returns; monitor for bleeding, dyspnoea and fever</w:t>
      </w:r>
    </w:p>
    <w:p>
      <w:pPr>
        <w:spacing w:after="200" w:line="276" w:lineRule="auto"/>
      </w:pPr>
      <w:r>
        <w:t>🧠 Clinical Rationale: Recovery: NPO, vitals, watch haemoptysis and pneumothorax; biopsy patients need more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Bronchoscopy - Post-Procedure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NPO until gag reflex returns; monitor for bleeding, dyspnoea and fever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feeding — correct in another context, but not for this patient/drug link</w:t>
      </w:r>
    </w:p>
    <w:p>
      <w:pPr>
        <w:spacing w:after="200" w:line="276" w:lineRule="auto"/>
      </w:pPr>
      <w:r>
        <w:t>B. Ambulation — correct in another context, but not for this patient/drug link</w:t>
      </w:r>
    </w:p>
    <w:p>
      <w:pPr>
        <w:spacing w:after="200" w:line="276" w:lineRule="auto"/>
      </w:pPr>
      <w:r>
        <w:t>C. Discharge at once — correct in another context, but not for this patient/drug link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Prolonged high FiO2 (&gt;60%) risks</w:t>
      </w:r>
    </w:p>
    <w:p>
      <w:pPr>
        <w:spacing w:after="200" w:line="276" w:lineRule="auto"/>
      </w:pPr>
      <w:r>
        <w:t>(a) Hypercapnia only</w:t>
      </w:r>
    </w:p>
    <w:p>
      <w:pPr>
        <w:spacing w:after="200" w:line="276" w:lineRule="auto"/>
      </w:pPr>
      <w:r>
        <w:t>(b) Oxygen toxicity and absorption atelectasis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Hypoglycaemia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Oxygen toxicity and absorption atelectasis</w:t>
      </w:r>
    </w:p>
    <w:p>
      <w:pPr>
        <w:spacing w:after="200" w:line="276" w:lineRule="auto"/>
      </w:pPr>
      <w:r>
        <w:t>🧠 Clinical Rationale: Aim lowest FiO2 for target SpO2; COPD patients at risk of CO2 retention with excess oxygen.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60%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Toxicity -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Oxygen toxicity and absorption atelectasis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Hypercapnia only — correct in another context, but not for this patient/drug link</w:t>
      </w:r>
    </w:p>
    <w:p>
      <w:pPr>
        <w:spacing w:after="200" w:line="276" w:lineRule="auto"/>
      </w:pPr>
      <w:r>
        <w:t>C. Bradycardia — correct in another context, but not for this patient/drug link</w:t>
      </w:r>
    </w:p>
    <w:p>
      <w:pPr>
        <w:spacing w:after="200" w:line="276" w:lineRule="auto"/>
      </w:pPr>
      <w:r>
        <w:t>D. Hypoglycaemia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'FAST' stroke screen includes</w:t>
      </w:r>
    </w:p>
    <w:p>
      <w:pPr>
        <w:spacing w:after="200" w:line="276" w:lineRule="auto"/>
      </w:pPr>
      <w:r>
        <w:t>(a) Face droop, Arm weakness, Speech difficulty, Time to call</w:t>
      </w:r>
    </w:p>
    <w:p>
      <w:pPr>
        <w:spacing w:after="200" w:line="276" w:lineRule="auto"/>
      </w:pPr>
      <w:r>
        <w:t>(b) Fever, Anuria, Shock, Tremor</w:t>
      </w:r>
    </w:p>
    <w:p>
      <w:pPr>
        <w:spacing w:after="200" w:line="276" w:lineRule="auto"/>
      </w:pPr>
      <w:r>
        <w:t>(c) Fatigue, Anorexia, Syncope, Tachycardia</w:t>
      </w:r>
    </w:p>
    <w:p>
      <w:pPr>
        <w:spacing w:after="200" w:line="276" w:lineRule="auto"/>
      </w:pPr>
      <w:r>
        <w:t>(d) Falls, Agitation, Sedation, Trauma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Face droop, Arm weakness, Speech difficulty, Time to call</w:t>
      </w:r>
    </w:p>
    <w:p>
      <w:pPr>
        <w:spacing w:after="200" w:line="276" w:lineRule="auto"/>
      </w:pPr>
      <w:r>
        <w:t>🧠 Clinical Rationale: FAST enables rapid recognition and early thrombolysis within the window.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FAST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Face droop, Arm weakness, Speech difficulty, Time to call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Fever, Anuria, Shock, Tremor — correct in another context, but not for this patient/drug link</w:t>
      </w:r>
    </w:p>
    <w:p>
      <w:pPr>
        <w:spacing w:after="200" w:line="276" w:lineRule="auto"/>
      </w:pPr>
      <w:r>
        <w:t>C. Fatigue, Anorexia, Syncope, Tachycardia — correct in another context, but not for this patient/drug link</w:t>
      </w:r>
    </w:p>
    <w:p>
      <w:pPr>
        <w:spacing w:after="200" w:line="276" w:lineRule="auto"/>
      </w:pPr>
      <w:r>
        <w:t>D. Falls, Agitation, Sedation, Trauma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intracerebral haemorrhage, BP is controlled to</w:t>
      </w:r>
    </w:p>
    <w:p>
      <w:pPr>
        <w:spacing w:after="200" w:line="276" w:lineRule="auto"/>
      </w:pPr>
      <w:r>
        <w:t>(a) &lt;90 mmHg aggressively</w:t>
      </w:r>
    </w:p>
    <w:p>
      <w:pPr>
        <w:spacing w:after="200" w:line="276" w:lineRule="auto"/>
      </w:pPr>
      <w:r>
        <w:t>(b) No control</w:t>
      </w:r>
    </w:p>
    <w:p>
      <w:pPr>
        <w:spacing w:after="200" w:line="276" w:lineRule="auto"/>
      </w:pPr>
      <w:r>
        <w:t>(c) &gt;180 mmHg</w:t>
      </w:r>
    </w:p>
    <w:p>
      <w:pPr>
        <w:spacing w:after="200" w:line="276" w:lineRule="auto"/>
      </w:pPr>
      <w:r>
        <w:t>(d) SBP &lt;140 mmHg (per guidelines) with careful titration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SBP &lt;140 mmHg (per guidelines) with careful titration</w:t>
      </w:r>
    </w:p>
    <w:p>
      <w:pPr>
        <w:spacing w:after="200" w:line="276" w:lineRule="auto"/>
      </w:pPr>
      <w:r>
        <w:t>🧠 Clinical Rationale: Aggressive BP control limits haematoma expansion — use IV agents, avoid hypotension.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ICH - BP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SBP &lt;140 mmHg (per guidelines) with careful titration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&lt;90 mmHg aggressively — correct in another context, but not for this patient/drug link</w:t>
      </w:r>
    </w:p>
    <w:p>
      <w:pPr>
        <w:spacing w:after="200" w:line="276" w:lineRule="auto"/>
      </w:pPr>
      <w:r>
        <w:t>B. No control — correct in another context, but not for this patient/drug link</w:t>
      </w:r>
    </w:p>
    <w:p>
      <w:pPr>
        <w:spacing w:after="200" w:line="276" w:lineRule="auto"/>
      </w:pPr>
      <w:r>
        <w:t>C. &gt;180 mmHg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rising intracranial pressure is</w:t>
      </w:r>
    </w:p>
    <w:p>
      <w:pPr>
        <w:spacing w:after="200" w:line="276" w:lineRule="auto"/>
      </w:pPr>
      <w:r>
        <w:t>(a) Fixed dilated pupil</w:t>
      </w:r>
    </w:p>
    <w:p>
      <w:pPr>
        <w:spacing w:after="200" w:line="276" w:lineRule="auto"/>
      </w:pPr>
      <w:r>
        <w:t>(b) Cushing's triad</w:t>
      </w:r>
    </w:p>
    <w:p>
      <w:pPr>
        <w:spacing w:after="200" w:line="276" w:lineRule="auto"/>
      </w:pPr>
      <w:r>
        <w:t>(c) Decreasing level of consciousness</w:t>
      </w:r>
    </w:p>
    <w:p>
      <w:pPr>
        <w:spacing w:after="200" w:line="276" w:lineRule="auto"/>
      </w:pPr>
      <w:r>
        <w:t>(d) Decerebrate posturing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Decreasing level of consciousness</w:t>
      </w:r>
    </w:p>
    <w:p>
      <w:pPr>
        <w:spacing w:after="200" w:line="276" w:lineRule="auto"/>
      </w:pPr>
      <w:r>
        <w:t>🧠 Clinical Rationale: Consciousness change precedes pupillary and vital-sign changes; monitor GCS trends.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Raised ICP - Early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Decreasing level of consciousness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Fixed dilated pupil — correct in another context, but not for this patient/drug link</w:t>
      </w:r>
    </w:p>
    <w:p>
      <w:pPr>
        <w:spacing w:after="200" w:line="276" w:lineRule="auto"/>
      </w:pPr>
      <w:r>
        <w:t>B. Cushing's triad — correct in another context, but not for this patient/drug link</w:t>
      </w:r>
    </w:p>
    <w:p>
      <w:pPr>
        <w:spacing w:after="200" w:line="276" w:lineRule="auto"/>
      </w:pPr>
      <w:r>
        <w:t>D. Decerebrate posturing — correct in another context, but not for this patient/drug link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bacterial meningitis needs</w:t>
      </w:r>
    </w:p>
    <w:p>
      <w:pPr>
        <w:spacing w:after="200" w:line="276" w:lineRule="auto"/>
      </w:pPr>
      <w:r>
        <w:t>(a) Analgesics only</w:t>
      </w:r>
    </w:p>
    <w:p>
      <w:pPr>
        <w:spacing w:after="200" w:line="276" w:lineRule="auto"/>
      </w:pPr>
      <w:r>
        <w:t>(b) Isolation as airborne</w:t>
      </w:r>
    </w:p>
    <w:p>
      <w:pPr>
        <w:spacing w:after="200" w:line="276" w:lineRule="auto"/>
      </w:pPr>
      <w:r>
        <w:t>(c) Lumbar puncture before antibiotics even if delayed</w:t>
      </w:r>
    </w:p>
    <w:p>
      <w:pPr>
        <w:spacing w:after="200" w:line="276" w:lineRule="auto"/>
      </w:pPr>
      <w:r>
        <w:t>(d) Prompt IV antibiotics + adjunctive dexamethasone (before/with first dose)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Prompt IV antibiotics + adjunctive dexamethasone (before/with first dose)</w:t>
      </w:r>
    </w:p>
    <w:p>
      <w:pPr>
        <w:spacing w:after="200" w:line="276" w:lineRule="auto"/>
      </w:pPr>
      <w:r>
        <w:t>🧠 Clinical Rationale: Give antibiotics immediately after blood cultures; steroids reduce hearing loss in pneumococcal disease.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Meningitis - Photophobia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Prompt IV antibiotics + adjunctive dexamethasone (before/with first dose)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Analgesics only — correct in another context, but not for this patient/drug link</w:t>
      </w:r>
    </w:p>
    <w:p>
      <w:pPr>
        <w:spacing w:after="200" w:line="276" w:lineRule="auto"/>
      </w:pPr>
      <w:r>
        <w:t>B. Isolation as airborne — correct in another context, but not for this patient/drug link</w:t>
      </w:r>
    </w:p>
    <w:p>
      <w:pPr>
        <w:spacing w:after="200" w:line="276" w:lineRule="auto"/>
      </w:pPr>
      <w:r>
        <w:t>C. Lumbar puncture before antibiotics even if delayed — correct in another context, but not for this patient/drug link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