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patient on patient-controlled analgesia (morphine) after abdominal surgery has a respiratory rate of 7/min, is drowsy and difficult to arouse, and has pinpoint pupils. Which action should the nurse take FIRST?</w:t>
      </w:r>
    </w:p>
    <w:p>
      <w:r>
        <w:t>(a)  Increase the PCA bolus dose</w:t>
      </w:r>
    </w:p>
    <w:p>
      <w:r>
        <w:t>(b)  Place the patient supine and continue monitoring</w:t>
      </w:r>
    </w:p>
    <w:p>
      <w:r>
        <w:t>(c)  Administer naloxone and prepare to support ventilation</w:t>
      </w:r>
    </w:p>
    <w:p>
      <w:r>
        <w:t>(d)  Suction the oropharynx</w:t>
      </w:r>
    </w:p>
    <w:p>
      <w:r>
        <w:t>Answer: c</w:t>
      </w:r>
    </w:p>
    <w:p>
      <w:r>
        <w:rPr>
          <w:b/>
        </w:rPr>
        <w:t>Solution: ✅ Correct Answer: c</w:t>
      </w:r>
    </w:p>
    <w:p>
      <w:r>
        <w:rPr>
          <w:b/>
        </w:rPr>
        <w:t xml:space="preserve">🧠 Clinical Rationale: </w:t>
      </w:r>
      <w:r>
        <w:t>Respiratory rate 7 with depressed consciousness and pinpoint pupils is the classic triad of opioid-induced respiratory depression. Naloxone reverses the opioid effect, and ventilatory support must be ready because naloxone's duration (20–90 minutes) is shorter than morphine's — respiratory depression can recur once it wears off. The PCA is withheld immediately.</w:t>
      </w:r>
    </w:p>
    <w:p>
      <w:r>
        <w:rPr>
          <w:b/>
        </w:rPr>
        <w:t xml:space="preserve">🔍 Key Clues: </w:t>
      </w:r>
      <w:r>
        <w:t>RR 7 + pinpoint pupils + drowsiness = opioid overdose, not simple sedation.</w:t>
      </w:r>
    </w:p>
    <w:p>
      <w:r>
        <w:rPr>
          <w:b/>
        </w:rPr>
        <w:t xml:space="preserve">🚨 Priority Principle: </w:t>
      </w:r>
      <w:r>
        <w:t>Breathing comes first — reverse the causative drug and support ventilation before anything else.</w:t>
      </w:r>
    </w:p>
    <w:p>
      <w:r>
        <w:rPr>
          <w:b/>
        </w:rPr>
        <w:t xml:space="preserve">❌ Why Not Other Options: </w:t>
      </w:r>
      <w:r>
        <w:t>a — More opioid deepens the respiratory depression. | b — Monitoring without intervening delays care in an acute emergency. | d — There is no airway obstruction to suction; the problem is the drug.</w:t>
      </w:r>
    </w:p>
    <w:p>
      <w:r>
        <w:rPr>
          <w:b/>
        </w:rPr>
        <w:t xml:space="preserve">⚠️ Exam Trap: </w:t>
      </w:r>
      <w:r>
        <w:t>"PCA = patient controls" makes students think "just monitor". RR 7 is an emergency, not a wait-and-watch situation.</w:t>
      </w:r>
    </w:p>
    <w:p>
      <w:r>
        <w:rPr>
          <w:b/>
        </w:rPr>
        <w:t xml:space="preserve">🩺 Clinical Thinking: </w:t>
      </w:r>
      <w:r>
        <w:t>Recognize respiratory depression → identify opioid cause → reverse with naloxone → prepare ventilation → withhold PCA.</w:t>
      </w:r>
    </w:p>
    <w:p>
      <w:r>
        <w:rPr>
          <w:b/>
        </w:rPr>
        <w:t xml:space="preserve">🇮🇳 Hinglish Decoder: </w:t>
      </w:r>
      <w:r>
        <w:t>Morphine ne breathing slow kar di hai (RR 7) aur patient drowsy hai — pehle naloxone do aur ventilation ready rakho. PCA ko turant rok do.</w:t>
      </w:r>
    </w:p>
    <w:p>
      <w:r>
        <w:rPr>
          <w:b/>
        </w:rPr>
        <w:t xml:space="preserve">💎 PNC Pearl: </w:t>
      </w:r>
      <w:r>
        <w:t>Pinpoint pupils + slow breathing on opioids = naloxone, not oxygen.</w:t>
      </w:r>
    </w:p>
    <w:p>
      <w:r>
        <w:t>Positive Marks: 1    Negative Marks: 0.33</w:t>
      </w:r>
    </w:p>
    <w:p>
      <w:r>
        <w:rPr>
          <w:b/>
        </w:rPr>
        <w:t>Question: A 55-year-old man has crushing retrosternal chest pain radiating to the left arm with profuse sweating for 40 minutes. He has taken two sublingual nitroglycerin tablets without relief. BP is 100/64 mmHg. Which action is MOST APPROPRIATE?</w:t>
      </w:r>
    </w:p>
    <w:p>
      <w:r>
        <w:t>(a)  Administer a third nitroglycerin tablet immediately</w:t>
      </w:r>
    </w:p>
    <w:p>
      <w:r>
        <w:t>(b)  Place the patient flat with legs elevated and start an IV of 5% dextrose</w:t>
      </w:r>
    </w:p>
    <w:p>
      <w:r>
        <w:t>(c)  Wait for the pain to subside and reassess in 30 minutes</w:t>
      </w:r>
    </w:p>
    <w:p>
      <w:r>
        <w:t>(d)  Give chewable aspirin 325 mg, provide oxygen only if SpO2 is below 90%, and activate the emergency team</w:t>
      </w:r>
    </w:p>
    <w:p>
      <w:r>
        <w:t>Answer: d</w:t>
      </w:r>
    </w:p>
    <w:p>
      <w:r>
        <w:rPr>
          <w:b/>
        </w:rPr>
        <w:t>Solution: ✅ Correct Answer: d</w:t>
      </w:r>
    </w:p>
    <w:p>
      <w:r>
        <w:rPr>
          <w:b/>
        </w:rPr>
        <w:t xml:space="preserve">🧠 Clinical Rationale: </w:t>
      </w:r>
      <w:r>
        <w:t>ST-segment elevation in leads II, III and aVF indicates an inferior STEMI. Two nitroglycerin doses have not relieved the pain and BP is borderline (100/64), so a third dose risks severe hypotension. The correct bundle is chewable aspirin 325 mg (antiplatelet), oxygen only for hypoxemia, and immediate activation of the emergency/reperfusion pathway. Dextrose is not indicated in suspected MI.</w:t>
      </w:r>
    </w:p>
    <w:p>
      <w:r>
        <w:rPr>
          <w:b/>
        </w:rPr>
        <w:t xml:space="preserve">🔍 Key Clues: </w:t>
      </w:r>
      <w:r>
        <w:t>Crushing chest pain + ST elevation (II, III, aVF) + no relief after 2 nitroglycerin = STEMI needing reperfusion.</w:t>
      </w:r>
    </w:p>
    <w:p>
      <w:r>
        <w:rPr>
          <w:b/>
        </w:rPr>
        <w:t xml:space="preserve">🚨 Priority Principle: </w:t>
      </w:r>
      <w:r>
        <w:t>Time is muscle — antiplatelet and rapid activation outweigh further sublingual nitroglycerin.</w:t>
      </w:r>
    </w:p>
    <w:p>
      <w:r>
        <w:rPr>
          <w:b/>
        </w:rPr>
        <w:t xml:space="preserve">❌ Why Not Other Options: </w:t>
      </w:r>
      <w:r>
        <w:t>a — A third dose risks hypotension and cannot reopen an occluded artery. | b — 5% dextrose is not the fluid of choice; normal saline is preferred, and positioning is wrong for this stage. | c — Waiting 30 minutes in STEMI loses myocardium.</w:t>
      </w:r>
    </w:p>
    <w:p>
      <w:r>
        <w:rPr>
          <w:b/>
        </w:rPr>
        <w:t xml:space="preserve">⚠️ Exam Trap: </w:t>
      </w:r>
      <w:r>
        <w:t>The "chest pain = more nitroglycerin" reflex fails when 2 doses gave no relief and the ECG shows STEMI — this is reperfusion time.</w:t>
      </w:r>
    </w:p>
    <w:p>
      <w:r>
        <w:rPr>
          <w:b/>
        </w:rPr>
        <w:t xml:space="preserve">🩺 Clinical Thinking: </w:t>
      </w:r>
      <w:r>
        <w:t>Recognize STEMI pattern → give aspirin → oxygen only if hypoxemic → activate team → monitor rhythm and BP.</w:t>
      </w:r>
    </w:p>
    <w:p>
      <w:r>
        <w:rPr>
          <w:b/>
        </w:rPr>
        <w:t xml:space="preserve">🇮🇳 Hinglish Decoder: </w:t>
      </w:r>
      <w:r>
        <w:t>ECG me II, III, aVF me ST elevation = inferior STEMI. Nitro 2 baar ke baad bhi pain — ab aspirin + emergency team. Is case me time hi muscle hai.</w:t>
      </w:r>
    </w:p>
    <w:p>
      <w:r>
        <w:rPr>
          <w:b/>
        </w:rPr>
        <w:t xml:space="preserve">💎 PNC Pearl: </w:t>
      </w:r>
      <w:r>
        <w:t>STEMI = aspirin first, oxygen only if low SpO2, never delay reperfusion.</w:t>
      </w:r>
    </w:p>
    <w:p>
      <w:r>
        <w:t>Positive Marks: 1    Negative Marks: 0.33</w:t>
      </w:r>
    </w:p>
    <w:p>
      <w:r>
        <w:rPr>
          <w:b/>
        </w:rPr>
        <w:t>Question: A patient with diabetic ketoacidosis is started on an insulin infusion and IV fluids. Which laboratory value is MOST important to monitor during the first hours of treatment?</w:t>
      </w:r>
    </w:p>
    <w:p>
      <w:r>
        <w:t>(a)  Serum sodium</w:t>
      </w:r>
    </w:p>
    <w:p>
      <w:r>
        <w:t>(b)  Serum phosphate</w:t>
      </w:r>
    </w:p>
    <w:p>
      <w:r>
        <w:t>(c)  Serum chloride</w:t>
      </w:r>
    </w:p>
    <w:p>
      <w:r>
        <w:t>(d)  Serum potassium</w:t>
      </w:r>
    </w:p>
    <w:p>
      <w:r>
        <w:t>Answer: d</w:t>
      </w:r>
    </w:p>
    <w:p>
      <w:r>
        <w:rPr>
          <w:b/>
        </w:rPr>
        <w:t>Solution: ✅ Correct Answer: d</w:t>
      </w:r>
    </w:p>
    <w:p>
      <w:r>
        <w:rPr>
          <w:b/>
        </w:rPr>
        <w:t xml:space="preserve">🧠 Clinical Rationale: </w:t>
      </w:r>
      <w:r>
        <w:t>Insulin drives potassium into the cells along with glucose. As blood glucose falls, serum potassium falls and can precipitate life-threatening hypokalemia and arrhythmias. Potassium is therefore monitored closely and replaced early in DKA management.</w:t>
      </w:r>
    </w:p>
    <w:p>
      <w:r>
        <w:rPr>
          <w:b/>
        </w:rPr>
        <w:t xml:space="preserve">🔍 Key Clues: </w:t>
      </w:r>
      <w:r>
        <w:t>DKA + insulin infusion = potassium shifts intracellularly → watch for hypokalemia.</w:t>
      </w:r>
    </w:p>
    <w:p>
      <w:r>
        <w:rPr>
          <w:b/>
        </w:rPr>
        <w:t xml:space="preserve">🚨 Priority Principle: </w:t>
      </w:r>
      <w:r>
        <w:t>Monitor what can kill first — the acute arrhythmia risk in DKA treatment is potassium, not glucose.</w:t>
      </w:r>
    </w:p>
    <w:p>
      <w:r>
        <w:rPr>
          <w:b/>
        </w:rPr>
        <w:t xml:space="preserve">❌ Why Not Other Options: </w:t>
      </w:r>
      <w:r>
        <w:t>a — Sodium is followed but is not the insulin-driven acute threat. | b — Phosphate may fall but is not the immediate danger. | c — Chloride is routine and not the critical parameter.</w:t>
      </w:r>
    </w:p>
    <w:p>
      <w:r>
        <w:rPr>
          <w:b/>
        </w:rPr>
        <w:t xml:space="preserve">⚠️ Exam Trap: </w:t>
      </w:r>
      <w:r>
        <w:t>"DKA = sugar problem" makes students follow glucose only — insulin therapy's biggest acute risk is falling potassium.</w:t>
      </w:r>
    </w:p>
    <w:p>
      <w:r>
        <w:rPr>
          <w:b/>
        </w:rPr>
        <w:t xml:space="preserve">🩺 Clinical Thinking: </w:t>
      </w:r>
      <w:r>
        <w:t>Start insulin → recall K shifts into cells → monitor K closely → replace early → watch the ECG.</w:t>
      </w:r>
    </w:p>
    <w:p>
      <w:r>
        <w:rPr>
          <w:b/>
        </w:rPr>
        <w:t xml:space="preserve">🇮🇳 Hinglish Decoder: </w:t>
      </w:r>
      <w:r>
        <w:t>Insulin glucose ke saath K ko bhi cell ke andar le jaata hai — K gir kar arrhythmia de sakta hai. DKA treatment me potassium hi sabse important monitor hai.</w:t>
      </w:r>
    </w:p>
    <w:p>
      <w:r>
        <w:rPr>
          <w:b/>
        </w:rPr>
        <w:t xml:space="preserve">💎 PNC Pearl: </w:t>
      </w:r>
      <w:r>
        <w:t>DKA: as glucose falls, potassium falls.</w:t>
      </w:r>
    </w:p>
    <w:p>
      <w:r>
        <w:t>Positive Marks: 1    Negative Marks: 0.33</w:t>
      </w:r>
    </w:p>
    <w:p>
      <w:r>
        <w:rPr>
          <w:b/>
        </w:rPr>
        <w:t>Question: During hemodialysis, a patient becomes hypotensive (BP 88/52 mmHg), dizzy and nauseated. Which nursing action has the HIGHEST PRIORITY?</w:t>
      </w:r>
    </w:p>
    <w:p>
      <w:r>
        <w:t>(a)  Reduce the ultrafiltration rate, lower the head of the bed, and give a normal saline bolus as prescribed</w:t>
      </w:r>
    </w:p>
    <w:p>
      <w:r>
        <w:t>(b)  Administer the prescribed antihypertensive tablet</w:t>
      </w:r>
    </w:p>
    <w:p>
      <w:r>
        <w:t>(c)  Increase the dialysis blood flow rate</w:t>
      </w:r>
    </w:p>
    <w:p>
      <w:r>
        <w:t>(d)  Remove the patient from the machine immediately</w:t>
      </w:r>
    </w:p>
    <w:p>
      <w:r>
        <w:t>Answer: a</w:t>
      </w:r>
    </w:p>
    <w:p>
      <w:r>
        <w:rPr>
          <w:b/>
        </w:rPr>
        <w:t>Solution: ✅ Correct Answer: a</w:t>
      </w:r>
    </w:p>
    <w:p>
      <w:r>
        <w:rPr>
          <w:b/>
        </w:rPr>
        <w:t xml:space="preserve">🧠 Clinical Rationale: </w:t>
      </w:r>
      <w:r>
        <w:t>Intradialytic hypotension is most commonly caused by rapid fluid removal. The priority is to slow ultrafiltration, position the patient head-down, and restore intravascular volume with a normal saline bolus. An antihypertensive would worsen the already-low BP.</w:t>
      </w:r>
    </w:p>
    <w:p>
      <w:r>
        <w:rPr>
          <w:b/>
        </w:rPr>
        <w:t xml:space="preserve">🔍 Key Clues: </w:t>
      </w:r>
      <w:r>
        <w:t>Low BP during dialysis = rapid fluid removal → reduce UFR + volume replacement.</w:t>
      </w:r>
    </w:p>
    <w:p>
      <w:r>
        <w:rPr>
          <w:b/>
        </w:rPr>
        <w:t xml:space="preserve">🚨 Priority Principle: </w:t>
      </w:r>
      <w:r>
        <w:t>Treat the cause of hypotension first — an antihypertensive is contraindicated when BP is already 88/52.</w:t>
      </w:r>
    </w:p>
    <w:p>
      <w:r>
        <w:rPr>
          <w:b/>
        </w:rPr>
        <w:t xml:space="preserve">❌ Why Not Other Options: </w:t>
      </w:r>
      <w:r>
        <w:t>b — Low BP par antihypertensive aur gira dega. | c — Higher blood flow worsens the hypotension. | d — Removing from the machine is an over-reaction; adjust the parameters first.</w:t>
      </w:r>
    </w:p>
    <w:p>
      <w:r>
        <w:rPr>
          <w:b/>
        </w:rPr>
        <w:t xml:space="preserve">⚠️ Exam Trap: </w:t>
      </w:r>
      <w:r>
        <w:t>"Dialysis patients usually have high BP → give antihypertensive" — but right now BP is 88/52; the priority is volume.</w:t>
      </w:r>
    </w:p>
    <w:p>
      <w:r>
        <w:rPr>
          <w:b/>
        </w:rPr>
        <w:t xml:space="preserve">🩺 Clinical Thinking: </w:t>
      </w:r>
      <w:r>
        <w:t>Recognize intradialytic hypotension → identify rapid fluid removal → slow UFR → head-down → saline bolus.</w:t>
      </w:r>
    </w:p>
    <w:p>
      <w:r>
        <w:rPr>
          <w:b/>
        </w:rPr>
        <w:t xml:space="preserve">🇮🇳 Hinglish Decoder: </w:t>
      </w:r>
      <w:r>
        <w:t>Dialysis me BP girna mostly fluid jaldi hataane se hota hai. UFR kam karo, sir neeche karo, saline do. BP already low hai — antihypertensive to aur gira dega.</w:t>
      </w:r>
    </w:p>
    <w:p>
      <w:r>
        <w:rPr>
          <w:b/>
        </w:rPr>
        <w:t xml:space="preserve">💎 PNC Pearl: </w:t>
      </w:r>
      <w:r>
        <w:t>Intradialytic hypotension = reduce ultrafiltration + saline bolus.</w:t>
      </w:r>
    </w:p>
    <w:p>
      <w:r>
        <w:t>Positive Marks: 1    Negative Marks: 0.33</w:t>
      </w:r>
    </w:p>
    <w:p>
      <w:r>
        <w:rPr>
          <w:b/>
        </w:rPr>
        <w:t>Question: A patient with left-sided hemiplegia is placed in a side-lying position. Which action prevents shoulder pain and subluxation?</w:t>
      </w:r>
    </w:p>
    <w:p>
      <w:r>
        <w:t>(a)  Support the affected left arm with a pillow, keeping the shoulder slightly forward</w:t>
      </w:r>
    </w:p>
    <w:p>
      <w:r>
        <w:t>(b)  Leave the affected arm hanging over the edge of the bed</w:t>
      </w:r>
    </w:p>
    <w:p>
      <w:r>
        <w:t>(c)  Keep the affected arm abducted above shoulder level without support</w:t>
      </w:r>
    </w:p>
    <w:p>
      <w:r>
        <w:t>(d)  Position the affected arm behind the body</w:t>
      </w:r>
    </w:p>
    <w:p>
      <w:r>
        <w:t>Answer: a</w:t>
      </w:r>
    </w:p>
    <w:p>
      <w:r>
        <w:rPr>
          <w:b/>
        </w:rPr>
        <w:t>Solution: ✅ Correct Answer: a</w:t>
      </w:r>
    </w:p>
    <w:p>
      <w:r>
        <w:rPr>
          <w:b/>
        </w:rPr>
        <w:t xml:space="preserve">🧠 Clinical Rationale: </w:t>
      </w:r>
      <w:r>
        <w:t>The hemiplegic shoulder has poor muscle tone and easily subluxates, causing pain. The affected arm must always be supported — a pillow under the arm with the shoulder slightly forward maintains joint alignment and prevents traction on the joint capsule.</w:t>
      </w:r>
    </w:p>
    <w:p>
      <w:r>
        <w:rPr>
          <w:b/>
        </w:rPr>
        <w:t xml:space="preserve">🔍 Key Clues: </w:t>
      </w:r>
      <w:r>
        <w:t>Hemiplegia + side-lying = support the affected arm; never let it hang or lie unsupported.</w:t>
      </w:r>
    </w:p>
    <w:p>
      <w:r>
        <w:rPr>
          <w:b/>
        </w:rPr>
        <w:t xml:space="preserve">🚨 Priority Principle: </w:t>
      </w:r>
      <w:r>
        <w:t>Protect the paralysed limb — positioning prevents injury before it happens.</w:t>
      </w:r>
    </w:p>
    <w:p>
      <w:r>
        <w:rPr>
          <w:b/>
        </w:rPr>
        <w:t xml:space="preserve">❌ Why Not Other Options: </w:t>
      </w:r>
      <w:r>
        <w:t>b — Hanging creates traction → subluxation and pain. | c — Unsupported abduction strains the joint. | d — Behind the body causes internal-rotation strain.</w:t>
      </w:r>
    </w:p>
    <w:p>
      <w:r>
        <w:rPr>
          <w:b/>
        </w:rPr>
        <w:t xml:space="preserve">⚠️ Exam Trap: </w:t>
      </w:r>
      <w:r>
        <w:t>A "comfortable-looking" option can hide unsupported positioning — the affected limb is never left without support.</w:t>
      </w:r>
    </w:p>
    <w:p>
      <w:r>
        <w:rPr>
          <w:b/>
        </w:rPr>
        <w:t xml:space="preserve">🩺 Clinical Thinking: </w:t>
      </w:r>
      <w:r>
        <w:t>Identify the weak side → support the arm → align the shoulder → recheck after repositioning.</w:t>
      </w:r>
    </w:p>
    <w:p>
      <w:r>
        <w:rPr>
          <w:b/>
        </w:rPr>
        <w:t xml:space="preserve">🇮🇳 Hinglish Decoder: </w:t>
      </w:r>
      <w:r>
        <w:t>Weak side ka haath hamesha support mein hona chahiye — pillow se sahaara do. Bina support ke latkaane se shoulder subluxation aur pain hota hai.</w:t>
      </w:r>
    </w:p>
    <w:p>
      <w:r>
        <w:rPr>
          <w:b/>
        </w:rPr>
        <w:t xml:space="preserve">💎 PNC Pearl: </w:t>
      </w:r>
      <w:r>
        <w:t>Never leave the hemiplegic arm unsupported.</w:t>
      </w:r>
    </w:p>
    <w:p>
      <w:r>
        <w:t>Positive Marks: 1    Negative Marks: 0.33</w:t>
      </w:r>
    </w:p>
    <w:p>
      <w:r>
        <w:rPr>
          <w:b/>
        </w:rPr>
        <w:t>Question: In which situation should alcohol-based hand rub NOT be used?</w:t>
      </w:r>
    </w:p>
    <w:p>
      <w:r>
        <w:t>(a)  Before touching a patient</w:t>
      </w:r>
    </w:p>
    <w:p>
      <w:r>
        <w:t>(b)  After removing gloves</w:t>
      </w:r>
    </w:p>
    <w:p>
      <w:r>
        <w:t>(c)  When hands are visibly soiled with blood or dirt</w:t>
      </w:r>
    </w:p>
    <w:p>
      <w:r>
        <w:t>(d)  Before an aseptic procedure</w:t>
      </w:r>
    </w:p>
    <w:p>
      <w:r>
        <w:t>Answer: c</w:t>
      </w:r>
    </w:p>
    <w:p>
      <w:r>
        <w:rPr>
          <w:b/>
        </w:rPr>
        <w:t>Solution: ✅ Correct Answer: c</w:t>
      </w:r>
    </w:p>
    <w:p>
      <w:r>
        <w:rPr>
          <w:b/>
        </w:rPr>
        <w:t xml:space="preserve">🧠 Clinical Rationale: </w:t>
      </w:r>
      <w:r>
        <w:t>Alcohol-based hand rubs are ineffective on visibly soiled hands because organic material inactivates the alcohol. Visibly dirty hands must be washed with soap and water. In the other situations the rub is an acceptable method when hands are not visibly soiled.</w:t>
      </w:r>
    </w:p>
    <w:p>
      <w:r>
        <w:rPr>
          <w:b/>
        </w:rPr>
        <w:t xml:space="preserve">🔍 Key Clues: </w:t>
      </w:r>
      <w:r>
        <w:t>Visibly soiled hands = soap and water; alcohol rub only when hands look clean.</w:t>
      </w:r>
    </w:p>
    <w:p>
      <w:r>
        <w:rPr>
          <w:b/>
        </w:rPr>
        <w:t xml:space="preserve">🚨 Priority Principle: </w:t>
      </w:r>
      <w:r>
        <w:t>Match the method to the condition of the hands — cleaning power beats convenience when hands are dirty.</w:t>
      </w:r>
    </w:p>
    <w:p>
      <w:r>
        <w:rPr>
          <w:b/>
        </w:rPr>
        <w:t xml:space="preserve">❌ Why Not Other Options: </w:t>
      </w:r>
      <w:r>
        <w:t>a — Before touching a patient is a standard indication where rub is acceptable. | b — After glove removal, hand hygiene is needed and rub is acceptable. | d — Before an aseptic procedure, rub is acceptable (surgical scrub rules apply separately).</w:t>
      </w:r>
    </w:p>
    <w:p>
      <w:r>
        <w:rPr>
          <w:b/>
        </w:rPr>
        <w:t xml:space="preserve">⚠️ Exam Trap: </w:t>
      </w:r>
      <w:r>
        <w:t>The word "NOT" inverts the logic — pick the one situation where the rub is wrong.</w:t>
      </w:r>
    </w:p>
    <w:p>
      <w:r>
        <w:rPr>
          <w:b/>
        </w:rPr>
        <w:t xml:space="preserve">🩺 Clinical Thinking: </w:t>
      </w:r>
      <w:r>
        <w:t>Read the negative stem → test each situation → identify where rub fails → soap and water wins.</w:t>
      </w:r>
    </w:p>
    <w:p>
      <w:r>
        <w:rPr>
          <w:b/>
        </w:rPr>
        <w:t xml:space="preserve">🇮🇳 Hinglish Decoder: </w:t>
      </w:r>
      <w:r>
        <w:t>Jab haath visibly gande hon (khoon ya mitti), alcohol rub kaam nahi karta — pehle soap aur water se dho.</w:t>
      </w:r>
    </w:p>
    <w:p>
      <w:r>
        <w:rPr>
          <w:b/>
        </w:rPr>
        <w:t xml:space="preserve">💎 PNC Pearl: </w:t>
      </w:r>
      <w:r>
        <w:t>Alcohol rub is not for visibly soiled hands.</w:t>
      </w:r>
    </w:p>
    <w:p>
      <w:r>
        <w:t>Positive Marks: 1    Negative Marks: 0.33</w:t>
      </w:r>
    </w:p>
    <w:p>
      <w:r>
        <w:rPr>
          <w:b/>
        </w:rPr>
        <w:t>Question: A nurse is about to administer digoxin 0.25 mg when the patient says, "I don't want it — my pulse feels funny." What should the nurse do FIRST?</w:t>
      </w:r>
    </w:p>
    <w:p>
      <w:r>
        <w:t>(a)  Explain that the doctor prescribed it and encourage the patient to take it</w:t>
      </w:r>
    </w:p>
    <w:p>
      <w:r>
        <w:t>(b)  Crush the tablet and mix it with juice to make it acceptable</w:t>
      </w:r>
    </w:p>
    <w:p>
      <w:r>
        <w:t>(c)  Withhold the dose, assess the apical pulse, and report the findings</w:t>
      </w:r>
    </w:p>
    <w:p>
      <w:r>
        <w:t>(d)  Ask another staff member to convince the patient</w:t>
      </w:r>
    </w:p>
    <w:p>
      <w:r>
        <w:t>Answer: c</w:t>
      </w:r>
    </w:p>
    <w:p>
      <w:r>
        <w:rPr>
          <w:b/>
        </w:rPr>
        <w:t>Solution: ✅ Correct Answer: c</w:t>
      </w:r>
    </w:p>
    <w:p>
      <w:r>
        <w:rPr>
          <w:b/>
        </w:rPr>
        <w:t xml:space="preserve">🧠 Clinical Rationale: </w:t>
      </w:r>
      <w:r>
        <w:t>The patient has the right to refuse, and coercion is never appropriate. The complaint of an odd pulse is a real clinical cue: digoxin is held for bradycardia, so the nurse must assess the apical pulse before the dose, then report and document.</w:t>
      </w:r>
    </w:p>
    <w:p>
      <w:r>
        <w:rPr>
          <w:b/>
        </w:rPr>
        <w:t xml:space="preserve">🔍 Key Clues: </w:t>
      </w:r>
      <w:r>
        <w:t>Refusal + "pulse feels funny" = assess the apical pulse and withhold, never force.</w:t>
      </w:r>
    </w:p>
    <w:p>
      <w:r>
        <w:rPr>
          <w:b/>
        </w:rPr>
        <w:t xml:space="preserve">🚨 Priority Principle: </w:t>
      </w:r>
      <w:r>
        <w:t>Patient autonomy plus a real clinical finding — assessment and reporting beat persuasion.</w:t>
      </w:r>
    </w:p>
    <w:p>
      <w:r>
        <w:rPr>
          <w:b/>
        </w:rPr>
        <w:t xml:space="preserve">❌ Why Not Other Options: </w:t>
      </w:r>
      <w:r>
        <w:t>a — Coercion violates rights and skips the pulse complaint. | b — Crushing or changing the route without consent is wrong. | d — Enlisting another staff member is still coercion and misses the clinical cue.</w:t>
      </w:r>
    </w:p>
    <w:p>
      <w:r>
        <w:rPr>
          <w:b/>
        </w:rPr>
        <w:t xml:space="preserve">⚠️ Exam Trap: </w:t>
      </w:r>
      <w:r>
        <w:t>"Doctor prescribed it, so it must be given" — patient rights and an abnormal-pulse cue override that reflex.</w:t>
      </w:r>
    </w:p>
    <w:p>
      <w:r>
        <w:rPr>
          <w:b/>
        </w:rPr>
        <w:t xml:space="preserve">🩺 Clinical Thinking: </w:t>
      </w:r>
      <w:r>
        <w:t>Respect the refusal → take the symptom seriously → assess apical pulse → withhold → report and document.</w:t>
      </w:r>
    </w:p>
    <w:p>
      <w:r>
        <w:rPr>
          <w:b/>
        </w:rPr>
        <w:t xml:space="preserve">🇮🇳 Hinglish Decoder: </w:t>
      </w:r>
      <w:r>
        <w:t>Patient ne mana kiya hai to force nahi karna. "Pulse funny" wali baat important hai — apical pulse check karo, report karo, dose withhold karo.</w:t>
      </w:r>
    </w:p>
    <w:p>
      <w:r>
        <w:rPr>
          <w:b/>
        </w:rPr>
        <w:t xml:space="preserve">💎 PNC Pearl: </w:t>
      </w:r>
      <w:r>
        <w:t>Refusal + symptoms = assess first, never force medication.</w:t>
      </w:r>
    </w:p>
    <w:p>
      <w:r>
        <w:t>Positive Marks: 1    Negative Marks: 0.33</w:t>
      </w:r>
    </w:p>
    <w:p>
      <w:r>
        <w:rPr>
          <w:b/>
        </w:rPr>
        <w:t>Question: A 32-week primigravida has BP 150/100 mmHg, 2+ proteinuria, severe headache and epigastric pain. No seizure has occurred. Which condition is MOST LIKELY?</w:t>
      </w:r>
    </w:p>
    <w:p>
      <w:r>
        <w:t>(a)  Gestational hypertension</w:t>
      </w:r>
    </w:p>
    <w:p>
      <w:r>
        <w:t>(b)  Preeclampsia with severe features</w:t>
      </w:r>
    </w:p>
    <w:p>
      <w:r>
        <w:t>(c)  Eclampsia</w:t>
      </w:r>
    </w:p>
    <w:p>
      <w:r>
        <w:t>(d)  Chronic hypertension</w:t>
      </w:r>
    </w:p>
    <w:p>
      <w:r>
        <w:t>Answer: b</w:t>
      </w:r>
    </w:p>
    <w:p>
      <w:r>
        <w:rPr>
          <w:b/>
        </w:rPr>
        <w:t>Solution: ✅ Correct Answer: b</w:t>
      </w:r>
    </w:p>
    <w:p>
      <w:r>
        <w:rPr>
          <w:b/>
        </w:rPr>
        <w:t xml:space="preserve">🧠 Clinical Rationale: </w:t>
      </w:r>
      <w:r>
        <w:t>Hypertension with proteinuria appearing after 20 weeks defines preeclampsia. The severe headache and epigastric pain indicate severe features. No seizure has occurred, so this is not eclampsia; proteinuria rules out gestational hypertension, and onset in pregnancy rules out chronic hypertension.</w:t>
      </w:r>
    </w:p>
    <w:p>
      <w:r>
        <w:rPr>
          <w:b/>
        </w:rPr>
        <w:t xml:space="preserve">🔍 Key Clues: </w:t>
      </w:r>
      <w:r>
        <w:t>BP + proteinuria + headache/epigastric pain at 32 weeks = preeclampsia with severe features.</w:t>
      </w:r>
    </w:p>
    <w:p>
      <w:r>
        <w:rPr>
          <w:b/>
        </w:rPr>
        <w:t xml:space="preserve">🚨 Priority Principle: </w:t>
      </w:r>
      <w:r>
        <w:t>Mother-and-baby safety first — severe features mean urgent monitoring and delivery planning.</w:t>
      </w:r>
    </w:p>
    <w:p>
      <w:r>
        <w:rPr>
          <w:b/>
        </w:rPr>
        <w:t xml:space="preserve">❌ Why Not Other Options: </w:t>
      </w:r>
      <w:r>
        <w:t>a — Gestational hypertension has no proteinuria. | c — Eclampsia requires a seizure. | d — Chronic hypertension begins before 20 weeks and without proteinuria.</w:t>
      </w:r>
    </w:p>
    <w:p>
      <w:r>
        <w:rPr>
          <w:b/>
        </w:rPr>
        <w:t xml:space="preserve">⚠️ Exam Trap: </w:t>
      </w:r>
      <w:r>
        <w:t>"Headache = eclampsia coming" — but by definition eclampsia is diagnosed only after a seizure occurs.</w:t>
      </w:r>
    </w:p>
    <w:p>
      <w:r>
        <w:rPr>
          <w:b/>
        </w:rPr>
        <w:t xml:space="preserve">🩺 Clinical Thinking: </w:t>
      </w:r>
      <w:r>
        <w:t>Check BP → check proteinuria → check gestational age → look for severe features → name the stage.</w:t>
      </w:r>
    </w:p>
    <w:p>
      <w:r>
        <w:rPr>
          <w:b/>
        </w:rPr>
        <w:t xml:space="preserve">🇮🇳 Hinglish Decoder: </w:t>
      </w:r>
      <w:r>
        <w:t>20 hafta ke baad BP high + proteinuria = preeclampsia. Seizure nahi hua to eclampsia nahi — par headache + epigastric pain = severe features.</w:t>
      </w:r>
    </w:p>
    <w:p>
      <w:r>
        <w:rPr>
          <w:b/>
        </w:rPr>
        <w:t xml:space="preserve">💎 PNC Pearl: </w:t>
      </w:r>
      <w:r>
        <w:t>Preeclampsia = HTN + proteinuria after 20 weeks; + headache/epigastric pain = severe features.</w:t>
      </w:r>
    </w:p>
    <w:p>
      <w:r>
        <w:t>Positive Marks: 1    Negative Marks: 0.33</w:t>
      </w:r>
    </w:p>
    <w:p>
      <w:r>
        <w:rPr>
          <w:b/>
        </w:rPr>
        <w:t>Question: Which observation indicates a correct breastfeeding latch?</w:t>
      </w:r>
    </w:p>
    <w:p>
      <w:r>
        <w:t>(a)  Baby's chin touches the breast, mouth is wide open, lower lip is turned outward</w:t>
      </w:r>
    </w:p>
    <w:p>
      <w:r>
        <w:t>(b)  Baby's nose is pressed flat against the breast</w:t>
      </w:r>
    </w:p>
    <w:p>
      <w:r>
        <w:t>(c)  Mother supports only the baby's head while the body hangs free</w:t>
      </w:r>
    </w:p>
    <w:p>
      <w:r>
        <w:t>(d)  Baby's cheeks are dimpled during sucking</w:t>
      </w:r>
    </w:p>
    <w:p>
      <w:r>
        <w:t>Answer: a</w:t>
      </w:r>
    </w:p>
    <w:p>
      <w:r>
        <w:rPr>
          <w:b/>
        </w:rPr>
        <w:t>Solution: ✅ Correct Answer: a</w:t>
      </w:r>
    </w:p>
    <w:p>
      <w:r>
        <w:rPr>
          <w:b/>
        </w:rPr>
        <w:t xml:space="preserve">🧠 Clinical Rationale: </w:t>
      </w:r>
      <w:r>
        <w:t>A correct latch shows a wide-open mouth, chin touching the breast, lower lip everted, cheeks rounded, and the nose free for breathing. Dimpled cheeks mean the baby is sucking on the nipple tip instead of the areola — a poor latch.</w:t>
      </w:r>
    </w:p>
    <w:p>
      <w:r>
        <w:rPr>
          <w:b/>
        </w:rPr>
        <w:t xml:space="preserve">🔍 Key Clues: </w:t>
      </w:r>
      <w:r>
        <w:t>Chin to breast + wide mouth + lower lip everted = correct latch; dimpled cheeks = nipple-tip sucking.</w:t>
      </w:r>
    </w:p>
    <w:p>
      <w:r>
        <w:rPr>
          <w:b/>
        </w:rPr>
        <w:t xml:space="preserve">🚨 Priority Principle: </w:t>
      </w:r>
      <w:r>
        <w:t>Prevent nipple trauma and poor milk transfer — the latch is checked before feeding continues.</w:t>
      </w:r>
    </w:p>
    <w:p>
      <w:r>
        <w:rPr>
          <w:b/>
        </w:rPr>
        <w:t xml:space="preserve">❌ Why Not Other Options: </w:t>
      </w:r>
      <w:r>
        <w:t>b — A flat nose blocks breathing during feeding. | c — The whole body must be supported and aligned, not just the head. | d — Dimpled cheeks indicate a shallow, poor latch.</w:t>
      </w:r>
    </w:p>
    <w:p>
      <w:r>
        <w:rPr>
          <w:b/>
        </w:rPr>
        <w:t xml:space="preserve">⚠️ Exam Trap: </w:t>
      </w:r>
      <w:r>
        <w:t>"Any position is fine" — no; cheek dimpling and nose flattening are both poor-latch signs.</w:t>
      </w:r>
    </w:p>
    <w:p>
      <w:r>
        <w:rPr>
          <w:b/>
        </w:rPr>
        <w:t xml:space="preserve">🩺 Clinical Thinking: </w:t>
      </w:r>
      <w:r>
        <w:t>Observe the mouth → check chin contact → check the lower lip → confirm the nose is free → decide latch quality.</w:t>
      </w:r>
    </w:p>
    <w:p>
      <w:r>
        <w:rPr>
          <w:b/>
        </w:rPr>
        <w:t xml:space="preserve">🇮🇳 Hinglish Decoder: </w:t>
      </w:r>
      <w:r>
        <w:t>Achha latch = moonh khula, chin breast par, lower lip bahar, cheeks gol. Baby ki nose free rahe taaki saans le sake.</w:t>
      </w:r>
    </w:p>
    <w:p>
      <w:r>
        <w:rPr>
          <w:b/>
        </w:rPr>
        <w:t xml:space="preserve">💎 PNC Pearl: </w:t>
      </w:r>
      <w:r>
        <w:t>Cheek dimpling = poor latch; chin-to-breast = good latch.</w:t>
      </w:r>
    </w:p>
    <w:p>
      <w:r>
        <w:t>Positive Marks: 1    Negative Marks: 0.33</w:t>
      </w:r>
    </w:p>
    <w:p>
      <w:r>
        <w:rPr>
          <w:b/>
        </w:rPr>
        <w:t>Question: At which age is the MMR vaccine scheduled in the National Immunization Schedule (UIP) of India?</w:t>
      </w:r>
    </w:p>
    <w:p>
      <w:r>
        <w:t>(a)  At birth</w:t>
      </w:r>
    </w:p>
    <w:p>
      <w:r>
        <w:t>(b)  6 weeks</w:t>
      </w:r>
    </w:p>
    <w:p>
      <w:r>
        <w:t>(c)  9 months</w:t>
      </w:r>
    </w:p>
    <w:p>
      <w:r>
        <w:t>(d)  6 months</w:t>
      </w:r>
    </w:p>
    <w:p>
      <w:r>
        <w:t>Answer: c</w:t>
      </w:r>
    </w:p>
    <w:p>
      <w:r>
        <w:rPr>
          <w:b/>
        </w:rPr>
        <w:t>Solution: ✅ Correct Answer: c</w:t>
      </w:r>
    </w:p>
    <w:p>
      <w:r>
        <w:rPr>
          <w:b/>
        </w:rPr>
        <w:t xml:space="preserve">🧠 Clinical Rationale: </w:t>
      </w:r>
      <w:r>
        <w:t>Under the UIP, the first dose of MMR is given at 9 months of age. BCG, OPV-0 and the Hepatitis B birth dose are given at birth; pentavalent, OPV and rotavirus start at 6 weeks; 6 months is not an MMR schedule point.</w:t>
      </w:r>
    </w:p>
    <w:p>
      <w:r>
        <w:rPr>
          <w:b/>
        </w:rPr>
        <w:t xml:space="preserve">🔍 Key Clues: </w:t>
      </w:r>
      <w:r>
        <w:t>"9 month = MMR" — memorize the UIP anchors: birth, 6/10/14 weeks, 9 months, 16–24 months.</w:t>
      </w:r>
    </w:p>
    <w:p>
      <w:r>
        <w:rPr>
          <w:b/>
        </w:rPr>
        <w:t xml:space="preserve">🚨 Priority Principle: </w:t>
      </w:r>
      <w:r>
        <w:t>Timely immunization protects before exposure — know the exact schedule age for each vaccine.</w:t>
      </w:r>
    </w:p>
    <w:p>
      <w:r>
        <w:rPr>
          <w:b/>
        </w:rPr>
        <w:t xml:space="preserve">❌ Why Not Other Options: </w:t>
      </w:r>
      <w:r>
        <w:t>a — At birth: BCG, OPV-0, HepB birth dose. | b — 6 weeks: pentavalent-1, OPV-1, rotavirus. | d — 6 months is not an MMR point in the UIP.</w:t>
      </w:r>
    </w:p>
    <w:p>
      <w:r>
        <w:rPr>
          <w:b/>
        </w:rPr>
        <w:t xml:space="preserve">⚠️ Exam Trap: </w:t>
      </w:r>
      <w:r>
        <w:t>MMR and measles are linked, and measles-containing vaccine lands at 9 months — but the dose number matters (MMR-1 at 9 months, MMR-2 at 16–24 months).</w:t>
      </w:r>
    </w:p>
    <w:p>
      <w:r>
        <w:rPr>
          <w:b/>
        </w:rPr>
        <w:t xml:space="preserve">🩺 Clinical Thinking: </w:t>
      </w:r>
      <w:r>
        <w:t>Recall the UIP anchors → locate MMR → 9 months → confirm no seizure of the 6-week group.</w:t>
      </w:r>
    </w:p>
    <w:p>
      <w:r>
        <w:rPr>
          <w:b/>
        </w:rPr>
        <w:t xml:space="preserve">🇮🇳 Hinglish Decoder: </w:t>
      </w:r>
      <w:r>
        <w:t>BCG birth par, MMR 9 months par. Schedule ko birth / 6w / 10w / 14w / 9m / 16-24m ke pattern se yaad karo.</w:t>
      </w:r>
    </w:p>
    <w:p>
      <w:r>
        <w:rPr>
          <w:b/>
        </w:rPr>
        <w:t xml:space="preserve">💎 PNC Pearl: </w:t>
      </w:r>
      <w:r>
        <w:t>BCG at birth, MMR at 9 months.</w:t>
      </w:r>
    </w:p>
    <w:p>
      <w:r>
        <w:t>Positive Marks: 1    Negative Marks: 0.33</w:t>
      </w:r>
    </w:p>
    <w:p>
      <w:r>
        <w:rPr>
          <w:b/>
        </w:rPr>
        <w:t>Question: A 3-year-old child with acute watery diarrhea is lethargic, has sunken eyes, a skin pinch that returns very slowly, and cannot drink. Which is the PRIORITY plan of care?</w:t>
      </w:r>
    </w:p>
    <w:p>
      <w:r>
        <w:t>(a)  Give ORS at home and reassess in 24 hours</w:t>
      </w:r>
    </w:p>
    <w:p>
      <w:r>
        <w:t>(b)  Start IV Ringer lactate 100 mL/kg over 3-4 hours</w:t>
      </w:r>
    </w:p>
    <w:p>
      <w:r>
        <w:t>(c)  Offer frequent sips of plain water</w:t>
      </w:r>
    </w:p>
    <w:p>
      <w:r>
        <w:t>(d)  Wait for laboratory reports before starting fluids</w:t>
      </w:r>
    </w:p>
    <w:p>
      <w:r>
        <w:t>Answer: b</w:t>
      </w:r>
    </w:p>
    <w:p>
      <w:r>
        <w:rPr>
          <w:b/>
        </w:rPr>
        <w:t>Solution: ✅ Correct Answer: b</w:t>
      </w:r>
    </w:p>
    <w:p>
      <w:r>
        <w:rPr>
          <w:b/>
        </w:rPr>
        <w:t xml:space="preserve">🧠 Clinical Rationale: </w:t>
      </w:r>
      <w:r>
        <w:t>Lethargy, inability to drink, sunken eyes and a very slow skin pinch indicate severe dehydration. Per WHO Plan C the child needs IV Ringer lactate 100 mL/kg over 3–4 hours. ORS cannot be given to a child who cannot drink, and any delay is dangerous.</w:t>
      </w:r>
    </w:p>
    <w:p>
      <w:r>
        <w:rPr>
          <w:b/>
        </w:rPr>
        <w:t xml:space="preserve">🔍 Key Clues: </w:t>
      </w:r>
      <w:r>
        <w:t>Cannot drink + lethargy + very slow skin pinch = severe dehydration = IV Ringer lactate 100 mL/kg.</w:t>
      </w:r>
    </w:p>
    <w:p>
      <w:r>
        <w:rPr>
          <w:b/>
        </w:rPr>
        <w:t xml:space="preserve">🚨 Priority Principle: </w:t>
      </w:r>
      <w:r>
        <w:t>Severe dehydration is an emergency — IV fluid comes before ORS or any waiting.</w:t>
      </w:r>
    </w:p>
    <w:p>
      <w:r>
        <w:rPr>
          <w:b/>
        </w:rPr>
        <w:t xml:space="preserve">❌ Why Not Other Options: </w:t>
      </w:r>
      <w:r>
        <w:t>a — ORS needs the ability to drink; severe dehydration requires IV therapy. | c — Plain water lacks the needed electrolytes and the child cannot drink anyway. | d — Waiting for labs delays life-saving fluids.</w:t>
      </w:r>
    </w:p>
    <w:p>
      <w:r>
        <w:rPr>
          <w:b/>
        </w:rPr>
        <w:t xml:space="preserve">⚠️ Exam Trap: </w:t>
      </w:r>
      <w:r>
        <w:t>The "diarrhea = ORS" reflex fails when the child is lethargic and cannot drink — that is Plan C territory.</w:t>
      </w:r>
    </w:p>
    <w:p>
      <w:r>
        <w:rPr>
          <w:b/>
        </w:rPr>
        <w:t xml:space="preserve">🩺 Clinical Thinking: </w:t>
      </w:r>
      <w:r>
        <w:t>Assess for shock/severe dehydration → cannot drink → IV Ringer lactate → reassess during infusion.</w:t>
      </w:r>
    </w:p>
    <w:p>
      <w:r>
        <w:rPr>
          <w:b/>
        </w:rPr>
        <w:t xml:space="preserve">🇮🇳 Hinglish Decoder: </w:t>
      </w:r>
      <w:r>
        <w:t>Lethargic + pee nahi sakta + skin pinch bahut slow = severe dehydration. Isme ORS nahi chalega — IV Ringer lactate turant chahiye.</w:t>
      </w:r>
    </w:p>
    <w:p>
      <w:r>
        <w:rPr>
          <w:b/>
        </w:rPr>
        <w:t xml:space="preserve">💎 PNC Pearl: </w:t>
      </w:r>
      <w:r>
        <w:t>Severe dehydration (lethargic, can't drink): IV Ringer lactate 100 mL/kg over 3–4 hours.</w:t>
      </w:r>
    </w:p>
    <w:p>
      <w:r>
        <w:t>Positive Marks: 1    Negative Marks: 0.33</w:t>
      </w:r>
    </w:p>
    <w:p>
      <w:r>
        <w:rPr>
          <w:b/>
        </w:rPr>
        <w:t>Question: A patient takes NPH insulin at 7:00 AM before breakfast. At which time is the patient at HIGHEST risk of hypoglycemia?</w:t>
      </w:r>
    </w:p>
    <w:p>
      <w:r>
        <w:t>(a)  8:00-9:00 AM</w:t>
      </w:r>
    </w:p>
    <w:p>
      <w:r>
        <w:t>(b)  11:00 AM-4:00 PM</w:t>
      </w:r>
    </w:p>
    <w:p>
      <w:r>
        <w:t>(c)  7:00-8:00 PM</w:t>
      </w:r>
    </w:p>
    <w:p>
      <w:r>
        <w:t>(d)  2:00-3:00 AM</w:t>
      </w:r>
    </w:p>
    <w:p>
      <w:r>
        <w:t>Answer: b</w:t>
      </w:r>
    </w:p>
    <w:p>
      <w:r>
        <w:rPr>
          <w:b/>
        </w:rPr>
        <w:t>Solution: ✅ Correct Answer: b</w:t>
      </w:r>
    </w:p>
    <w:p>
      <w:r>
        <w:rPr>
          <w:b/>
        </w:rPr>
        <w:t xml:space="preserve">🧠 Clinical Rationale: </w:t>
      </w:r>
      <w:r>
        <w:t>NPH is an intermediate-acting insulin with onset in 1–2 hours and a peak of 4–12 hours. For a 7:00 AM dose the peak falls roughly between 11:00 AM and 7:00 PM, making the 11 AM–4 PM window the highest-risk period for hypoglycemia.</w:t>
      </w:r>
    </w:p>
    <w:p>
      <w:r>
        <w:rPr>
          <w:b/>
        </w:rPr>
        <w:t xml:space="preserve">🔍 Key Clues: </w:t>
      </w:r>
      <w:r>
        <w:t>NPH peak = 4–12 hours after injection → 7 AM dose peaks around midday to early evening.</w:t>
      </w:r>
    </w:p>
    <w:p>
      <w:r>
        <w:rPr>
          <w:b/>
        </w:rPr>
        <w:t xml:space="preserve">🚨 Priority Principle: </w:t>
      </w:r>
      <w:r>
        <w:t>Match meals/snacks to the insulin peak — the peak is when hypoglycemia strikes.</w:t>
      </w:r>
    </w:p>
    <w:p>
      <w:r>
        <w:rPr>
          <w:b/>
        </w:rPr>
        <w:t xml:space="preserve">❌ Why Not Other Options: </w:t>
      </w:r>
      <w:r>
        <w:t>a — 8–9 AM is far too early for the NPH peak. | c — 7–8 PM is the late edge of the peak; 11 AM–4 PM is squarely in it. | d — 2–3 AM is not the direct peak risk for a 7 AM NPH dose.</w:t>
      </w:r>
    </w:p>
    <w:p>
      <w:r>
        <w:rPr>
          <w:b/>
        </w:rPr>
        <w:t xml:space="preserve">⚠️ Exam Trap: </w:t>
      </w:r>
      <w:r>
        <w:t>"Insulin = low after lunch" is half-true — the exact peak depends on the insulin type; NPH is intermediate.</w:t>
      </w:r>
    </w:p>
    <w:p>
      <w:r>
        <w:rPr>
          <w:b/>
        </w:rPr>
        <w:t xml:space="preserve">🩺 Clinical Thinking: </w:t>
      </w:r>
      <w:r>
        <w:t>Identify the insulin type → recall onset/peak/duration → map the 7 AM dose to the clock → flag the peak window.</w:t>
      </w:r>
    </w:p>
    <w:p>
      <w:r>
        <w:rPr>
          <w:b/>
        </w:rPr>
        <w:t xml:space="preserve">🇮🇳 Hinglish Decoder: </w:t>
      </w:r>
      <w:r>
        <w:t>NPH ki peak 4–12 ghante baad aati hai. 7 AM dose ka peak approximately 11 AM se shaam tak — is window me hypoglycemia ka risk sabse zyada hai.</w:t>
      </w:r>
    </w:p>
    <w:p>
      <w:r>
        <w:rPr>
          <w:b/>
        </w:rPr>
        <w:t xml:space="preserve">💎 PNC Pearl: </w:t>
      </w:r>
      <w:r>
        <w:t>Intermediate insulin peaks 4–12 hours — cover the peak with meals/snacks.</w:t>
      </w:r>
    </w:p>
    <w:p>
      <w:r>
        <w:t>Positive Marks: 1    Negative Marks: 0.33</w:t>
      </w:r>
    </w:p>
    <w:p>
      <w:r>
        <w:rPr>
          <w:b/>
        </w:rPr>
        <w:t>Question: Which condition increases the risk of digoxin toxicity in a patient on maintenance digoxin?</w:t>
      </w:r>
    </w:p>
    <w:p>
      <w:r>
        <w:t>(a)  Hyperkalemia</w:t>
      </w:r>
    </w:p>
    <w:p>
      <w:r>
        <w:t>(b)  Hypokalemia</w:t>
      </w:r>
    </w:p>
    <w:p>
      <w:r>
        <w:t>(c)  Hypernatremia</w:t>
      </w:r>
    </w:p>
    <w:p>
      <w:r>
        <w:t>(d)  Hypocalcemia</w:t>
      </w:r>
    </w:p>
    <w:p>
      <w:r>
        <w:t>Answer: b</w:t>
      </w:r>
    </w:p>
    <w:p>
      <w:r>
        <w:rPr>
          <w:b/>
        </w:rPr>
        <w:t>Solution: ✅ Correct Answer: b</w:t>
      </w:r>
    </w:p>
    <w:p>
      <w:r>
        <w:rPr>
          <w:b/>
        </w:rPr>
        <w:t xml:space="preserve">🧠 Clinical Rationale: </w:t>
      </w:r>
      <w:r>
        <w:t>Hypokalemia makes the myocardium more sensitive to digoxin, increasing the risk of toxicity even at therapeutic doses. Hypomagnesemia, renal impairment and old age are other risk factors. Toxicity itself may raise potassium, but the sensitivity risk factor is low potassium.</w:t>
      </w:r>
    </w:p>
    <w:p>
      <w:r>
        <w:rPr>
          <w:b/>
        </w:rPr>
        <w:t xml:space="preserve">🔍 Key Clues: </w:t>
      </w:r>
      <w:r>
        <w:t>Digoxin toxicity risk factor = hypokalemia; low K sensitises the heart to digoxin.</w:t>
      </w:r>
    </w:p>
    <w:p>
      <w:r>
        <w:rPr>
          <w:b/>
        </w:rPr>
        <w:t xml:space="preserve">🚨 Priority Principle: </w:t>
      </w:r>
      <w:r>
        <w:t>Prevent before treat — correct potassium early to keep digoxin safe.</w:t>
      </w:r>
    </w:p>
    <w:p>
      <w:r>
        <w:rPr>
          <w:b/>
        </w:rPr>
        <w:t xml:space="preserve">❌ Why Not Other Options: </w:t>
      </w:r>
      <w:r>
        <w:t>a — Hyperkalemia can result from toxicity but is not the sensitivity risk factor. | c — Sodium has no direct effect on digoxin sensitivity. | d — Hypercalcemia (not hypocalcemia) increases toxicity risk.</w:t>
      </w:r>
    </w:p>
    <w:p>
      <w:r>
        <w:rPr>
          <w:b/>
        </w:rPr>
        <w:t xml:space="preserve">⚠️ Exam Trap: </w:t>
      </w:r>
      <w:r>
        <w:t>"Toxicity → K high" is memorised, so students pick hyperkalemia — but the question asks for the risk factor, which is low K.</w:t>
      </w:r>
    </w:p>
    <w:p>
      <w:r>
        <w:rPr>
          <w:b/>
        </w:rPr>
        <w:t xml:space="preserve">🩺 Clinical Thinking: </w:t>
      </w:r>
      <w:r>
        <w:t>Recall digoxin + K relationship → identify the sensitising state → hypokalemia → monitor K.</w:t>
      </w:r>
    </w:p>
    <w:p>
      <w:r>
        <w:rPr>
          <w:b/>
        </w:rPr>
        <w:t xml:space="preserve">🇮🇳 Hinglish Decoder: </w:t>
      </w:r>
      <w:r>
        <w:t>Potassium kam ho to heart digoxin ke liye zyada sensitive ho jaata hai — toxicity ka risk badh jaata hai. Digoxin + low K = dangerous combo.</w:t>
      </w:r>
    </w:p>
    <w:p>
      <w:r>
        <w:rPr>
          <w:b/>
        </w:rPr>
        <w:t xml:space="preserve">💎 PNC Pearl: </w:t>
      </w:r>
      <w:r>
        <w:t>Low potassium + digoxin = toxicity. Always monitor K with digoxin.</w:t>
      </w:r>
    </w:p>
    <w:p>
      <w:r>
        <w:t>Positive Marks: 1    Negative Marks: 0.33</w:t>
      </w:r>
    </w:p>
    <w:p>
      <w:r>
        <w:rPr>
          <w:b/>
        </w:rPr>
        <w:t>Question: Crude birth rate is defined as:</w:t>
      </w:r>
    </w:p>
    <w:p>
      <w:r>
        <w:t>(a)  Number of live births per 1,000 population in a year</w:t>
      </w:r>
    </w:p>
    <w:p>
      <w:r>
        <w:t>(b)  Number of deaths per 1,000 population in a year</w:t>
      </w:r>
    </w:p>
    <w:p>
      <w:r>
        <w:t>(c)  Number of infant deaths per 1,000 live births</w:t>
      </w:r>
    </w:p>
    <w:p>
      <w:r>
        <w:t>(d)  Number of maternal deaths per 100,000 live births</w:t>
      </w:r>
    </w:p>
    <w:p>
      <w:r>
        <w:t>Answer: a</w:t>
      </w:r>
    </w:p>
    <w:p>
      <w:r>
        <w:rPr>
          <w:b/>
        </w:rPr>
        <w:t>Solution: ✅ Correct Answer: a</w:t>
      </w:r>
    </w:p>
    <w:p>
      <w:r>
        <w:rPr>
          <w:b/>
        </w:rPr>
        <w:t xml:space="preserve">🧠 Clinical Rationale: </w:t>
      </w:r>
      <w:r>
        <w:t>Crude birth rate = live births per 1,000 mid-year population in a given year. Option b is the crude death rate, c is the infant mortality rate and d is the maternal mortality ratio. The denominator for CBR/CDR is population; for IMR/MMR it is live births.</w:t>
      </w:r>
    </w:p>
    <w:p>
      <w:r>
        <w:rPr>
          <w:b/>
        </w:rPr>
        <w:t xml:space="preserve">🔍 Key Clues: </w:t>
      </w:r>
      <w:r>
        <w:t>CBR = live births / 1,000 population — the denominator is population, always.</w:t>
      </w:r>
    </w:p>
    <w:p>
      <w:r>
        <w:rPr>
          <w:b/>
        </w:rPr>
        <w:t xml:space="preserve">🚨 Priority Principle: </w:t>
      </w:r>
      <w:r>
        <w:t>Know the denominator — it decides which rate you are looking at.</w:t>
      </w:r>
    </w:p>
    <w:p>
      <w:r>
        <w:rPr>
          <w:b/>
        </w:rPr>
        <w:t xml:space="preserve">❌ Why Not Other Options: </w:t>
      </w:r>
      <w:r>
        <w:t>b — Deaths per 1,000 population is the crude death rate. | c — Infant deaths per 1,000 live births is the IMR. | d — Maternal deaths per 100,000 live births is the MMR.</w:t>
      </w:r>
    </w:p>
    <w:p>
      <w:r>
        <w:rPr>
          <w:b/>
        </w:rPr>
        <w:t xml:space="preserve">⚠️ Exam Trap: </w:t>
      </w:r>
      <w:r>
        <w:t>The denominator game — population for CBR/CDR, live births for IMR/MMR.</w:t>
      </w:r>
    </w:p>
    <w:p>
      <w:r>
        <w:rPr>
          <w:b/>
        </w:rPr>
        <w:t xml:space="preserve">🩺 Clinical Thinking: </w:t>
      </w:r>
      <w:r>
        <w:t>Read the numerator → read the denominator → match to the definition → CBR.</w:t>
      </w:r>
    </w:p>
    <w:p>
      <w:r>
        <w:rPr>
          <w:b/>
        </w:rPr>
        <w:t xml:space="preserve">🇮🇳 Hinglish Decoder: </w:t>
      </w:r>
      <w:r>
        <w:t>CBR = har 1,000 population par kitne live births. Denominator hamesha population hota hai. IMR ka denominator live births hota hai.</w:t>
      </w:r>
    </w:p>
    <w:p>
      <w:r>
        <w:rPr>
          <w:b/>
        </w:rPr>
        <w:t xml:space="preserve">💎 PNC Pearl: </w:t>
      </w:r>
      <w:r>
        <w:t>CBR &amp; CDR: per 1,000 population. IMR: per 1,000 live births. MMR: per 100,000 live births.</w:t>
      </w:r>
    </w:p>
    <w:p>
      <w:r>
        <w:t>Positive Marks: 1    Negative Marks: 0.33</w:t>
      </w:r>
    </w:p>
    <w:p>
      <w:r>
        <w:rPr>
          <w:b/>
        </w:rPr>
        <w:t>Question: Under the National TB Elimination Programme (NTEP), which drug combination is used in the intensive phase for new, drug-sensitive pulmonary TB?</w:t>
      </w:r>
    </w:p>
    <w:p>
      <w:r>
        <w:t>(a)  Isoniazid, Rifampicin, Pyrazinamide and Ethambutol for 2 months</w:t>
      </w:r>
    </w:p>
    <w:p>
      <w:r>
        <w:t>(b)  Isoniazid and Rifampicin only for 6 months</w:t>
      </w:r>
    </w:p>
    <w:p>
      <w:r>
        <w:t>(c)  Rifampicin and Pyrazinamide for 4 months</w:t>
      </w:r>
    </w:p>
    <w:p>
      <w:r>
        <w:t>(d)  Streptomycin, Isoniazid and Rifampicin for 3 months</w:t>
      </w:r>
    </w:p>
    <w:p>
      <w:r>
        <w:t>Answer: a</w:t>
      </w:r>
    </w:p>
    <w:p>
      <w:r>
        <w:rPr>
          <w:b/>
        </w:rPr>
        <w:t>Solution: ✅ Correct Answer: a</w:t>
      </w:r>
    </w:p>
    <w:p>
      <w:r>
        <w:rPr>
          <w:b/>
        </w:rPr>
        <w:t xml:space="preserve">🧠 Clinical Rationale: </w:t>
      </w:r>
      <w:r>
        <w:t>The intensive phase for new drug-sensitive TB is 2 months of four drugs (HRZE). The 6-month standard regimen then gives 4 months of HR; the newer shorter 4-month regimen also uses the same 2-month HRZE intensive phase. The 4-drug intensive phase is common to both.</w:t>
      </w:r>
    </w:p>
    <w:p>
      <w:r>
        <w:rPr>
          <w:b/>
        </w:rPr>
        <w:t xml:space="preserve">🔍 Key Clues: </w:t>
      </w:r>
      <w:r>
        <w:t>NTEP new TB intensive phase = 2HRZE (2 months, 4 drugs).</w:t>
      </w:r>
    </w:p>
    <w:p>
      <w:r>
        <w:rPr>
          <w:b/>
        </w:rPr>
        <w:t xml:space="preserve">🚨 Priority Principle: </w:t>
      </w:r>
      <w:r>
        <w:t>Right regimen from day one prevents resistance — never start TB therapy with fewer than the full intensive-phase drugs.</w:t>
      </w:r>
    </w:p>
    <w:p>
      <w:r>
        <w:rPr>
          <w:b/>
        </w:rPr>
        <w:t xml:space="preserve">❌ Why Not Other Options: </w:t>
      </w:r>
      <w:r>
        <w:t>b — HR alone skips the intensive-phase drugs. | c — Rifampicin + Pyrazinamide for 4 months is not the NTEP regimen. | d — Streptomycin is not standard first-line for new sensitive cases.</w:t>
      </w:r>
    </w:p>
    <w:p>
      <w:r>
        <w:rPr>
          <w:b/>
        </w:rPr>
        <w:t xml:space="preserve">⚠️ Exam Trap: </w:t>
      </w:r>
      <w:r>
        <w:t>"HR = TB treatment" is half-knowledge — the intensive phase is 4 drugs (HRZE), not 2.</w:t>
      </w:r>
    </w:p>
    <w:p>
      <w:r>
        <w:rPr>
          <w:b/>
        </w:rPr>
        <w:t xml:space="preserve">🩺 Clinical Thinking: </w:t>
      </w:r>
      <w:r>
        <w:t>Identify the case type → recall the regimen → intensive 2HRZE → continuation 4HR.</w:t>
      </w:r>
    </w:p>
    <w:p>
      <w:r>
        <w:rPr>
          <w:b/>
        </w:rPr>
        <w:t xml:space="preserve">🇮🇳 Hinglish Decoder: </w:t>
      </w:r>
      <w:r>
        <w:t>Naye TB case ka intensive phase = 2 mahine, 4 dawai (HRZE). Phir continuation me 2 dawai (HR). Short regimen ho ya standard, intensive 2HRZE hi hai.</w:t>
      </w:r>
    </w:p>
    <w:p>
      <w:r>
        <w:rPr>
          <w:b/>
        </w:rPr>
        <w:t xml:space="preserve">💎 PNC Pearl: </w:t>
      </w:r>
      <w:r>
        <w:t>New TB: intensive 2HRZE → continuation 4HR (standard regimen).</w:t>
      </w:r>
    </w:p>
    <w:p>
      <w:r>
        <w:t>Positive Marks: 1    Negative Marks: 0.33</w:t>
      </w:r>
    </w:p>
    <w:p>
      <w:r>
        <w:rPr>
          <w:b/>
        </w:rPr>
        <w:t>Question: A patient with schizophrenia tells the nurse, "The voices are telling me to jump from the window." Which action should the nurse take FIRST?</w:t>
      </w:r>
    </w:p>
    <w:p>
      <w:r>
        <w:t>(a)  Document the statement and reassess after one hour</w:t>
      </w:r>
    </w:p>
    <w:p>
      <w:r>
        <w:t>(b)  Explain to the patient that the voices are not real</w:t>
      </w:r>
    </w:p>
    <w:p>
      <w:r>
        <w:t>(c)  Ask the patient to ignore the voices and go to sleep</w:t>
      </w:r>
    </w:p>
    <w:p>
      <w:r>
        <w:t>(d)  Keep the patient under close observation and remove all hazards from the room</w:t>
      </w:r>
    </w:p>
    <w:p>
      <w:r>
        <w:t>Answer: d</w:t>
      </w:r>
    </w:p>
    <w:p>
      <w:r>
        <w:rPr>
          <w:b/>
        </w:rPr>
        <w:t>Solution: ✅ Correct Answer: d</w:t>
      </w:r>
    </w:p>
    <w:p>
      <w:r>
        <w:rPr>
          <w:b/>
        </w:rPr>
        <w:t xml:space="preserve">🧠 Clinical Rationale: </w:t>
      </w:r>
      <w:r>
        <w:t>Command hallucinations with a specific, actionable plan indicate imminent self-harm risk. The priority is safety: constant observation and removal of hazards from the environment. Reality-testing or dismissing the statement does not address the immediate danger.</w:t>
      </w:r>
    </w:p>
    <w:p>
      <w:r>
        <w:rPr>
          <w:b/>
        </w:rPr>
        <w:t xml:space="preserve">🔍 Key Clues: </w:t>
      </w:r>
      <w:r>
        <w:t>Command hallucination + concrete plan ("jump") = safety first: observation + no hazards.</w:t>
      </w:r>
    </w:p>
    <w:p>
      <w:r>
        <w:rPr>
          <w:b/>
        </w:rPr>
        <w:t xml:space="preserve">🚨 Priority Principle: </w:t>
      </w:r>
      <w:r>
        <w:t>Safety over everything — never argue or reassure away an imminent self-harm risk.</w:t>
      </w:r>
    </w:p>
    <w:p>
      <w:r>
        <w:rPr>
          <w:b/>
        </w:rPr>
        <w:t xml:space="preserve">❌ Why Not Other Options: </w:t>
      </w:r>
      <w:r>
        <w:t>a — Documentation comes after the safety action, not instead of it. | b — Arguing with a delusion is non-therapeutic and does not protect the patient. | c — Dismissing the statement leaves the danger in place.</w:t>
      </w:r>
    </w:p>
    <w:p>
      <w:r>
        <w:rPr>
          <w:b/>
        </w:rPr>
        <w:t xml:space="preserve">⚠️ Exam Trap: </w:t>
      </w:r>
      <w:r>
        <w:t>"Confront the hallucination" is wrong — with a command + plan, protective measures come before any reality testing.</w:t>
      </w:r>
    </w:p>
    <w:p>
      <w:r>
        <w:rPr>
          <w:b/>
        </w:rPr>
        <w:t xml:space="preserve">🩺 Clinical Thinking: </w:t>
      </w:r>
      <w:r>
        <w:t>Hear the command → assess the plan → estimate risk → constant observation → remove hazards → notify the team.</w:t>
      </w:r>
    </w:p>
    <w:p>
      <w:r>
        <w:rPr>
          <w:b/>
        </w:rPr>
        <w:t xml:space="preserve">🇮🇳 Hinglish Decoder: </w:t>
      </w:r>
      <w:r>
        <w:t>"Voices mujhe kudne ko bol rahe hain" — ye command hallucination + concrete plan hai. Pehle safety: close observation + khatarnaak cheezein kamre se hatana.</w:t>
      </w:r>
    </w:p>
    <w:p>
      <w:r>
        <w:rPr>
          <w:b/>
        </w:rPr>
        <w:t xml:space="preserve">💎 PNC Pearl: </w:t>
      </w:r>
      <w:r>
        <w:t>Command hallucinations + plan = constant observation, remove hazards.</w:t>
      </w:r>
    </w:p>
    <w:p>
      <w:r>
        <w:t>Positive Marks: 1    Negative Marks: 0.33</w:t>
      </w:r>
    </w:p>
    <w:p>
      <w:r>
        <w:rPr>
          <w:b/>
        </w:rPr>
        <w:t>Question: An adult suddenly stands up clutching the throat, cannot speak or cough, and is turning blue. Which action should the nurse take IMMEDIATELY?</w:t>
      </w:r>
    </w:p>
    <w:p>
      <w:r>
        <w:t>(a)  Do a blind finger sweep of the mouth</w:t>
      </w:r>
    </w:p>
    <w:p>
      <w:r>
        <w:t>(b)  Start chest compressions for CPR</w:t>
      </w:r>
    </w:p>
    <w:p>
      <w:r>
        <w:t>(c)  Give the person a glass of water</w:t>
      </w:r>
    </w:p>
    <w:p>
      <w:r>
        <w:t>(d)  Perform 5 back blows followed by 5 abdominal thrusts</w:t>
      </w:r>
    </w:p>
    <w:p>
      <w:r>
        <w:t>Answer: d</w:t>
      </w:r>
    </w:p>
    <w:p>
      <w:r>
        <w:rPr>
          <w:b/>
        </w:rPr>
        <w:t>Solution: ✅ Correct Answer: d</w:t>
      </w:r>
    </w:p>
    <w:p>
      <w:r>
        <w:rPr>
          <w:b/>
        </w:rPr>
        <w:t xml:space="preserve">🧠 Clinical Rationale: </w:t>
      </w:r>
      <w:r>
        <w:t>Inability to speak or cough with cyanosis indicates severe airway obstruction in a conscious person. The sequence is 5 back blows followed by 5 abdominal thrusts (Heimlich maneuver), repeated until the object is expelled. CPR is only for an unresponsive victim.</w:t>
      </w:r>
    </w:p>
    <w:p>
      <w:r>
        <w:rPr>
          <w:b/>
        </w:rPr>
        <w:t xml:space="preserve">🔍 Key Clues: </w:t>
      </w:r>
      <w:r>
        <w:t>Conscious choking + cannot speak/cough + cyanosis = 5 back blows + 5 abdominal thrusts.</w:t>
      </w:r>
    </w:p>
    <w:p>
      <w:r>
        <w:rPr>
          <w:b/>
        </w:rPr>
        <w:t xml:space="preserve">🚨 Priority Principle: </w:t>
      </w:r>
      <w:r>
        <w:t>Airway first — but match the maneuver to consciousness: conscious = back blows + thrusts, unconscious = CPR.</w:t>
      </w:r>
    </w:p>
    <w:p>
      <w:r>
        <w:rPr>
          <w:b/>
        </w:rPr>
        <w:t xml:space="preserve">❌ Why Not Other Options: </w:t>
      </w:r>
      <w:r>
        <w:t>a — A blind finger sweep can push the object deeper. | b — CPR is for an unresponsive victim, not a conscious choking adult. | c — Water worsens the obstruction.</w:t>
      </w:r>
    </w:p>
    <w:p>
      <w:r>
        <w:rPr>
          <w:b/>
        </w:rPr>
        <w:t xml:space="preserve">⚠️ Exam Trap: </w:t>
      </w:r>
      <w:r>
        <w:t>"Choking = Heimlich" is right, but the sequence matters: 5 back blows first, then 5 abdominal thrusts.</w:t>
      </w:r>
    </w:p>
    <w:p>
      <w:r>
        <w:rPr>
          <w:b/>
        </w:rPr>
        <w:t xml:space="preserve">🩺 Clinical Thinking: </w:t>
      </w:r>
      <w:r>
        <w:t>Confirm severe obstruction → 5 back blows → 5 abdominal thrusts → repeat → if unconscious, begin CPR.</w:t>
      </w:r>
    </w:p>
    <w:p>
      <w:r>
        <w:rPr>
          <w:b/>
        </w:rPr>
        <w:t xml:space="preserve">🇮🇳 Hinglish Decoder: </w:t>
      </w:r>
      <w:r>
        <w:t>Patient choke ho raha hai, baat nahi kar sakta — pehle 5 back blows, phir 5 abdominal thrusts. Water mat do aur andhe finger sweep mat karo.</w:t>
      </w:r>
    </w:p>
    <w:p>
      <w:r>
        <w:rPr>
          <w:b/>
        </w:rPr>
        <w:t xml:space="preserve">💎 PNC Pearl: </w:t>
      </w:r>
      <w:r>
        <w:t>Conscious choking: 5 back blows → 5 abdominal thrusts.</w:t>
      </w:r>
    </w:p>
    <w:p>
      <w:r>
        <w:t>Positive Marks: 1    Negative Marks: 0.33</w:t>
      </w:r>
    </w:p>
    <w:p>
      <w:r>
        <w:rPr>
          <w:b/>
        </w:rPr>
        <w:t>Question: Which clinical finding is characteristic of right-sided heart failure?</w:t>
      </w:r>
    </w:p>
    <w:p>
      <w:r>
        <w:t>(a)  Pink frothy sputum</w:t>
      </w:r>
    </w:p>
    <w:p>
      <w:r>
        <w:t>(b)  Dependent pitting edema and jugular venous distention</w:t>
      </w:r>
    </w:p>
    <w:p>
      <w:r>
        <w:t>(c)  Paroxysmal nocturnal dyspnea</w:t>
      </w:r>
    </w:p>
    <w:p>
      <w:r>
        <w:t>(d)  Crackles in the lung bases</w:t>
      </w:r>
    </w:p>
    <w:p>
      <w:r>
        <w:t>Answer: b</w:t>
      </w:r>
    </w:p>
    <w:p>
      <w:r>
        <w:rPr>
          <w:b/>
        </w:rPr>
        <w:t>Solution: ✅ Correct Answer: b</w:t>
      </w:r>
    </w:p>
    <w:p>
      <w:r>
        <w:rPr>
          <w:b/>
        </w:rPr>
        <w:t xml:space="preserve">🧠 Clinical Rationale: </w:t>
      </w:r>
      <w:r>
        <w:t>Right-sided heart failure causes systemic venous congestion — dependent edema, jugular venous distention, hepatomegaly and weight gain. Pink frothy sputum, paroxysmal nocturnal dyspnea and crackles are features of left-sided failure (pulmonary congestion).</w:t>
      </w:r>
    </w:p>
    <w:p>
      <w:r>
        <w:rPr>
          <w:b/>
        </w:rPr>
        <w:t xml:space="preserve">🔍 Key Clues: </w:t>
      </w:r>
      <w:r>
        <w:t>RVF = fluid in the body (edema + JVD); LVF = fluid in the lungs (crackles + PND).</w:t>
      </w:r>
    </w:p>
    <w:p>
      <w:r>
        <w:rPr>
          <w:b/>
        </w:rPr>
        <w:t xml:space="preserve">🚨 Priority Principle: </w:t>
      </w:r>
      <w:r>
        <w:t>Lateralise the failure — body-side signs point right, lung-side signs point left.</w:t>
      </w:r>
    </w:p>
    <w:p>
      <w:r>
        <w:rPr>
          <w:b/>
        </w:rPr>
        <w:t xml:space="preserve">❌ Why Not Other Options: </w:t>
      </w:r>
      <w:r>
        <w:t>a — Pink frothy sputum is left-sided failure (pulmonary edema). | c — Paroxysmal nocturnal dyspnea is a left-sided sign. | d — Crackles at the bases mean pulmonary congestion = left-sided.</w:t>
      </w:r>
    </w:p>
    <w:p>
      <w:r>
        <w:rPr>
          <w:b/>
        </w:rPr>
        <w:t xml:space="preserve">⚠️ Exam Trap: </w:t>
      </w:r>
      <w:r>
        <w:t>"Heart failure = fluid in lungs" — that is left-sided; right-sided puts the fluid in the body.</w:t>
      </w:r>
    </w:p>
    <w:p>
      <w:r>
        <w:rPr>
          <w:b/>
        </w:rPr>
        <w:t xml:space="preserve">🩺 Clinical Thinking: </w:t>
      </w:r>
      <w:r>
        <w:t>Read the finding → ask body or lungs → body = right, lungs = left → answer.</w:t>
      </w:r>
    </w:p>
    <w:p>
      <w:r>
        <w:rPr>
          <w:b/>
        </w:rPr>
        <w:t xml:space="preserve">🇮🇳 Hinglish Decoder: </w:t>
      </w:r>
      <w:r>
        <w:t>Right heart fail = body me fluid (ankle swelling + JVD). Left heart fail = lungs me fluid (crackles, frothy sputum). Dono ko kabhi mix mat karo.</w:t>
      </w:r>
    </w:p>
    <w:p>
      <w:r>
        <w:rPr>
          <w:b/>
        </w:rPr>
        <w:t xml:space="preserve">💎 PNC Pearl: </w:t>
      </w:r>
      <w:r>
        <w:t>Right heart → peripheral; left heart → pulmonary.</w:t>
      </w:r>
    </w:p>
    <w:p>
      <w:r>
        <w:t>Positive Marks: 1    Negative Marks: 0.33</w:t>
      </w:r>
    </w:p>
    <w:p>
      <w:r>
        <w:rPr>
          <w:b/>
        </w:rPr>
        <w:t>Question: Which method is the MOST reliable way to verify that sterilization has actually occurred in an autoclave?</w:t>
      </w:r>
    </w:p>
    <w:p>
      <w:r>
        <w:t>(a)  Chemical indicator tape colour change</w:t>
      </w:r>
    </w:p>
    <w:p>
      <w:r>
        <w:t>(b)  Biological indicators (spore test)</w:t>
      </w:r>
    </w:p>
    <w:p>
      <w:r>
        <w:t>(c)  Checking the autoclave timer</w:t>
      </w:r>
    </w:p>
    <w:p>
      <w:r>
        <w:t>(d)  Counting the instruments sterilized</w:t>
      </w:r>
    </w:p>
    <w:p>
      <w:r>
        <w:t>Answer: b</w:t>
      </w:r>
    </w:p>
    <w:p>
      <w:r>
        <w:rPr>
          <w:b/>
        </w:rPr>
        <w:t>Solution: ✅ Correct Answer: b</w:t>
      </w:r>
    </w:p>
    <w:p>
      <w:r>
        <w:rPr>
          <w:b/>
        </w:rPr>
        <w:t xml:space="preserve">🧠 Clinical Rationale: </w:t>
      </w:r>
      <w:r>
        <w:t>Biological indicators containing heat-resistant spores (Bacillus stearothermophilus) confirm actual killing of microorganisms and are the gold standard for sterilization verification. Chemical indicators only show exposure to steam/heat, not that sterilization was achieved.</w:t>
      </w:r>
    </w:p>
    <w:p>
      <w:r>
        <w:rPr>
          <w:b/>
        </w:rPr>
        <w:t xml:space="preserve">🔍 Key Clues: </w:t>
      </w:r>
      <w:r>
        <w:t>Sterilization verification = biological indicator (spore test); chemical tape shows only exposure.</w:t>
      </w:r>
    </w:p>
    <w:p>
      <w:r>
        <w:rPr>
          <w:b/>
        </w:rPr>
        <w:t xml:space="preserve">🚨 Priority Principle: </w:t>
      </w:r>
      <w:r>
        <w:t>Verify killing, not just exposure — sterility is proven by destroying spores.</w:t>
      </w:r>
    </w:p>
    <w:p>
      <w:r>
        <w:rPr>
          <w:b/>
        </w:rPr>
        <w:t xml:space="preserve">❌ Why Not Other Options: </w:t>
      </w:r>
      <w:r>
        <w:t>a — Chemical tape only confirms exposure, not killing. | c — Time alone proves nothing about sterility. | d — Counting instruments is unrelated to sterilization.</w:t>
      </w:r>
    </w:p>
    <w:p>
      <w:r>
        <w:rPr>
          <w:b/>
        </w:rPr>
        <w:t xml:space="preserve">⚠️ Exam Trap: </w:t>
      </w:r>
      <w:r>
        <w:t>"Tape turned green = sterile" — the tape proves exposure; only the spore test proves killing.</w:t>
      </w:r>
    </w:p>
    <w:p>
      <w:r>
        <w:rPr>
          <w:b/>
        </w:rPr>
        <w:t xml:space="preserve">🩺 Clinical Thinking: </w:t>
      </w:r>
      <w:r>
        <w:t>Ask what proves killing → spores survive unless sterilization works → biological indicator is the gold standard.</w:t>
      </w:r>
    </w:p>
    <w:p>
      <w:r>
        <w:rPr>
          <w:b/>
        </w:rPr>
        <w:t xml:space="preserve">🇮🇳 Hinglish Decoder: </w:t>
      </w:r>
      <w:r>
        <w:t>Autoclave me sterilization pakka hua ya nahi — ye spore test (biological indicator) batata hai. Chemical tape sirf "exposure" batati hai, killing nahi.</w:t>
      </w:r>
    </w:p>
    <w:p>
      <w:r>
        <w:rPr>
          <w:b/>
        </w:rPr>
        <w:t xml:space="preserve">💎 PNC Pearl: </w:t>
      </w:r>
      <w:r>
        <w:t>Gold standard for autoclave verification = spore test (B. stearothermophilus).</w:t>
      </w:r>
    </w:p>
    <w:p>
      <w:r>
        <w:t>Positive Marks: 1    Negative Marks: 0.33</w:t>
      </w:r>
    </w:p>
    <w:p>
      <w:r>
        <w:rPr>
          <w:b/>
        </w:rPr>
        <w:t>Question: Which of the following is NOT one of the classic cardinal signs of acute inflammation?</w:t>
      </w:r>
    </w:p>
    <w:p>
      <w:r>
        <w:t>(a)  Redness (rubor)</w:t>
      </w:r>
    </w:p>
    <w:p>
      <w:r>
        <w:t>(b)  Heat (calor)</w:t>
      </w:r>
    </w:p>
    <w:p>
      <w:r>
        <w:t>(c)  Swelling (tumor)</w:t>
      </w:r>
    </w:p>
    <w:p>
      <w:r>
        <w:t>(d)  Pallor</w:t>
      </w:r>
    </w:p>
    <w:p>
      <w:r>
        <w:t>Answer: d</w:t>
      </w:r>
    </w:p>
    <w:p>
      <w:r>
        <w:rPr>
          <w:b/>
        </w:rPr>
        <w:t>Solution: ✅ Correct Answer: d</w:t>
      </w:r>
    </w:p>
    <w:p>
      <w:r>
        <w:rPr>
          <w:b/>
        </w:rPr>
        <w:t xml:space="preserve">🧠 Clinical Rationale: </w:t>
      </w:r>
      <w:r>
        <w:t>The five cardinal signs of acute inflammation are rubor (redness), calor (heat), tumor (swelling), dolor (pain) and functio laesa (loss of function). Pallor is not a cardinal sign of inflammation.</w:t>
      </w:r>
    </w:p>
    <w:p>
      <w:r>
        <w:rPr>
          <w:b/>
        </w:rPr>
        <w:t xml:space="preserve">🔍 Key Clues: </w:t>
      </w:r>
      <w:r>
        <w:t>Cardinal signs = rubor, calor, tumor, dolor, functio laesa — pallor is not among them.</w:t>
      </w:r>
    </w:p>
    <w:p>
      <w:r>
        <w:rPr>
          <w:b/>
        </w:rPr>
        <w:t xml:space="preserve">🚨 Priority Principle: </w:t>
      </w:r>
      <w:r>
        <w:t>Recall the complete list before answering a negative stem — the exception hides in the full list.</w:t>
      </w:r>
    </w:p>
    <w:p>
      <w:r>
        <w:rPr>
          <w:b/>
        </w:rPr>
        <w:t xml:space="preserve">❌ Why Not Other Options: </w:t>
      </w:r>
      <w:r>
        <w:t>a — Redness is a cardinal sign. | b — Heat is a cardinal sign. | c — Swelling is a cardinal sign.</w:t>
      </w:r>
    </w:p>
    <w:p>
      <w:r>
        <w:rPr>
          <w:b/>
        </w:rPr>
        <w:t xml:space="preserve">⚠️ Exam Trap: </w:t>
      </w:r>
      <w:r>
        <w:t>The "NOT" stem — the answer is the one item that is absent from the classic list.</w:t>
      </w:r>
    </w:p>
    <w:p>
      <w:r>
        <w:rPr>
          <w:b/>
        </w:rPr>
        <w:t xml:space="preserve">🩺 Clinical Thinking: </w:t>
      </w:r>
      <w:r>
        <w:t>Recite the 5 signs → check each option → pallor is missing → answer.</w:t>
      </w:r>
    </w:p>
    <w:p>
      <w:r>
        <w:rPr>
          <w:b/>
        </w:rPr>
        <w:t xml:space="preserve">🇮🇳 Hinglish Decoder: </w:t>
      </w:r>
      <w:r>
        <w:t>Inflammation ke 5 signs: redness, heat, swelling, pain, function loss. "Pallor" is list me nahi hai — ye blood flow kam hone ka sign hai.</w:t>
      </w:r>
    </w:p>
    <w:p>
      <w:r>
        <w:rPr>
          <w:b/>
        </w:rPr>
        <w:t xml:space="preserve">💎 PNC Pearl: </w:t>
      </w:r>
      <w:r>
        <w:t>5 cardinal signs of inflammation: redness, heat, swelling, pain, loss of function.</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