
<file path=[Content_Types].xml><?xml version="1.0" encoding="utf-8"?>
<Types xmlns="http://schemas.openxmlformats.org/package/2006/content-types">
  <Default Extension="jpeg" ContentType="image/jpeg"/>
  <Default Extension="png" ContentType="image/pn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r>
        <w:rPr>
          <w:b/>
        </w:rPr>
        <w:t>Question: The obstetric maneuver shown in the image is performed during the third stage of labour. What is its primary purpose?</w:t>
      </w:r>
      <w:r>
        <w:drawing>
          <wp:inline xmlns:a="http://schemas.openxmlformats.org/drawingml/2006/main" xmlns:pic="http://schemas.openxmlformats.org/drawingml/2006/picture">
            <wp:extent cx="2560320" cy="2206530"/>
            <wp:docPr id="1" name="Picture 1"/>
            <wp:cNvGraphicFramePr>
              <a:graphicFrameLocks noChangeAspect="1"/>
            </wp:cNvGraphicFramePr>
            <a:graphic>
              <a:graphicData uri="http://schemas.openxmlformats.org/drawingml/2006/picture">
                <pic:pic>
                  <pic:nvPicPr>
                    <pic:cNvPr id="0" name="M02-Q41.png"/>
                    <pic:cNvPicPr/>
                  </pic:nvPicPr>
                  <pic:blipFill>
                    <a:blip r:embed="rId9"/>
                    <a:stretch>
                      <a:fillRect/>
                    </a:stretch>
                  </pic:blipFill>
                  <pic:spPr>
                    <a:xfrm>
                      <a:off x="0" y="0"/>
                      <a:ext cx="2560320" cy="2206530"/>
                    </a:xfrm>
                    <a:prstGeom prst="rect"/>
                  </pic:spPr>
                </pic:pic>
              </a:graphicData>
            </a:graphic>
          </wp:inline>
        </w:drawing>
      </w:r>
    </w:p>
    <w:p>
      <w:r>
        <w:t>(a)  To prevent uterine inversion during delivery</w:t>
      </w:r>
    </w:p>
    <w:p>
      <w:r>
        <w:t>(b)  To control postpartum haemorrhage by uterine massage</w:t>
      </w:r>
    </w:p>
    <w:p>
      <w:r>
        <w:t>(c)  To expel the placenta by applying pressure on the uterine fundus</w:t>
      </w:r>
    </w:p>
    <w:p>
      <w:r>
        <w:t>(d)  To reposition a prolapsed umbilical cord</w:t>
      </w:r>
    </w:p>
    <w:p>
      <w:r>
        <w:t>Answer: c</w:t>
      </w:r>
    </w:p>
    <w:p>
      <w:r>
        <w:rPr>
          <w:b/>
        </w:rPr>
        <w:t>Solution: ✅ Correct Answer: c</w:t>
      </w:r>
    </w:p>
    <w:p>
      <w:r>
        <w:rPr>
          <w:b/>
        </w:rPr>
        <w:t xml:space="preserve">🧠 Clinical Rationale: </w:t>
      </w:r>
      <w:r>
        <w:t>The image shows Crede's maneuver — the fingers are placed behind the uterine fundus and pressure is applied in a downward and backward direction to express (expel) the separated placenta during the third stage of labour. Uterine massage is used to control atony AFTER the placenta is delivered; Crede's maneuver is specifically for placental expression.</w:t>
      </w:r>
    </w:p>
    <w:p>
      <w:r>
        <w:rPr>
          <w:b/>
        </w:rPr>
        <w:t xml:space="preserve">🔍 Key Clues: </w:t>
      </w:r>
      <w:r>
        <w:t>Third stage + pressure on the fundus from behind = Crede's maneuver → expel the placenta.</w:t>
      </w:r>
    </w:p>
    <w:p>
      <w:r>
        <w:rPr>
          <w:b/>
        </w:rPr>
        <w:t xml:space="preserve">🚨 Priority Principle: </w:t>
      </w:r>
      <w:r>
        <w:t>Never pull the cord or apply sustained fundal pressure without signs of placental separation — traction risks uterine inversion.</w:t>
      </w:r>
    </w:p>
    <w:p>
      <w:r>
        <w:rPr>
          <w:b/>
        </w:rPr>
        <w:t xml:space="preserve">❌ Why Not Other Options: </w:t>
      </w:r>
      <w:r>
        <w:t>a — Uterine inversion is prevented by gentle cord traction with suprapubic pressure (Brandt-Andrews), not fundal pressure. | b — Uterine massage controls atony after placental delivery. | d — Cord prolapse is managed by positioning and preventing cord compression, not fundal pressure.</w:t>
      </w:r>
    </w:p>
    <w:p>
      <w:r>
        <w:rPr>
          <w:b/>
        </w:rPr>
        <w:t xml:space="preserve">⚠️ Exam Trap: </w:t>
      </w:r>
      <w:r>
        <w:t>"Pressure on the fundus" tempts you toward uterine massage — but in the THIRD stage with the placenta still inside, fundal pressure means Crede's maneuver for placental expression.</w:t>
      </w:r>
    </w:p>
    <w:p>
      <w:r>
        <w:rPr>
          <w:b/>
        </w:rPr>
        <w:t xml:space="preserve">🩺 Clinical Thinking: </w:t>
      </w:r>
      <w:r>
        <w:t>Identify the stage (third) → see the hands on the fundus → purpose is placental expression → answer.</w:t>
      </w:r>
    </w:p>
    <w:p>
      <w:r>
        <w:rPr>
          <w:b/>
        </w:rPr>
        <w:t xml:space="preserve">🇮🇳 Hinglish Decoder: </w:t>
      </w:r>
      <w:r>
        <w:t>Third stage me placenta nikalne ke liye fundus ke pichhe se pressure diya jata hai — ye Crede's maneuver hai. Massage sirf placenta nikalne ke BAAD atony ke liye hota hai.</w:t>
      </w:r>
    </w:p>
    <w:p>
      <w:r>
        <w:rPr>
          <w:b/>
        </w:rPr>
        <w:t xml:space="preserve">💎 PNC Pearl: </w:t>
      </w:r>
      <w:r>
        <w:t>Crede's maneuver = third-stage fundal pressure to express the placenta.</w:t>
      </w:r>
    </w:p>
    <w:p>
      <w:r>
        <w:t>Positive Marks: 1    Negative Marks: 0.33</w:t>
      </w:r>
    </w:p>
    <w:p>
      <w:r>
        <w:rPr>
          <w:b/>
        </w:rPr>
        <w:t>Question: Continuous fetal monitoring during labour shows late decelerations with decreasing variability. What is the nurse's PRIORITY action?</w:t>
      </w:r>
    </w:p>
    <w:p>
      <w:r>
        <w:t>(a)  Continue the oxytocin infusion and recheck the tracing in 30 minutes</w:t>
      </w:r>
    </w:p>
    <w:p>
      <w:r>
        <w:t>(b)  Place the mother supine and administer oxygen</w:t>
      </w:r>
    </w:p>
    <w:p>
      <w:r>
        <w:t>(c)  Increase the oxytocin infusion to speed up the labour</w:t>
      </w:r>
    </w:p>
    <w:p>
      <w:r>
        <w:t>(d)  Turn the mother onto her left side, give oxygen, and stop the oxytocin infusion</w:t>
      </w:r>
    </w:p>
    <w:p>
      <w:r>
        <w:t>Answer: d</w:t>
      </w:r>
    </w:p>
    <w:p>
      <w:r>
        <w:rPr>
          <w:b/>
        </w:rPr>
        <w:t>Solution: ✅ Correct Answer: d</w:t>
      </w:r>
    </w:p>
    <w:p>
      <w:r>
        <w:rPr>
          <w:b/>
        </w:rPr>
        <w:t xml:space="preserve">🧠 Clinical Rationale: </w:t>
      </w:r>
      <w:r>
        <w:t>Late decelerations reflect uteroplacental insufficiency — the fetus is not getting enough oxygen during contractions. The priority is to improve placental perfusion: turn the mother to the LEFT side (relieves aortocaval compression), stop the oxytocin (reduces contraction frequency), give oxygen, and notify the provider. Increasing oxytocin would worsen the fetal compromise.</w:t>
      </w:r>
    </w:p>
    <w:p>
      <w:r>
        <w:rPr>
          <w:b/>
        </w:rPr>
        <w:t xml:space="preserve">🔍 Key Clues: </w:t>
      </w:r>
      <w:r>
        <w:t>Late decelerations = uteroplacental insufficiency → left side + oxygen + stop oxytocin.</w:t>
      </w:r>
    </w:p>
    <w:p>
      <w:r>
        <w:rPr>
          <w:b/>
        </w:rPr>
        <w:t xml:space="preserve">🚨 Priority Principle: </w:t>
      </w:r>
      <w:r>
        <w:t>Reversible causes first — position, oxygen, stop oxytocin — before considering operative delivery.</w:t>
      </w:r>
    </w:p>
    <w:p>
      <w:r>
        <w:rPr>
          <w:b/>
        </w:rPr>
        <w:t xml:space="preserve">❌ Why Not Other Options: </w:t>
      </w:r>
      <w:r>
        <w:t>a — Waiting 30 minutes delays intervention for fetal compromise. | b — Supine position worsens aortocaval compression. | c — Oxytocin increases contractions and worsens insufficiency.</w:t>
      </w:r>
    </w:p>
    <w:p>
      <w:r>
        <w:rPr>
          <w:b/>
        </w:rPr>
        <w:t xml:space="preserve">⚠️ Exam Trap: </w:t>
      </w:r>
      <w:r>
        <w:t>"Late decelerations are not as bad as variable ones" — both are concerning; late decels specifically mean poor placental exchange and need immediate action.</w:t>
      </w:r>
    </w:p>
    <w:p>
      <w:r>
        <w:rPr>
          <w:b/>
        </w:rPr>
        <w:t xml:space="preserve">🩺 Clinical Thinking: </w:t>
      </w:r>
      <w:r>
        <w:t>Identify the pattern (late decels) → cause (uteroplacental insufficiency) → intervene (left side, oxygen, stop oxytocin) → notify.</w:t>
      </w:r>
    </w:p>
    <w:p>
      <w:r>
        <w:rPr>
          <w:b/>
        </w:rPr>
        <w:t xml:space="preserve">🇮🇳 Hinglish Decoder: </w:t>
      </w:r>
      <w:r>
        <w:t>Late deceleration = baby ko contraction ke waqt oxygen nahi mil rahi. Turant mother ko left side karo, oxygen do, aur oxytocin infusion BAND karo.</w:t>
      </w:r>
    </w:p>
    <w:p>
      <w:r>
        <w:rPr>
          <w:b/>
        </w:rPr>
        <w:t xml:space="preserve">💎 PNC Pearl: </w:t>
      </w:r>
      <w:r>
        <w:t>Late decelerations → left side + oxygen + stop oxytocin + notify.</w:t>
      </w:r>
    </w:p>
    <w:p>
      <w:r>
        <w:t>Positive Marks: 1    Negative Marks: 0.33</w:t>
      </w:r>
    </w:p>
    <w:p>
      <w:r>
        <w:rPr>
          <w:b/>
        </w:rPr>
        <w:t>Question: A primigravida with severe preeclampsia begins having a generalised tonic-clonic seizure at 36 weeks of gestation. What is the nurse's PRIORITY action during the seizure?</w:t>
      </w:r>
    </w:p>
    <w:p>
      <w:r>
        <w:t>(a)  Protect the patient from injury with padded side rails and suction ready</w:t>
      </w:r>
    </w:p>
    <w:p>
      <w:r>
        <w:t>(b)  Restrain her extremities firmly to stop the shaking</w:t>
      </w:r>
    </w:p>
    <w:p>
      <w:r>
        <w:t>(c)  Insert a tongue blade between her teeth</w:t>
      </w:r>
    </w:p>
    <w:p>
      <w:r>
        <w:t>(d)  Administer oral magnesium sulfate</w:t>
      </w:r>
    </w:p>
    <w:p>
      <w:r>
        <w:t>Answer: a</w:t>
      </w:r>
    </w:p>
    <w:p>
      <w:r>
        <w:rPr>
          <w:b/>
        </w:rPr>
        <w:t>Solution: ✅ Correct Answer: a</w:t>
      </w:r>
    </w:p>
    <w:p>
      <w:r>
        <w:rPr>
          <w:b/>
        </w:rPr>
        <w:t xml:space="preserve">🧠 Clinical Rationale: </w:t>
      </w:r>
      <w:r>
        <w:t>Seizure in a preeclamptic woman is ECLAMPSIA — a life-threatening emergency. During the active seizure the nurse's priority is patient safety: pad the side rails, protect the head, maintain the airway (position laterally, suction ready), and never restrain or force anything into the mouth. IV magnesium sulfate is the definitive treatment but is given by the provider once the seizure settles — it cannot be given orally during a seizure.</w:t>
      </w:r>
    </w:p>
    <w:p>
      <w:r>
        <w:rPr>
          <w:b/>
        </w:rPr>
        <w:t xml:space="preserve">🔍 Key Clues: </w:t>
      </w:r>
      <w:r>
        <w:t>Preeclampsia + tonic-clonic seizure = eclampsia → priority = safety (padded rails, airway, suction).</w:t>
      </w:r>
    </w:p>
    <w:p>
      <w:r>
        <w:rPr>
          <w:b/>
        </w:rPr>
        <w:t xml:space="preserve">🚨 Priority Principle: </w:t>
      </w:r>
      <w:r>
        <w:t>Airway and injury prevention come before drug administration during an active seizure.</w:t>
      </w:r>
    </w:p>
    <w:p>
      <w:r>
        <w:rPr>
          <w:b/>
        </w:rPr>
        <w:t xml:space="preserve">❌ Why Not Other Options: </w:t>
      </w:r>
      <w:r>
        <w:t>b — Restraining limbs can cause fractures and increases agitation. | c — Forcing a tongue blade is outdated and risks injury/aspiration. | d — Oral medication is impossible during a seizure; MgSO4 is given IV.</w:t>
      </w:r>
    </w:p>
    <w:p>
      <w:r>
        <w:rPr>
          <w:b/>
        </w:rPr>
        <w:t xml:space="preserve">⚠️ Exam Trap: </w:t>
      </w:r>
      <w:r>
        <w:t>"Give magnesium sulfate" sounds right — it IS the treatment, but it is IV, provider-ordered, and not the FIRST nursing action during the convulsion itself.</w:t>
      </w:r>
    </w:p>
    <w:p>
      <w:r>
        <w:rPr>
          <w:b/>
        </w:rPr>
        <w:t xml:space="preserve">🩺 Clinical Thinking: </w:t>
      </w:r>
      <w:r>
        <w:t>Seizure happening now → protect from injury + airway → after seizure: IV MgSO4, notify, prepare for delivery.</w:t>
      </w:r>
    </w:p>
    <w:p>
      <w:r>
        <w:rPr>
          <w:b/>
        </w:rPr>
        <w:t xml:space="preserve">🇮🇳 Hinglish Decoder: </w:t>
      </w:r>
      <w:r>
        <w:t>Eclampsia seizure ke waqt sabse pehle patient ko chot se bachao (side rails, head protection, suction). Seizure rukne ke baad IV magnesium sulfate diya jata hai — oral kabhi nahi.</w:t>
      </w:r>
    </w:p>
    <w:p>
      <w:r>
        <w:rPr>
          <w:b/>
        </w:rPr>
        <w:t xml:space="preserve">💎 PNC Pearl: </w:t>
      </w:r>
      <w:r>
        <w:t>Eclampsia = preeclampsia + seizures; safety first, IV MgSO4, never restrain.</w:t>
      </w:r>
    </w:p>
    <w:p>
      <w:r>
        <w:t>Positive Marks: 1    Negative Marks: 0.33</w:t>
      </w:r>
    </w:p>
    <w:p>
      <w:r>
        <w:rPr>
          <w:b/>
        </w:rPr>
        <w:t>Question: Immediately after delivery of the placenta, the uterine fundus is boggy and rises above the umbilicus, with heavy lochia. Which action should the nurse take FIRST?</w:t>
      </w:r>
    </w:p>
    <w:p>
      <w:r>
        <w:t>(a)  Prepare the patient for emergency surgery</w:t>
      </w:r>
    </w:p>
    <w:p>
      <w:r>
        <w:t>(b)  Document the findings and reassess in one hour</w:t>
      </w:r>
    </w:p>
    <w:p>
      <w:r>
        <w:t>(c)  Massage the uterine fundus firmly until it contracts</w:t>
      </w:r>
    </w:p>
    <w:p>
      <w:r>
        <w:t>(d)  Place an ice pack on the abdomen</w:t>
      </w:r>
    </w:p>
    <w:p>
      <w:r>
        <w:t>Answer: c</w:t>
      </w:r>
    </w:p>
    <w:p>
      <w:r>
        <w:rPr>
          <w:b/>
        </w:rPr>
        <w:t>Solution: ✅ Correct Answer: c</w:t>
      </w:r>
    </w:p>
    <w:p>
      <w:r>
        <w:rPr>
          <w:b/>
        </w:rPr>
        <w:t xml:space="preserve">🧠 Clinical Rationale: </w:t>
      </w:r>
      <w:r>
        <w:t>A boggy fundus above the umbilicus with heavy lochia indicates uterine atony — the leading cause of postpartum haemorrhage. The immediate nursing action is firm fundal massage to stimulate uterine contraction; this is followed by oxytocin, bladder emptying (full bladder displaces the uterus), and notifying the physician while acting.</w:t>
      </w:r>
    </w:p>
    <w:p>
      <w:r>
        <w:rPr>
          <w:b/>
        </w:rPr>
        <w:t xml:space="preserve">🔍 Key Clues: </w:t>
      </w:r>
      <w:r>
        <w:t>Boggy fundus + heavy lochia + fundus above umbilicus = atony → massage first.</w:t>
      </w:r>
    </w:p>
    <w:p>
      <w:r>
        <w:rPr>
          <w:b/>
        </w:rPr>
        <w:t xml:space="preserve">🚨 Priority Principle: </w:t>
      </w:r>
      <w:r>
        <w:t>Uterine massage is the first-line nursing intervention for atony — it is mechanical, immediate, and often controls the bleed before drugs arrive.</w:t>
      </w:r>
    </w:p>
    <w:p>
      <w:r>
        <w:rPr>
          <w:b/>
        </w:rPr>
        <w:t xml:space="preserve">❌ Why Not Other Options: </w:t>
      </w:r>
      <w:r>
        <w:t>a — Surgery is for uncontrollable haemorrhage after massage and uterotonics fail. | b — Reassessing in an hour delays care in an active bleed. | d — Ice packs are not used for uterine atony; massage and uterotonics are the treatment.</w:t>
      </w:r>
    </w:p>
    <w:p>
      <w:r>
        <w:rPr>
          <w:b/>
        </w:rPr>
        <w:t xml:space="preserve">⚠️ Exam Trap: </w:t>
      </w:r>
      <w:r>
        <w:t>"Notify the physician" is essential but the question asks the FIRST nursing action — massage IS the immediate intervention, done while the physician is being called.</w:t>
      </w:r>
    </w:p>
    <w:p>
      <w:r>
        <w:rPr>
          <w:b/>
        </w:rPr>
        <w:t xml:space="preserve">🩺 Clinical Thinking: </w:t>
      </w:r>
      <w:r>
        <w:t>Recognize atony → massage the fundus → empty bladder → give oxytocin → notify → monitor lochia and vitals.</w:t>
      </w:r>
    </w:p>
    <w:p>
      <w:r>
        <w:rPr>
          <w:b/>
        </w:rPr>
        <w:t xml:space="preserve">🇮🇳 Hinglish Decoder: </w:t>
      </w:r>
      <w:r>
        <w:t>Fundus boggy (naram) aur heavy bleeding = uterine atony. Sabse pehle fundus ko firmly massage karo jab tak contract na ho jaye.</w:t>
      </w:r>
    </w:p>
    <w:p>
      <w:r>
        <w:rPr>
          <w:b/>
        </w:rPr>
        <w:t xml:space="preserve">💎 PNC Pearl: </w:t>
      </w:r>
      <w:r>
        <w:t>Atony = boggy fundus → massage → oxytocin → empty bladder → notify.</w:t>
      </w:r>
    </w:p>
    <w:p>
      <w:r>
        <w:t>Positive Marks: 1    Negative Marks: 0.33</w:t>
      </w:r>
    </w:p>
    <w:p>
      <w:r>
        <w:rPr>
          <w:b/>
        </w:rPr>
        <w:t>Question: A pregnant woman at 34 weeks presents with sudden, severe abdominal pain and a rigid, board-like uterus, with dark vaginal bleeding. Which condition is MOST LIKELY?</w:t>
      </w:r>
    </w:p>
    <w:p>
      <w:r>
        <w:t>(a)  Placenta previa</w:t>
      </w:r>
    </w:p>
    <w:p>
      <w:r>
        <w:t>(b)  Abruptio placentae</w:t>
      </w:r>
    </w:p>
    <w:p>
      <w:r>
        <w:t>(c)  Vasa previa</w:t>
      </w:r>
    </w:p>
    <w:p>
      <w:r>
        <w:t>(d)  Uterine fibroid degeneration</w:t>
      </w:r>
    </w:p>
    <w:p>
      <w:r>
        <w:t>Answer: b</w:t>
      </w:r>
    </w:p>
    <w:p>
      <w:r>
        <w:rPr>
          <w:b/>
        </w:rPr>
        <w:t>Solution: ✅ Correct Answer: b</w:t>
      </w:r>
    </w:p>
    <w:p>
      <w:r>
        <w:rPr>
          <w:b/>
        </w:rPr>
        <w:t xml:space="preserve">🧠 Clinical Rationale: </w:t>
      </w:r>
      <w:r>
        <w:t>The triad of painful bleeding, a rigid board-like uterus, and late pregnancy points to ABRUPTIO PLACENTAE — premature separation of a normally implanted placenta. Placenta previa classically presents with PAINLESS bright red bleeding; vasa previa bleeds when membranes rupture; fibroid degeneration is not a third-trimester bleeding cause.</w:t>
      </w:r>
    </w:p>
    <w:p>
      <w:r>
        <w:rPr>
          <w:b/>
        </w:rPr>
        <w:t xml:space="preserve">🔍 Key Clues: </w:t>
      </w:r>
      <w:r>
        <w:t>Painful bleeding + rigid board-like uterus = abruption; painless bleeding = previa.</w:t>
      </w:r>
    </w:p>
    <w:p>
      <w:r>
        <w:rPr>
          <w:b/>
        </w:rPr>
        <w:t xml:space="preserve">🚨 Priority Principle: </w:t>
      </w:r>
      <w:r>
        <w:t>Abruption is an obstetric emergency — monitor for fetal distress, shock, and DIC; prepare for delivery.</w:t>
      </w:r>
    </w:p>
    <w:p>
      <w:r>
        <w:rPr>
          <w:b/>
        </w:rPr>
        <w:t xml:space="preserve">❌ Why Not Other Options: </w:t>
      </w:r>
      <w:r>
        <w:t>a — Previa is painless bright red bleeding with a soft uterus. | c — Vasa previa presents with bleeding at membrane rupture and fetal distress. | d — Fibroid degeneration causes pain but not a rigid uterus with dark bleeding.</w:t>
      </w:r>
    </w:p>
    <w:p>
      <w:r>
        <w:rPr>
          <w:b/>
        </w:rPr>
        <w:t xml:space="preserve">⚠️ Exam Trap: </w:t>
      </w:r>
      <w:r>
        <w:t>Both are antepartum haemorrhage — the discriminator is PAIN: painful rigid uterus = abruption, painless soft uterus = previa.</w:t>
      </w:r>
    </w:p>
    <w:p>
      <w:r>
        <w:rPr>
          <w:b/>
        </w:rPr>
        <w:t xml:space="preserve">🩺 Clinical Thinking: </w:t>
      </w:r>
      <w:r>
        <w:t>Bleeding + pain → think abruption; bleeding without pain → think previa.</w:t>
      </w:r>
    </w:p>
    <w:p>
      <w:r>
        <w:rPr>
          <w:b/>
        </w:rPr>
        <w:t xml:space="preserve">🇮🇳 Hinglish Decoder: </w:t>
      </w:r>
      <w:r>
        <w:t>Dark bleeding ke saath pet sakht (board-like) aur bahut dard = abruptio placentae. Previa me bleeding hoti hai bina dard ke.</w:t>
      </w:r>
    </w:p>
    <w:p>
      <w:r>
        <w:rPr>
          <w:b/>
        </w:rPr>
        <w:t xml:space="preserve">💎 PNC Pearl: </w:t>
      </w:r>
      <w:r>
        <w:t>Painless bleeding = previa; painful rigid uterus = abruption.</w:t>
      </w:r>
    </w:p>
    <w:p>
      <w:r>
        <w:t>Positive Marks: 1    Negative Marks: 0.33</w:t>
      </w:r>
    </w:p>
    <w:p>
      <w:r>
        <w:rPr>
          <w:b/>
        </w:rPr>
        <w:t>Question: A nurse is caring for a woman receiving an oxytocin infusion for labour induction. Which observation requires IMMEDIATE discontinuation of the infusion?</w:t>
      </w:r>
    </w:p>
    <w:p>
      <w:r>
        <w:t>(a)  Contractions lasting 90 seconds occurring every 2 minutes</w:t>
      </w:r>
    </w:p>
    <w:p>
      <w:r>
        <w:t>(b)  Contractions every 3 minutes lasting 45 seconds</w:t>
      </w:r>
    </w:p>
    <w:p>
      <w:r>
        <w:t>(c)  Cervical dilation of 1 cm per hour in active labour</w:t>
      </w:r>
    </w:p>
    <w:p>
      <w:r>
        <w:t>(d)  Fetal heart rate of 140/min with moderate variability</w:t>
      </w:r>
    </w:p>
    <w:p>
      <w:r>
        <w:t>Answer: a</w:t>
      </w:r>
    </w:p>
    <w:p>
      <w:r>
        <w:rPr>
          <w:b/>
        </w:rPr>
        <w:t>Solution: ✅ Correct Answer: a</w:t>
      </w:r>
    </w:p>
    <w:p>
      <w:r>
        <w:rPr>
          <w:b/>
        </w:rPr>
        <w:t xml:space="preserve">🧠 Clinical Rationale: </w:t>
      </w:r>
      <w:r>
        <w:t>Contractions lasting 90 seconds occurring every 2 minutes represent uterine HYPERSTIMULATION — more than 5 contractions in 10 minutes or contractions lasting longer than 90 seconds. This compromises placental blood flow and can cause fetal distress, so the oxytocin infusion must be stopped immediately.</w:t>
      </w:r>
    </w:p>
    <w:p>
      <w:r>
        <w:rPr>
          <w:b/>
        </w:rPr>
        <w:t xml:space="preserve">🔍 Key Clues: </w:t>
      </w:r>
      <w:r>
        <w:t>90-second contractions every 2 minutes = hyperstimulation → stop oxytocin now.</w:t>
      </w:r>
    </w:p>
    <w:p>
      <w:r>
        <w:rPr>
          <w:b/>
        </w:rPr>
        <w:t xml:space="preserve">🚨 Priority Principle: </w:t>
      </w:r>
      <w:r>
        <w:t>Uterine hyperstimulation is an oxytocin emergency — turn off the infusion, position the mother, and notify the provider.</w:t>
      </w:r>
    </w:p>
    <w:p>
      <w:r>
        <w:rPr>
          <w:b/>
        </w:rPr>
        <w:t xml:space="preserve">❌ Why Not Other Options: </w:t>
      </w:r>
      <w:r>
        <w:t>b — Contractions every 3 minutes lasting 45 seconds are within normal limits. | c — 1 cm/hour dilation is normal active labour progress. | d — FHR 140 with moderate variability is reassuring.</w:t>
      </w:r>
    </w:p>
    <w:p>
      <w:r>
        <w:rPr>
          <w:b/>
        </w:rPr>
        <w:t xml:space="preserve">⚠️ Exam Trap: </w:t>
      </w:r>
      <w:r>
        <w:t>"More contractions = faster labour" — hyperstimulation threatens the fetus; the goal is 3-5 contractions per 10 minutes lasting under 90 seconds.</w:t>
      </w:r>
    </w:p>
    <w:p>
      <w:r>
        <w:rPr>
          <w:b/>
        </w:rPr>
        <w:t xml:space="preserve">🩺 Clinical Thinking: </w:t>
      </w:r>
      <w:r>
        <w:t>Check contraction frequency/duration → if hyperstimulated (tetanic) → stop oxytocin → left side + oxygen → notify.</w:t>
      </w:r>
    </w:p>
    <w:p>
      <w:r>
        <w:rPr>
          <w:b/>
        </w:rPr>
        <w:t xml:space="preserve">🇮🇳 Hinglish Decoder: </w:t>
      </w:r>
      <w:r>
        <w:t>Contractions 90 second tak chalein aur har 2 minute me aayein to hyperstimulation hai — oxytocin turant band karo.</w:t>
      </w:r>
    </w:p>
    <w:p>
      <w:r>
        <w:rPr>
          <w:b/>
        </w:rPr>
        <w:t xml:space="preserve">💎 PNC Pearl: </w:t>
      </w:r>
      <w:r>
        <w:t>Oxytocin: stop for hyperstimulation (contractions &gt;90 s or &gt;5 in 10 min).</w:t>
      </w:r>
    </w:p>
    <w:p>
      <w:r>
        <w:t>Positive Marks: 1    Negative Marks: 0.33</w:t>
      </w:r>
    </w:p>
    <w:p>
      <w:r>
        <w:rPr>
          <w:b/>
        </w:rPr>
        <w:t>Question: The growth chart shown plots a 3-year-old child's height against age. The measurement falls below the -2 SD line for height-for-age. What does this indicate?</w:t>
      </w:r>
      <w:r>
        <w:drawing>
          <wp:inline xmlns:a="http://schemas.openxmlformats.org/drawingml/2006/main" xmlns:pic="http://schemas.openxmlformats.org/drawingml/2006/picture">
            <wp:extent cx="2560320" cy="1803205"/>
            <wp:docPr id="2" name="Picture 2"/>
            <wp:cNvGraphicFramePr>
              <a:graphicFrameLocks noChangeAspect="1"/>
            </wp:cNvGraphicFramePr>
            <a:graphic>
              <a:graphicData uri="http://schemas.openxmlformats.org/drawingml/2006/picture">
                <pic:pic>
                  <pic:nvPicPr>
                    <pic:cNvPr id="0" name="M02-Q47.png"/>
                    <pic:cNvPicPr/>
                  </pic:nvPicPr>
                  <pic:blipFill>
                    <a:blip r:embed="rId10"/>
                    <a:stretch>
                      <a:fillRect/>
                    </a:stretch>
                  </pic:blipFill>
                  <pic:spPr>
                    <a:xfrm>
                      <a:off x="0" y="0"/>
                      <a:ext cx="2560320" cy="1803205"/>
                    </a:xfrm>
                    <a:prstGeom prst="rect"/>
                  </pic:spPr>
                </pic:pic>
              </a:graphicData>
            </a:graphic>
          </wp:inline>
        </w:drawing>
      </w:r>
    </w:p>
    <w:p>
      <w:r>
        <w:t>(a)  Wasting</w:t>
      </w:r>
    </w:p>
    <w:p>
      <w:r>
        <w:t>(b)  Underweight</w:t>
      </w:r>
    </w:p>
    <w:p>
      <w:r>
        <w:t>(c)  Obesity</w:t>
      </w:r>
    </w:p>
    <w:p>
      <w:r>
        <w:t>(d)  Stunting</w:t>
      </w:r>
    </w:p>
    <w:p>
      <w:r>
        <w:t>Answer: d</w:t>
      </w:r>
    </w:p>
    <w:p>
      <w:r>
        <w:rPr>
          <w:b/>
        </w:rPr>
        <w:t>Solution: ✅ Correct Answer: d</w:t>
      </w:r>
    </w:p>
    <w:p>
      <w:r>
        <w:rPr>
          <w:b/>
        </w:rPr>
        <w:t xml:space="preserve">🧠 Clinical Rationale: </w:t>
      </w:r>
      <w:r>
        <w:t>Height-for-age below -2 SD indicates STUNTING — chronic (long-term) malnutrition causing impaired linear growth. Wasting is low weight-for-height (acute malnutrition); underweight is low weight-for-age (mixed); the chart in the image plots HEIGHT against age, so the correct classification is stunting.</w:t>
      </w:r>
    </w:p>
    <w:p>
      <w:r>
        <w:rPr>
          <w:b/>
        </w:rPr>
        <w:t xml:space="preserve">🔍 Key Clues: </w:t>
      </w:r>
      <w:r>
        <w:t>Height-for-age below -2 SD = stunting; weight-for-height = wasting; weight-for-age = underweight.</w:t>
      </w:r>
    </w:p>
    <w:p>
      <w:r>
        <w:rPr>
          <w:b/>
        </w:rPr>
        <w:t xml:space="preserve">🚨 Priority Principle: </w:t>
      </w:r>
      <w:r>
        <w:t>Stunting reflects chronic deprivation — the intervention is long-term nutrition and feeding practices, not just acute treatment.</w:t>
      </w:r>
    </w:p>
    <w:p>
      <w:r>
        <w:rPr>
          <w:b/>
        </w:rPr>
        <w:t xml:space="preserve">❌ Why Not Other Options: </w:t>
      </w:r>
      <w:r>
        <w:t>a — Wasting is weight-for-height, not height-for-age. | b — Underweight is weight-for-age. | c — Obesity is height-for-age above the reference, not below -2 SD.</w:t>
      </w:r>
    </w:p>
    <w:p>
      <w:r>
        <w:rPr>
          <w:b/>
        </w:rPr>
        <w:t xml:space="preserve">⚠️ Exam Trap: </w:t>
      </w:r>
      <w:r>
        <w:t>"Below the line = malnourished" is right, but the INDEX (height-for-age) names the condition — chronic = stunting, acute = wasting.</w:t>
      </w:r>
    </w:p>
    <w:p>
      <w:r>
        <w:rPr>
          <w:b/>
        </w:rPr>
        <w:t xml:space="preserve">🩺 Clinical Thinking: </w:t>
      </w:r>
      <w:r>
        <w:t>Read the axis (height vs age) → below -2 SD → stunting → chronic malnutrition.</w:t>
      </w:r>
    </w:p>
    <w:p>
      <w:r>
        <w:rPr>
          <w:b/>
        </w:rPr>
        <w:t xml:space="preserve">🇮🇳 Hinglish Decoder: </w:t>
      </w:r>
      <w:r>
        <w:t>Height (lambi) age ke hisaab se -2 SD se kam = stunting (purani/lambi-time malnutrition). Weight-for-height kam = wasting.</w:t>
      </w:r>
    </w:p>
    <w:p>
      <w:r>
        <w:rPr>
          <w:b/>
        </w:rPr>
        <w:t xml:space="preserve">💎 PNC Pearl: </w:t>
      </w:r>
      <w:r>
        <w:t>Stunting = chronic (height-for-age); wasting = acute (weight-for-height).</w:t>
      </w:r>
    </w:p>
    <w:p>
      <w:r>
        <w:t>Positive Marks: 1    Negative Marks: 0.33</w:t>
      </w:r>
    </w:p>
    <w:p>
      <w:r>
        <w:rPr>
          <w:b/>
        </w:rPr>
        <w:t>Question: Which of the following vaccines is NOT administered at birth under the Universal Immunization Programme (UIP)?</w:t>
      </w:r>
    </w:p>
    <w:p>
      <w:r>
        <w:t>(a)  BCG</w:t>
      </w:r>
    </w:p>
    <w:p>
      <w:r>
        <w:t>(b)  Measles-Rubella (MR) vaccine</w:t>
      </w:r>
    </w:p>
    <w:p>
      <w:r>
        <w:t>(c)  OPV-0</w:t>
      </w:r>
    </w:p>
    <w:p>
      <w:r>
        <w:t>(d)  Hepatitis B birth dose</w:t>
      </w:r>
    </w:p>
    <w:p>
      <w:r>
        <w:t>Answer: b</w:t>
      </w:r>
    </w:p>
    <w:p>
      <w:r>
        <w:rPr>
          <w:b/>
        </w:rPr>
        <w:t>Solution: ✅ Correct Answer: b</w:t>
      </w:r>
    </w:p>
    <w:p>
      <w:r>
        <w:rPr>
          <w:b/>
        </w:rPr>
        <w:t xml:space="preserve">🧠 Clinical Rationale: </w:t>
      </w:r>
      <w:r>
        <w:t>Under the UIP, the birth dose includes BCG, OPV-0 and Hepatitis B (birth dose). The Measles-Rubella (MR) vaccine is first given at 9-12 months of age (with the second dose at 16-24 months). MR is therefore NOT a birth vaccine.</w:t>
      </w:r>
    </w:p>
    <w:p>
      <w:r>
        <w:rPr>
          <w:b/>
        </w:rPr>
        <w:t xml:space="preserve">🔍 Key Clues: </w:t>
      </w:r>
      <w:r>
        <w:t>Birth vaccines = BCG + OPV-0 + HepB-0; MR starts at 9 months.</w:t>
      </w:r>
    </w:p>
    <w:p>
      <w:r>
        <w:rPr>
          <w:b/>
        </w:rPr>
        <w:t xml:space="preserve">🚨 Priority Principle: </w:t>
      </w:r>
      <w:r>
        <w:t>Know the UIP schedule by age: birth (BCG, OPV-0, HepB-0) → 6, 10, 14 weeks (pentavalent, OPV, fIPV, rotavirus) → 9 months (MR-1, JE) → 16-24 months (MR-2, DPT booster).</w:t>
      </w:r>
    </w:p>
    <w:p>
      <w:r>
        <w:rPr>
          <w:b/>
        </w:rPr>
        <w:t xml:space="preserve">❌ Why Not Other Options: </w:t>
      </w:r>
      <w:r>
        <w:t>a — BCG is given at birth. | c — OPV-0 is the birth dose of polio vaccine. | d — Hepatitis B birth dose is given within 24 hours of birth.</w:t>
      </w:r>
    </w:p>
    <w:p>
      <w:r>
        <w:rPr>
          <w:b/>
        </w:rPr>
        <w:t xml:space="preserve">⚠️ Exam Trap: </w:t>
      </w:r>
      <w:r>
        <w:t>"Hepatitis B at birth" surprises many students — but it IS a birth dose under UIP; MR is the one that starts at 9 months.</w:t>
      </w:r>
    </w:p>
    <w:p>
      <w:r>
        <w:rPr>
          <w:b/>
        </w:rPr>
        <w:t xml:space="preserve">🩺 Clinical Thinking: </w:t>
      </w:r>
      <w:r>
        <w:t>Recall the UIP birth schedule → BCG, OPV-0, HepB-0 → find the odd one (MR).</w:t>
      </w:r>
    </w:p>
    <w:p>
      <w:r>
        <w:rPr>
          <w:b/>
        </w:rPr>
        <w:t xml:space="preserve">🇮🇳 Hinglish Decoder: </w:t>
      </w:r>
      <w:r>
        <w:t>Birth par diye jane wale vaccine: BCG, OPV-0, Hepatitis B. MR vaccine 9 month par start hota hai.</w:t>
      </w:r>
    </w:p>
    <w:p>
      <w:r>
        <w:rPr>
          <w:b/>
        </w:rPr>
        <w:t xml:space="preserve">💎 PNC Pearl: </w:t>
      </w:r>
      <w:r>
        <w:t>Birth: BCG + OPV-0 + HepB-0; MR at 9-12 months.</w:t>
      </w:r>
    </w:p>
    <w:p>
      <w:r>
        <w:t>Positive Marks: 1    Negative Marks: 0.33</w:t>
      </w:r>
    </w:p>
    <w:p>
      <w:r>
        <w:rPr>
          <w:b/>
        </w:rPr>
        <w:t>Question: A newborn startles and symmetrically abducts and extends the arms with the fingers spread when the crib is jarred, then brings the arms back to the midline. Which reflex is this?</w:t>
      </w:r>
    </w:p>
    <w:p>
      <w:r>
        <w:t>(a)  Grasp reflex</w:t>
      </w:r>
    </w:p>
    <w:p>
      <w:r>
        <w:t>(b)  Rooting reflex</w:t>
      </w:r>
    </w:p>
    <w:p>
      <w:r>
        <w:t>(c)  Babinski reflex</w:t>
      </w:r>
    </w:p>
    <w:p>
      <w:r>
        <w:t>(d)  Moro reflex</w:t>
      </w:r>
    </w:p>
    <w:p>
      <w:r>
        <w:t>Answer: d</w:t>
      </w:r>
    </w:p>
    <w:p>
      <w:r>
        <w:rPr>
          <w:b/>
        </w:rPr>
        <w:t>Solution: ✅ Correct Answer: d</w:t>
      </w:r>
    </w:p>
    <w:p>
      <w:r>
        <w:rPr>
          <w:b/>
        </w:rPr>
        <w:t xml:space="preserve">🧠 Clinical Rationale: </w:t>
      </w:r>
      <w:r>
        <w:t>This is the MORO (startle) reflex — symmetric abduction and extension of the arms with fingers spread, followed by adduction toward the midline, triggered by a sudden change in position or a loud noise. It normally disappears by 3-4 months. An ASYMMETRIC Moro response suggests a clavicle fracture, brachial plexus injury (Erb's palsy) or hemiparesis.</w:t>
      </w:r>
    </w:p>
    <w:p>
      <w:r>
        <w:rPr>
          <w:b/>
        </w:rPr>
        <w:t xml:space="preserve">🔍 Key Clues: </w:t>
      </w:r>
      <w:r>
        <w:t>Startle → arms out with spread fingers → back to midline = Moro reflex.</w:t>
      </w:r>
    </w:p>
    <w:p>
      <w:r>
        <w:rPr>
          <w:b/>
        </w:rPr>
        <w:t xml:space="preserve">🚨 Priority Principle: </w:t>
      </w:r>
      <w:r>
        <w:t>An asymmetric or absent Moro reflex in a newborn warrants investigation for birth injury or neurological deficit.</w:t>
      </w:r>
    </w:p>
    <w:p>
      <w:r>
        <w:rPr>
          <w:b/>
        </w:rPr>
        <w:t xml:space="preserve">❌ Why Not Other Options: </w:t>
      </w:r>
      <w:r>
        <w:t>a — Grasp reflex is flexion of the fingers around an object placed in the palm. | b — Rooting is turning the head toward a cheek touch. | c — Babinski is dorsiflexion of the great toe on stroking the sole.</w:t>
      </w:r>
    </w:p>
    <w:p>
      <w:r>
        <w:rPr>
          <w:b/>
        </w:rPr>
        <w:t xml:space="preserve">⚠️ Exam Trap: </w:t>
      </w:r>
      <w:r>
        <w:t>"Arms extended = tonic neck?" — the tonic neck reflex is asymmetric fencing posture; symmetric startle response with spread fingers is Moro.</w:t>
      </w:r>
    </w:p>
    <w:p>
      <w:r>
        <w:rPr>
          <w:b/>
        </w:rPr>
        <w:t xml:space="preserve">🩺 Clinical Thinking: </w:t>
      </w:r>
      <w:r>
        <w:t>Identify the trigger (startle) → the response (abduct-extend-adduct) → Moro reflex → check symmetry.</w:t>
      </w:r>
    </w:p>
    <w:p>
      <w:r>
        <w:rPr>
          <w:b/>
        </w:rPr>
        <w:t xml:space="preserve">🇮🇳 Hinglish Decoder: </w:t>
      </w:r>
      <w:r>
        <w:t>Achanak startle hone par haath phailna aur fingers spread ho kar wapas midline aana = Moro reflex. Asymmetric ho to fracture/Erb's palsy socho.</w:t>
      </w:r>
    </w:p>
    <w:p>
      <w:r>
        <w:rPr>
          <w:b/>
        </w:rPr>
        <w:t xml:space="preserve">💎 PNC Pearl: </w:t>
      </w:r>
      <w:r>
        <w:t>Moro = startle reflex; asymmetric = suspect birth injury.</w:t>
      </w:r>
    </w:p>
    <w:p>
      <w:r>
        <w:t>Positive Marks: 1    Negative Marks: 0.33</w:t>
      </w:r>
    </w:p>
    <w:p>
      <w:r>
        <w:rPr>
          <w:b/>
        </w:rPr>
        <w:t>Question: A 2-year-old with acute diarrhoea has sunken eyes, very slow skin turgor (skin pinch returns after more than 2 seconds), lethargy, and has not passed urine for 10 hours. How should the dehydration be classified?</w:t>
      </w:r>
    </w:p>
    <w:p>
      <w:r>
        <w:t>(a)  Severe dehydration</w:t>
      </w:r>
    </w:p>
    <w:p>
      <w:r>
        <w:t>(b)  Moderate dehydration</w:t>
      </w:r>
    </w:p>
    <w:p>
      <w:r>
        <w:t>(c)  Mild dehydration</w:t>
      </w:r>
    </w:p>
    <w:p>
      <w:r>
        <w:t>(d)  No dehydration</w:t>
      </w:r>
    </w:p>
    <w:p>
      <w:r>
        <w:t>Answer: a</w:t>
      </w:r>
    </w:p>
    <w:p>
      <w:r>
        <w:rPr>
          <w:b/>
        </w:rPr>
        <w:t>Solution: ✅ Correct Answer: a</w:t>
      </w:r>
    </w:p>
    <w:p>
      <w:r>
        <w:rPr>
          <w:b/>
        </w:rPr>
        <w:t xml:space="preserve">🧠 Clinical Rationale: </w:t>
      </w:r>
      <w:r>
        <w:t>Under IMNCI, SEVERE dehydration is diagnosed when TWO or more of these signs are present: lethargic or unconscious, unable to drink, skin pinch goes back very slowly (&gt;2 seconds). This child is lethargic with a very slow skin pinch — severe dehydration → Plan C (IV fluids) in a facility.</w:t>
      </w:r>
    </w:p>
    <w:p>
      <w:r>
        <w:rPr>
          <w:b/>
        </w:rPr>
        <w:t xml:space="preserve">🔍 Key Clues: </w:t>
      </w:r>
      <w:r>
        <w:t>Very slow skin pinch + lethargy + no urine = severe dehydration → Plan C.</w:t>
      </w:r>
    </w:p>
    <w:p>
      <w:r>
        <w:rPr>
          <w:b/>
        </w:rPr>
        <w:t xml:space="preserve">🚨 Priority Principle: </w:t>
      </w:r>
      <w:r>
        <w:t>Severe dehydration is an emergency — IV Ringer's lactate is started immediately; oral rehydration is for mild-moderate dehydration (Plan A/B).</w:t>
      </w:r>
    </w:p>
    <w:p>
      <w:r>
        <w:rPr>
          <w:b/>
        </w:rPr>
        <w:t xml:space="preserve">❌ Why Not Other Options: </w:t>
      </w:r>
      <w:r>
        <w:t>b — Moderate dehydration has slow (not very slow) skin pinch, with a restless/irritable child who drinks eagerly. | c — Mild dehydration has normal skin pinch with increased thirst. | d — No dehydration means no signs of fluid loss.</w:t>
      </w:r>
    </w:p>
    <w:p>
      <w:r>
        <w:rPr>
          <w:b/>
        </w:rPr>
        <w:t xml:space="preserve">⚠️ Exam Trap: </w:t>
      </w:r>
      <w:r>
        <w:t>"Skin pinch slow = moderate" — the key upgrade to SEVERE is the very slow pinch (&gt;2 s) plus lethargy/unable to drink.</w:t>
      </w:r>
    </w:p>
    <w:p>
      <w:r>
        <w:rPr>
          <w:b/>
        </w:rPr>
        <w:t xml:space="preserve">🩺 Clinical Thinking: </w:t>
      </w:r>
      <w:r>
        <w:t>Assess the child → check skin pinch, consciousness, thirst → 2+ severe signs → Plan C IV fluids.</w:t>
      </w:r>
    </w:p>
    <w:p>
      <w:r>
        <w:rPr>
          <w:b/>
        </w:rPr>
        <w:t xml:space="preserve">🇮🇳 Hinglish Decoder: </w:t>
      </w:r>
      <w:r>
        <w:t>Skin pinch 2 second se zyada wapas aaye + child lethargic + urine nahi = SEVERE dehydration → turant IV fluids (Plan C).</w:t>
      </w:r>
    </w:p>
    <w:p>
      <w:r>
        <w:rPr>
          <w:b/>
        </w:rPr>
        <w:t xml:space="preserve">💎 PNC Pearl: </w:t>
      </w:r>
      <w:r>
        <w:t>Severe dehydration: lethargic + very slow pinch + unable to drink → Plan C.</w:t>
      </w:r>
    </w:p>
    <w:p>
      <w:r>
        <w:t>Positive Marks: 1    Negative Marks: 0.33</w:t>
      </w:r>
    </w:p>
    <w:p>
      <w:r>
        <w:rPr>
          <w:b/>
        </w:rPr>
        <w:t>Question: A 1-year-old with cough and fever for 3 days is brought to the clinic. On examination, the nurse observes lower chest wall indrawing with each breath. What is the MOST LIKELY classification of this child's illness?</w:t>
      </w:r>
    </w:p>
    <w:p>
      <w:r>
        <w:t>(a)  Severe pneumonia</w:t>
      </w:r>
    </w:p>
    <w:p>
      <w:r>
        <w:t>(b)  No pneumonia</w:t>
      </w:r>
    </w:p>
    <w:p>
      <w:r>
        <w:t>(c)  Simple pneumonia</w:t>
      </w:r>
    </w:p>
    <w:p>
      <w:r>
        <w:t>(d)  Very severe disease</w:t>
      </w:r>
    </w:p>
    <w:p>
      <w:r>
        <w:t>Answer: a</w:t>
      </w:r>
    </w:p>
    <w:p>
      <w:r>
        <w:rPr>
          <w:b/>
        </w:rPr>
        <w:t>Solution: ✅ Correct Answer: a</w:t>
      </w:r>
    </w:p>
    <w:p>
      <w:r>
        <w:rPr>
          <w:b/>
        </w:rPr>
        <w:t xml:space="preserve">🧠 Clinical Rationale: </w:t>
      </w:r>
      <w:r>
        <w:t>Under IMNCI, LOWER CHEST WALL INDRAWING in a child with cough or difficult breathing classifies the illness as SEVERE PNEUMONIA — the child needs referral and injectable antibiotics. Simple pneumonia (no indrawing) is managed at home with oral amoxicillin; danger signs like inability to drink, convulsions, stridor or cyanosis would push it to very severe disease.</w:t>
      </w:r>
    </w:p>
    <w:p>
      <w:r>
        <w:rPr>
          <w:b/>
        </w:rPr>
        <w:t xml:space="preserve">🔍 Key Clues: </w:t>
      </w:r>
      <w:r>
        <w:t>Cough + fever + chest indrawing = severe pneumonia.</w:t>
      </w:r>
    </w:p>
    <w:p>
      <w:r>
        <w:rPr>
          <w:b/>
        </w:rPr>
        <w:t xml:space="preserve">🚨 Priority Principle: </w:t>
      </w:r>
      <w:r>
        <w:t>Chest indrawing means the child is working hard to breathe — refer urgently for injectable antibiotic therapy.</w:t>
      </w:r>
    </w:p>
    <w:p>
      <w:r>
        <w:rPr>
          <w:b/>
        </w:rPr>
        <w:t xml:space="preserve">❌ Why Not Other Options: </w:t>
      </w:r>
      <w:r>
        <w:t>b — The child has cough and fever with respiratory effort — pneumonia is present. | c — Simple pneumonia has no chest indrawing. | d — Very severe disease requires danger signs (unable to drink, cyanosis, convulsions, stridor) in addition to pneumonia.</w:t>
      </w:r>
    </w:p>
    <w:p>
      <w:r>
        <w:rPr>
          <w:b/>
        </w:rPr>
        <w:t xml:space="preserve">⚠️ Exam Trap: </w:t>
      </w:r>
      <w:r>
        <w:t>"Cough + fever = simple pneumonia" — chest indrawing is the single sign that upgrades the classification to SEVERE.</w:t>
      </w:r>
    </w:p>
    <w:p>
      <w:r>
        <w:rPr>
          <w:b/>
        </w:rPr>
        <w:t xml:space="preserve">🩺 Clinical Thinking: </w:t>
      </w:r>
      <w:r>
        <w:t>Count respiratory signs → cough/fever present → check for chest indrawing → if present: severe pneumonia → refer.</w:t>
      </w:r>
    </w:p>
    <w:p>
      <w:r>
        <w:rPr>
          <w:b/>
        </w:rPr>
        <w:t xml:space="preserve">🇮🇳 Hinglish Decoder: </w:t>
      </w:r>
      <w:r>
        <w:t>Saanse lene par chest indrawing (pase liya andar khinchna) dikhe to SEVERE pneumonia hai — turant referral aur injectable antibiotic.</w:t>
      </w:r>
    </w:p>
    <w:p>
      <w:r>
        <w:rPr>
          <w:b/>
        </w:rPr>
        <w:t xml:space="preserve">💎 PNC Pearl: </w:t>
      </w:r>
      <w:r>
        <w:t>Chest indrawing = severe pneumonia (IMNCI).</w:t>
      </w:r>
    </w:p>
    <w:p>
      <w:r>
        <w:t>Positive Marks: 1    Negative Marks: 0.33</w:t>
      </w:r>
    </w:p>
    <w:p>
      <w:r>
        <w:rPr>
          <w:b/>
        </w:rPr>
        <w:t>Question: A mother is taught about home management of her child's diarrhoea. Which instruction about zinc supplementation is CORRECT?</w:t>
      </w:r>
    </w:p>
    <w:p>
      <w:r>
        <w:t>(a)  Give zinc only if the diarrhoea becomes bloody</w:t>
      </w:r>
    </w:p>
    <w:p>
      <w:r>
        <w:t>(b)  Zinc is not needed if ORS is given properly</w:t>
      </w:r>
    </w:p>
    <w:p>
      <w:r>
        <w:t>(c)  Give zinc daily for 10-14 days for every episode of diarrhoea</w:t>
      </w:r>
    </w:p>
    <w:p>
      <w:r>
        <w:t>(d)  Give zinc for 5 days and stop once the stools are normal</w:t>
      </w:r>
    </w:p>
    <w:p>
      <w:r>
        <w:t>Answer: c</w:t>
      </w:r>
    </w:p>
    <w:p>
      <w:r>
        <w:rPr>
          <w:b/>
        </w:rPr>
        <w:t>Solution: ✅ Correct Answer: c</w:t>
      </w:r>
    </w:p>
    <w:p>
      <w:r>
        <w:rPr>
          <w:b/>
        </w:rPr>
        <w:t xml:space="preserve">🧠 Clinical Rationale: </w:t>
      </w:r>
      <w:r>
        <w:t>WHO and IMNCI recommend zinc supplementation for 10-14 days (20 mg/day; 10 mg/day for infants under 6 months) for EVERY episode of diarrhoea — it shortens the episode, reduces stool volume, and lowers the risk of recurrence for 2-3 months. Zinc is given alongside ORS, not instead of it.</w:t>
      </w:r>
    </w:p>
    <w:p>
      <w:r>
        <w:rPr>
          <w:b/>
        </w:rPr>
        <w:t xml:space="preserve">🔍 Key Clues: </w:t>
      </w:r>
      <w:r>
        <w:t>Zinc 10-14 days daily + ORS = standard home management of every diarrhoea episode.</w:t>
      </w:r>
    </w:p>
    <w:p>
      <w:r>
        <w:rPr>
          <w:b/>
        </w:rPr>
        <w:t xml:space="preserve">🚨 Priority Principle: </w:t>
      </w:r>
      <w:r>
        <w:t>Zinc treats and prevents diarrhoea — a full 10-14 day course is essential even if stools become normal earlier.</w:t>
      </w:r>
    </w:p>
    <w:p>
      <w:r>
        <w:rPr>
          <w:b/>
        </w:rPr>
        <w:t xml:space="preserve">❌ Why Not Other Options: </w:t>
      </w:r>
      <w:r>
        <w:t>a — Zinc is given for ALL diarrhoea, not only bloody diarrhoea. | b — ORS replaces fluids; zinc reduces duration and recurrence — both are needed. | d — Stopping at 5 days undercuts the preventive benefit of the full course.</w:t>
      </w:r>
    </w:p>
    <w:p>
      <w:r>
        <w:rPr>
          <w:b/>
        </w:rPr>
        <w:t xml:space="preserve">⚠️ Exam Trap: </w:t>
      </w:r>
      <w:r>
        <w:t>"Stop when stools normal" sounds logical — but the full 10-14 day zinc course is completed regardless.</w:t>
      </w:r>
    </w:p>
    <w:p>
      <w:r>
        <w:rPr>
          <w:b/>
        </w:rPr>
        <w:t xml:space="preserve">🩺 Clinical Thinking: </w:t>
      </w:r>
      <w:r>
        <w:t>Every diarrhoea episode → ORS for dehydration + zinc 10-14 days + continued feeding → review in 5 days.</w:t>
      </w:r>
    </w:p>
    <w:p>
      <w:r>
        <w:rPr>
          <w:b/>
        </w:rPr>
        <w:t xml:space="preserve">🇮🇳 Hinglish Decoder: </w:t>
      </w:r>
      <w:r>
        <w:t>Har diarrhoea par ORS ke saath zinc roz 10-14 din tak dena hai — stools normal ho jayein tab bhi course poora karo.</w:t>
      </w:r>
    </w:p>
    <w:p>
      <w:r>
        <w:rPr>
          <w:b/>
        </w:rPr>
        <w:t xml:space="preserve">💎 PNC Pearl: </w:t>
      </w:r>
      <w:r>
        <w:t>Zinc 10-14 days + ORS for every diarrhoea episode.</w:t>
      </w:r>
    </w:p>
    <w:p>
      <w:r>
        <w:t>Positive Marks: 1    Negative Marks: 0.33</w:t>
      </w:r>
    </w:p>
    <w:p>
      <w:r>
        <w:rPr>
          <w:b/>
        </w:rPr>
        <w:t>Question: According to the Indian Academy of Pediatrics (IAP) classification, a 4-year-old child whose weight is 55% of the expected weight for age is classified as having which grade of malnutrition?</w:t>
      </w:r>
    </w:p>
    <w:p>
      <w:r>
        <w:t>(a)  Grade I</w:t>
      </w:r>
    </w:p>
    <w:p>
      <w:r>
        <w:t>(b)  Grade II</w:t>
      </w:r>
    </w:p>
    <w:p>
      <w:r>
        <w:t>(c)  Grade IV</w:t>
      </w:r>
    </w:p>
    <w:p>
      <w:r>
        <w:t>(d)  Grade III</w:t>
      </w:r>
    </w:p>
    <w:p>
      <w:r>
        <w:t>Answer: d</w:t>
      </w:r>
    </w:p>
    <w:p>
      <w:r>
        <w:rPr>
          <w:b/>
        </w:rPr>
        <w:t>Solution: ✅ Correct Answer: d</w:t>
      </w:r>
    </w:p>
    <w:p>
      <w:r>
        <w:rPr>
          <w:b/>
        </w:rPr>
        <w:t xml:space="preserve">🧠 Clinical Rationale: </w:t>
      </w:r>
      <w:r>
        <w:t>The IAP classification grades malnutrition by weight as a percentage of expected for age: Grade I = 71-80%, Grade II = 61-70%, Grade III = 51-60%, Grade IV = 50% or less. A weight of 55% of expected falls in Grade III (51-60%).</w:t>
      </w:r>
    </w:p>
    <w:p>
      <w:r>
        <w:rPr>
          <w:b/>
        </w:rPr>
        <w:t xml:space="preserve">🔍 Key Clues: </w:t>
      </w:r>
      <w:r>
        <w:t>55% of expected weight → between 51-60% → Grade III.</w:t>
      </w:r>
    </w:p>
    <w:p>
      <w:r>
        <w:rPr>
          <w:b/>
        </w:rPr>
        <w:t xml:space="preserve">🚨 Priority Principle: </w:t>
      </w:r>
      <w:r>
        <w:t>Grade III and IV are severe malnutrition — refer for facility-based care (NRC) and treat complications.</w:t>
      </w:r>
    </w:p>
    <w:p>
      <w:r>
        <w:rPr>
          <w:b/>
        </w:rPr>
        <w:t xml:space="preserve">❌ Why Not Other Options: </w:t>
      </w:r>
      <w:r>
        <w:t>a — Grade I is 71-80%. | b — Grade II is 61-70%. | c — Grade IV is 50% or less; 55% is still Grade III.</w:t>
      </w:r>
    </w:p>
    <w:p>
      <w:r>
        <w:rPr>
          <w:b/>
        </w:rPr>
        <w:t xml:space="preserve">⚠️ Exam Trap: </w:t>
      </w:r>
      <w:r>
        <w:t>"Below 60% = Grade IV" — Grade IV is 50% and below; the 51-60% band is Grade III. The boundary matters.</w:t>
      </w:r>
    </w:p>
    <w:p>
      <w:r>
        <w:rPr>
          <w:b/>
        </w:rPr>
        <w:t xml:space="preserve">🩺 Clinical Thinking: </w:t>
      </w:r>
      <w:r>
        <w:t>Convert to percentage band → 51-60% → Grade III → plan facility referral.</w:t>
      </w:r>
    </w:p>
    <w:p>
      <w:r>
        <w:rPr>
          <w:b/>
        </w:rPr>
        <w:t xml:space="preserve">🇮🇳 Hinglish Decoder: </w:t>
      </w:r>
      <w:r>
        <w:t>IAP grading: I = 71-80%, II = 61-70%, III = 51-60%, IV = 50% ya kam. 55% = Grade III.</w:t>
      </w:r>
    </w:p>
    <w:p>
      <w:r>
        <w:rPr>
          <w:b/>
        </w:rPr>
        <w:t xml:space="preserve">💎 PNC Pearl: </w:t>
      </w:r>
      <w:r>
        <w:t>IAP: I 71-80, II 61-70, III 51-60, IV ≤50.</w:t>
      </w:r>
    </w:p>
    <w:p>
      <w:r>
        <w:t>Positive Marks: 1    Negative Marks: 0.33</w:t>
      </w:r>
    </w:p>
    <w:p>
      <w:r>
        <w:rPr>
          <w:b/>
        </w:rPr>
        <w:t>Question: An 8-year-old boy cannot sit still in class, blurts out answers before questions are completed, and repeatedly loses his school books. He has no significant cognitive impairment. Which condition is MOST LIKELY?</w:t>
      </w:r>
    </w:p>
    <w:p>
      <w:r>
        <w:t>(a)  Attention deficit hyperactivity disorder (ADHD)</w:t>
      </w:r>
    </w:p>
    <w:p>
      <w:r>
        <w:t>(b)  Autism spectrum disorder</w:t>
      </w:r>
    </w:p>
    <w:p>
      <w:r>
        <w:t>(c)  Intellectual disability</w:t>
      </w:r>
    </w:p>
    <w:p>
      <w:r>
        <w:t>(d)  Separation anxiety disorder</w:t>
      </w:r>
    </w:p>
    <w:p>
      <w:r>
        <w:t>Answer: a</w:t>
      </w:r>
    </w:p>
    <w:p>
      <w:r>
        <w:rPr>
          <w:b/>
        </w:rPr>
        <w:t>Solution: ✅ Correct Answer: a</w:t>
      </w:r>
    </w:p>
    <w:p>
      <w:r>
        <w:rPr>
          <w:b/>
        </w:rPr>
        <w:t xml:space="preserve">🧠 Clinical Rationale: </w:t>
      </w:r>
      <w:r>
        <w:t>The triad of inattention, hyperactivity and impulsivity — with normal cognition — is characteristic of ADHD (combined presentation). Autism features impaired social communication with restricted, repetitive behaviours; intellectual disability features significant cognitive deficits; separation anxiety is fear of being away from attachment figures.</w:t>
      </w:r>
    </w:p>
    <w:p>
      <w:r>
        <w:rPr>
          <w:b/>
        </w:rPr>
        <w:t xml:space="preserve">🔍 Key Clues: </w:t>
      </w:r>
      <w:r>
        <w:t>Inattention + hyperactivity + impulsivity + normal cognition = ADHD.</w:t>
      </w:r>
    </w:p>
    <w:p>
      <w:r>
        <w:rPr>
          <w:b/>
        </w:rPr>
        <w:t xml:space="preserve">🚨 Priority Principle: </w:t>
      </w:r>
      <w:r>
        <w:t>ADHD is managed with behaviour therapy first; stimulants are added when symptoms impair function — never rush to medication.</w:t>
      </w:r>
    </w:p>
    <w:p>
      <w:r>
        <w:rPr>
          <w:b/>
        </w:rPr>
        <w:t xml:space="preserve">❌ Why Not Other Options: </w:t>
      </w:r>
      <w:r>
        <w:t>b — Autism is marked by social-communication deficits and restricted behaviours. | c — Intellectual disability requires significant cognitive impairment. | d — Separation anxiety is intense distress on separation, not classroom hyperactivity.</w:t>
      </w:r>
    </w:p>
    <w:p>
      <w:r>
        <w:rPr>
          <w:b/>
        </w:rPr>
        <w:t xml:space="preserve">⚠️ Exam Trap: </w:t>
      </w:r>
      <w:r>
        <w:t>"Can't sit still" is common in many childhood conditions — the combination of inattention AND impulsivity with intact cognition points to ADHD.</w:t>
      </w:r>
    </w:p>
    <w:p>
      <w:r>
        <w:rPr>
          <w:b/>
        </w:rPr>
        <w:t xml:space="preserve">🩺 Clinical Thinking: </w:t>
      </w:r>
      <w:r>
        <w:t>Symptom cluster (attention + activity + impulse) → screen cognition (normal) → ADHD → behaviour therapy + school support.</w:t>
      </w:r>
    </w:p>
    <w:p>
      <w:r>
        <w:rPr>
          <w:b/>
        </w:rPr>
        <w:t xml:space="preserve">🇮🇳 Hinglish Decoder: </w:t>
      </w:r>
      <w:r>
        <w:t>Attention nahi, itar-tarah hatna, bina sawaal poora hue jawab dena — cognition normal ho to ADHD socho.</w:t>
      </w:r>
    </w:p>
    <w:p>
      <w:r>
        <w:rPr>
          <w:b/>
        </w:rPr>
        <w:t xml:space="preserve">💎 PNC Pearl: </w:t>
      </w:r>
      <w:r>
        <w:t>ADHD = inattention + hyperactivity + impulsivity, cognition intact.</w:t>
      </w:r>
    </w:p>
    <w:p>
      <w:r>
        <w:t>Positive Marks: 1    Negative Marks: 0.33</w:t>
      </w:r>
    </w:p>
    <w:p>
      <w:r>
        <w:rPr>
          <w:b/>
        </w:rPr>
        <w:t>Question: In a district, 120 NEW cases of tuberculosis were diagnosed during the year 2025. Which epidemiological measure does this number represent?</w:t>
      </w:r>
    </w:p>
    <w:p>
      <w:r>
        <w:t>(a)  Prevalence</w:t>
      </w:r>
    </w:p>
    <w:p>
      <w:r>
        <w:t>(b)  Point prevalence</w:t>
      </w:r>
    </w:p>
    <w:p>
      <w:r>
        <w:t>(c)  Incidence</w:t>
      </w:r>
    </w:p>
    <w:p>
      <w:r>
        <w:t>(d)  Case fatality rate</w:t>
      </w:r>
    </w:p>
    <w:p>
      <w:r>
        <w:t>Answer: c</w:t>
      </w:r>
    </w:p>
    <w:p>
      <w:r>
        <w:rPr>
          <w:b/>
        </w:rPr>
        <w:t>Solution: ✅ Correct Answer: c</w:t>
      </w:r>
    </w:p>
    <w:p>
      <w:r>
        <w:rPr>
          <w:b/>
        </w:rPr>
        <w:t xml:space="preserve">🧠 Clinical Rationale: </w:t>
      </w:r>
      <w:r>
        <w:t>INCIDENCE is the number of NEW cases of a disease occurring in a defined population over a specific period. PREVALENCE is the total number of existing cases (old and new) at a point in time. "120 new cases in one year" is an incidence figure.</w:t>
      </w:r>
    </w:p>
    <w:p>
      <w:r>
        <w:rPr>
          <w:b/>
        </w:rPr>
        <w:t xml:space="preserve">🔍 Key Clues: </w:t>
      </w:r>
      <w:r>
        <w:t>"NEW cases" in a time period = incidence; "all existing cases" = prevalence.</w:t>
      </w:r>
    </w:p>
    <w:p>
      <w:r>
        <w:rPr>
          <w:b/>
        </w:rPr>
        <w:t xml:space="preserve">🚨 Priority Principle: </w:t>
      </w:r>
      <w:r>
        <w:t>Incidence measures the rate of new disease (risk); prevalence measures the disease burden — choose based on what the question counts.</w:t>
      </w:r>
    </w:p>
    <w:p>
      <w:r>
        <w:rPr>
          <w:b/>
        </w:rPr>
        <w:t xml:space="preserve">❌ Why Not Other Options: </w:t>
      </w:r>
      <w:r>
        <w:t>a — Prevalence counts all existing cases, not just new ones. | b — Point prevalence is existing cases at one point in time. | d — Case fatality rate is deaths among those with the disease.</w:t>
      </w:r>
    </w:p>
    <w:p>
      <w:r>
        <w:rPr>
          <w:b/>
        </w:rPr>
        <w:t xml:space="preserve">⚠️ Exam Trap: </w:t>
      </w:r>
      <w:r>
        <w:t>"Cases in a year" — if it says NEW, it is incidence; prevalence counts the total pool at a moment.</w:t>
      </w:r>
    </w:p>
    <w:p>
      <w:r>
        <w:rPr>
          <w:b/>
        </w:rPr>
        <w:t xml:space="preserve">🩺 Clinical Thinking: </w:t>
      </w:r>
      <w:r>
        <w:t>Read the phrase → NEW cases + time period → incidence.</w:t>
      </w:r>
    </w:p>
    <w:p>
      <w:r>
        <w:rPr>
          <w:b/>
        </w:rPr>
        <w:t xml:space="preserve">🇮🇳 Hinglish Decoder: </w:t>
      </w:r>
      <w:r>
        <w:t>"NEW cases" = incidence. "Total existing cases" = prevalence. 120 naye TB cases = incidence.</w:t>
      </w:r>
    </w:p>
    <w:p>
      <w:r>
        <w:rPr>
          <w:b/>
        </w:rPr>
        <w:t xml:space="preserve">💎 PNC Pearl: </w:t>
      </w:r>
      <w:r>
        <w:t>New = incidence; existing total = prevalence.</w:t>
      </w:r>
    </w:p>
    <w:p>
      <w:r>
        <w:t>Positive Marks: 1    Negative Marks: 0.33</w:t>
      </w:r>
    </w:p>
    <w:p>
      <w:r>
        <w:rPr>
          <w:b/>
        </w:rPr>
        <w:t>Question: Which national programme is responsible for the prevention and control of malaria, dengue, chikungunya and filariasis in India?</w:t>
      </w:r>
    </w:p>
    <w:p>
      <w:r>
        <w:t>(a)  NTEP</w:t>
      </w:r>
    </w:p>
    <w:p>
      <w:r>
        <w:t>(b)  RCH</w:t>
      </w:r>
    </w:p>
    <w:p>
      <w:r>
        <w:t>(c)  NVBDCP</w:t>
      </w:r>
    </w:p>
    <w:p>
      <w:r>
        <w:t>(d)  NACO</w:t>
      </w:r>
    </w:p>
    <w:p>
      <w:r>
        <w:t>Answer: c</w:t>
      </w:r>
    </w:p>
    <w:p>
      <w:r>
        <w:rPr>
          <w:b/>
        </w:rPr>
        <w:t>Solution: ✅ Correct Answer: c</w:t>
      </w:r>
    </w:p>
    <w:p>
      <w:r>
        <w:rPr>
          <w:b/>
        </w:rPr>
        <w:t xml:space="preserve">🧠 Clinical Rationale: </w:t>
      </w:r>
      <w:r>
        <w:t>The National Vector Borne Disease Control Programme (NVBDCP) covers malaria, dengue, chikungunya, Japanese encephalitis, filariasis and kala-azar. NTEP is the TB programme, RCH is reproductive and child health, and NACO handles HIV/AIDS.</w:t>
      </w:r>
    </w:p>
    <w:p>
      <w:r>
        <w:rPr>
          <w:b/>
        </w:rPr>
        <w:t xml:space="preserve">🔍 Key Clues: </w:t>
      </w:r>
      <w:r>
        <w:t>Malaria/dengue/chikungunya/filariasis = vector-borne = NVBDCP.</w:t>
      </w:r>
    </w:p>
    <w:p>
      <w:r>
        <w:rPr>
          <w:b/>
        </w:rPr>
        <w:t xml:space="preserve">🚨 Priority Principle: </w:t>
      </w:r>
      <w:r>
        <w:t>Match the disease to its programme: vector-borne → NVBDCP, TB → NTEP, HIV → NACO, RCH → mother-child health.</w:t>
      </w:r>
    </w:p>
    <w:p>
      <w:r>
        <w:rPr>
          <w:b/>
        </w:rPr>
        <w:t xml:space="preserve">❌ Why Not Other Options: </w:t>
      </w:r>
      <w:r>
        <w:t>a — NTEP is the National TB Elimination Programme. | b — RCH focuses on reproductive and child health. | d — NACO is the National AIDS Control Organization.</w:t>
      </w:r>
    </w:p>
    <w:p>
      <w:r>
        <w:rPr>
          <w:b/>
        </w:rPr>
        <w:t xml:space="preserve">⚠️ Exam Trap: </w:t>
      </w:r>
      <w:r>
        <w:t>"Malaria = which programme?" — malaria is VECTOR-borne, so it lives under NVBDCP, not the TB or HIV programmes.</w:t>
      </w:r>
    </w:p>
    <w:p>
      <w:r>
        <w:rPr>
          <w:b/>
        </w:rPr>
        <w:t xml:space="preserve">🩺 Clinical Thinking: </w:t>
      </w:r>
      <w:r>
        <w:t>Identify disease transmission (vector) → find the vector-borne programme → NVBDCP.</w:t>
      </w:r>
    </w:p>
    <w:p>
      <w:r>
        <w:rPr>
          <w:b/>
        </w:rPr>
        <w:t xml:space="preserve">🇮🇳 Hinglish Decoder: </w:t>
      </w:r>
      <w:r>
        <w:t>Malaria, dengue, chikungunya, filariasis sab vector-borne hain — inka programme NVBDCP hai.</w:t>
      </w:r>
    </w:p>
    <w:p>
      <w:r>
        <w:rPr>
          <w:b/>
        </w:rPr>
        <w:t xml:space="preserve">💎 PNC Pearl: </w:t>
      </w:r>
      <w:r>
        <w:t>Vector-borne diseases (malaria, dengue, filaria) = NVBDCP.</w:t>
      </w:r>
    </w:p>
    <w:p>
      <w:r>
        <w:t>Positive Marks: 1    Negative Marks: 0.33</w:t>
      </w:r>
    </w:p>
    <w:p>
      <w:r>
        <w:rPr>
          <w:b/>
        </w:rPr>
        <w:t>Question: Vaccines under the Universal Immunization Programme must be stored at which temperature in the cold chain?</w:t>
      </w:r>
    </w:p>
    <w:p>
      <w:r>
        <w:t>(a)  -20°C to -10°C</w:t>
      </w:r>
    </w:p>
    <w:p>
      <w:r>
        <w:t>(b)  2°C to 8°C</w:t>
      </w:r>
    </w:p>
    <w:p>
      <w:r>
        <w:t>(c)  10°C to 15°C</w:t>
      </w:r>
    </w:p>
    <w:p>
      <w:r>
        <w:t>(d)  Room temperature (25-30°C)</w:t>
      </w:r>
    </w:p>
    <w:p>
      <w:r>
        <w:t>Answer: b</w:t>
      </w:r>
    </w:p>
    <w:p>
      <w:r>
        <w:rPr>
          <w:b/>
        </w:rPr>
        <w:t>Solution: ✅ Correct Answer: b</w:t>
      </w:r>
    </w:p>
    <w:p>
      <w:r>
        <w:rPr>
          <w:b/>
        </w:rPr>
        <w:t xml:space="preserve">🧠 Clinical Rationale: </w:t>
      </w:r>
      <w:r>
        <w:t>The standard cold chain temperature for UIP vaccines is 2°C to 8°C (refrigerator temperature). Freezing (-20°C) is only for special vaccines like OPV; most vaccines are damaged by both heat and freezing. The Vaccine Vial Monitor (VVM) turns colour if the vaccine is exposed to excess heat.</w:t>
      </w:r>
    </w:p>
    <w:p>
      <w:r>
        <w:rPr>
          <w:b/>
        </w:rPr>
        <w:t xml:space="preserve">🔍 Key Clues: </w:t>
      </w:r>
      <w:r>
        <w:t>UIP vaccines = 2-8°C; VVM colour change signals heat exposure.</w:t>
      </w:r>
    </w:p>
    <w:p>
      <w:r>
        <w:rPr>
          <w:b/>
        </w:rPr>
        <w:t xml:space="preserve">🚨 Priority Principle: </w:t>
      </w:r>
      <w:r>
        <w:t>Never freeze most vaccines — freezing destroys potency just like heat does; only OPV is stored frozen.</w:t>
      </w:r>
    </w:p>
    <w:p>
      <w:r>
        <w:rPr>
          <w:b/>
        </w:rPr>
        <w:t xml:space="preserve">❌ Why Not Other Options: </w:t>
      </w:r>
      <w:r>
        <w:t>a — -20°C to -10°C is the freezer used only for OPV, not the standard vaccine storage. | c — 10-15°C is too warm for most vaccines. | d — Room temperature rapidly inactivates vaccines.</w:t>
      </w:r>
    </w:p>
    <w:p>
      <w:r>
        <w:rPr>
          <w:b/>
        </w:rPr>
        <w:t xml:space="preserve">⚠️ Exam Trap: </w:t>
      </w:r>
      <w:r>
        <w:t>"Vaccines are frozen" — only OPV is frozen; the standard UIP storage temperature is 2-8°C.</w:t>
      </w:r>
    </w:p>
    <w:p>
      <w:r>
        <w:rPr>
          <w:b/>
        </w:rPr>
        <w:t xml:space="preserve">🩺 Clinical Thinking: </w:t>
      </w:r>
      <w:r>
        <w:t>Recall cold chain norms → 2-8°C → monitor VVM → discard on heat exposure.</w:t>
      </w:r>
    </w:p>
    <w:p>
      <w:r>
        <w:rPr>
          <w:b/>
        </w:rPr>
        <w:t xml:space="preserve">🇮🇳 Hinglish Decoder: </w:t>
      </w:r>
      <w:r>
        <w:t>UIP vaccines ka standard temperature 2-8°C hai. Freeze sirf OPV hota hai (-20°C). VVM ka colour change = vaccine kharab.</w:t>
      </w:r>
    </w:p>
    <w:p>
      <w:r>
        <w:rPr>
          <w:b/>
        </w:rPr>
        <w:t xml:space="preserve">💎 PNC Pearl: </w:t>
      </w:r>
      <w:r>
        <w:t>Cold chain = 2-8°C; only OPV is frozen.</w:t>
      </w:r>
    </w:p>
    <w:p>
      <w:r>
        <w:t>Positive Marks: 1    Negative Marks: 0.33</w:t>
      </w:r>
    </w:p>
    <w:p>
      <w:r>
        <w:rPr>
          <w:b/>
        </w:rPr>
        <w:t>Question: The infant mortality rate (IMR) is defined as the number of deaths of infants under 1 year of age per:</w:t>
      </w:r>
    </w:p>
    <w:p>
      <w:r>
        <w:t>(a)  1000 total population</w:t>
      </w:r>
    </w:p>
    <w:p>
      <w:r>
        <w:t>(b)  1000 live births in the same year</w:t>
      </w:r>
    </w:p>
    <w:p>
      <w:r>
        <w:t>(c)  100,000 population</w:t>
      </w:r>
    </w:p>
    <w:p>
      <w:r>
        <w:t>(d)  1000 women of reproductive age</w:t>
      </w:r>
    </w:p>
    <w:p>
      <w:r>
        <w:t>Answer: b</w:t>
      </w:r>
    </w:p>
    <w:p>
      <w:r>
        <w:rPr>
          <w:b/>
        </w:rPr>
        <w:t>Solution: ✅ Correct Answer: b</w:t>
      </w:r>
    </w:p>
    <w:p>
      <w:r>
        <w:rPr>
          <w:b/>
        </w:rPr>
        <w:t xml:space="preserve">🧠 Clinical Rationale: </w:t>
      </w:r>
      <w:r>
        <w:t>IMR = number of deaths under 1 year of age per 1000 LIVE BIRTHS in the same year. The denominator is live births (not total population or maternal population) — this standardizes the measure for comparison.</w:t>
      </w:r>
    </w:p>
    <w:p>
      <w:r>
        <w:rPr>
          <w:b/>
        </w:rPr>
        <w:t xml:space="preserve">🔍 Key Clues: </w:t>
      </w:r>
      <w:r>
        <w:t>Under-1 deaths ÷ 1000 live births = IMR.</w:t>
      </w:r>
    </w:p>
    <w:p>
      <w:r>
        <w:rPr>
          <w:b/>
        </w:rPr>
        <w:t xml:space="preserve">🚨 Priority Principle: </w:t>
      </w:r>
      <w:r>
        <w:t>Vital rates always use the population at risk — for infant deaths the at-risk group is live births.</w:t>
      </w:r>
    </w:p>
    <w:p>
      <w:r>
        <w:rPr>
          <w:b/>
        </w:rPr>
        <w:t xml:space="preserve">❌ Why Not Other Options: </w:t>
      </w:r>
      <w:r>
        <w:t>a — Total population is the denominator for crude death rate. | c — 100,000 population is used for maternal mortality ratio. | d — Women of reproductive age is the denominator for fertility-related rates.</w:t>
      </w:r>
    </w:p>
    <w:p>
      <w:r>
        <w:rPr>
          <w:b/>
        </w:rPr>
        <w:t xml:space="preserve">⚠️ Exam Trap: </w:t>
      </w:r>
      <w:r>
        <w:t>"Deaths under 1 year per 1000 population" — the denominator is LIVE BIRTHS, not total population.</w:t>
      </w:r>
    </w:p>
    <w:p>
      <w:r>
        <w:rPr>
          <w:b/>
        </w:rPr>
        <w:t xml:space="preserve">🩺 Clinical Thinking: </w:t>
      </w:r>
      <w:r>
        <w:t>Identify the event (infant deaths) → denominator (live births) → IMR formula.</w:t>
      </w:r>
    </w:p>
    <w:p>
      <w:r>
        <w:rPr>
          <w:b/>
        </w:rPr>
        <w:t xml:space="preserve">🇮🇳 Hinglish Decoder: </w:t>
      </w:r>
      <w:r>
        <w:t>IMR = 1 saal se kam umar ke deaths, har 1000 LIVE BIRTHS par. Denominator live births hai, population nahi.</w:t>
      </w:r>
    </w:p>
    <w:p>
      <w:r>
        <w:rPr>
          <w:b/>
        </w:rPr>
        <w:t xml:space="preserve">💎 PNC Pearl: </w:t>
      </w:r>
      <w:r>
        <w:t>IMR = under-1 deaths / 1000 live births.</w:t>
      </w:r>
    </w:p>
    <w:p>
      <w:r>
        <w:t>Positive Marks: 1    Negative Marks: 0.33</w:t>
      </w:r>
    </w:p>
    <w:p>
      <w:r>
        <w:rPr>
          <w:b/>
        </w:rPr>
        <w:t>Question: A patient with schizophrenia reports hearing voices that comment on his behaviour. Which type of symptom is this?</w:t>
      </w:r>
    </w:p>
    <w:p>
      <w:r>
        <w:t>(a)  A negative symptom</w:t>
      </w:r>
    </w:p>
    <w:p>
      <w:r>
        <w:t>(b)  A cognitive symptom</w:t>
      </w:r>
    </w:p>
    <w:p>
      <w:r>
        <w:t>(c)  A mood symptom</w:t>
      </w:r>
    </w:p>
    <w:p>
      <w:r>
        <w:t>(d)  A positive symptom</w:t>
      </w:r>
    </w:p>
    <w:p>
      <w:r>
        <w:t>Answer: d</w:t>
      </w:r>
    </w:p>
    <w:p>
      <w:r>
        <w:rPr>
          <w:b/>
        </w:rPr>
        <w:t>Solution: ✅ Correct Answer: d</w:t>
      </w:r>
    </w:p>
    <w:p>
      <w:r>
        <w:rPr>
          <w:b/>
        </w:rPr>
        <w:t xml:space="preserve">🧠 Clinical Rationale: </w:t>
      </w:r>
      <w:r>
        <w:t>Auditory hallucinations — hearing voices that comment — are POSITIVE symptoms of schizophrenia: experiences ADDED to normal mental life. Negative symptoms are losses (avolition, alogia, affective flattening, anhedonia); cognitive symptoms affect memory and attention.</w:t>
      </w:r>
    </w:p>
    <w:p>
      <w:r>
        <w:rPr>
          <w:b/>
        </w:rPr>
        <w:t xml:space="preserve">🔍 Key Clues: </w:t>
      </w:r>
      <w:r>
        <w:t>Hallucinations and delusions = positive symptoms; flat affect/avolition = negative symptoms.</w:t>
      </w:r>
    </w:p>
    <w:p>
      <w:r>
        <w:rPr>
          <w:b/>
        </w:rPr>
        <w:t xml:space="preserve">🚨 Priority Principle: </w:t>
      </w:r>
      <w:r>
        <w:t>Positive symptoms respond to antipsychotics; negative symptoms are more refractory and need psychosocial rehabilitation.</w:t>
      </w:r>
    </w:p>
    <w:p>
      <w:r>
        <w:rPr>
          <w:b/>
        </w:rPr>
        <w:t xml:space="preserve">❌ Why Not Other Options: </w:t>
      </w:r>
      <w:r>
        <w:t>a — Negative symptoms are deficits like avolition, alogia, flat affect. | b — Cognitive symptoms include impaired attention and memory. | c — Mood symptoms belong to affective disorders like depression and mania.</w:t>
      </w:r>
    </w:p>
    <w:p>
      <w:r>
        <w:rPr>
          <w:b/>
        </w:rPr>
        <w:t xml:space="preserve">⚠️ Exam Trap: </w:t>
      </w:r>
      <w:r>
        <w:t>"Positive" does not mean good — it means something ADDED (hallucinations, delusions); "negative" means something LOST.</w:t>
      </w:r>
    </w:p>
    <w:p>
      <w:r>
        <w:rPr>
          <w:b/>
        </w:rPr>
        <w:t xml:space="preserve">🩺 Clinical Thinking: </w:t>
      </w:r>
      <w:r>
        <w:t>Identify the symptom (voices commenting) → classify (hallucination) → positive symptom → antipsychotic therapy.</w:t>
      </w:r>
    </w:p>
    <w:p>
      <w:r>
        <w:rPr>
          <w:b/>
        </w:rPr>
        <w:t xml:space="preserve">🇮🇳 Hinglish Decoder: </w:t>
      </w:r>
      <w:r>
        <w:t>Awaazein sunai dena (auditory hallucination) = positive symptom. Flat affect, avolition = negative symptom.</w:t>
      </w:r>
    </w:p>
    <w:p>
      <w:r>
        <w:rPr>
          <w:b/>
        </w:rPr>
        <w:t xml:space="preserve">💎 PNC Pearl: </w:t>
      </w:r>
      <w:r>
        <w:t>Positive = hallucinations/delusions (added); negative = flat affect/avolition (lost).</w:t>
      </w:r>
    </w:p>
    <w:p>
      <w:r>
        <w:t>Positive Marks: 1    Negative Marks: 0.33</w:t>
      </w:r>
    </w:p>
    <w:p>
      <w:r>
        <w:rPr>
          <w:b/>
        </w:rPr>
        <w:t>Question: During a suicide risk assessment, which statement by a depressed patient indicates the HIGHEST risk for suicide?</w:t>
      </w:r>
    </w:p>
    <w:p>
      <w:r>
        <w:t>(a)  "I feel hopeless, but my family needs me."</w:t>
      </w:r>
    </w:p>
    <w:p>
      <w:r>
        <w:t>(b)  "I have bought the pills and I know when I will take them."</w:t>
      </w:r>
    </w:p>
    <w:p>
      <w:r>
        <w:t>(c)  "I don't enjoy anything anymore."</w:t>
      </w:r>
    </w:p>
    <w:p>
      <w:r>
        <w:t>(d)  "Sometimes I wish I could just sleep forever."</w:t>
      </w:r>
    </w:p>
    <w:p>
      <w:r>
        <w:t>Answer: b</w:t>
      </w:r>
    </w:p>
    <w:p>
      <w:r>
        <w:rPr>
          <w:b/>
        </w:rPr>
        <w:t>Solution: ✅ Correct Answer: b</w:t>
      </w:r>
    </w:p>
    <w:p>
      <w:r>
        <w:rPr>
          <w:b/>
        </w:rPr>
        <w:t xml:space="preserve">🧠 Clinical Rationale: </w:t>
      </w:r>
      <w:r>
        <w:t>Suicide risk is highest when the patient has a SPECIFIC PLAN, the MEANS to carry it out, and a stated INTENT or timeframe. "I have bought the pills and I know when I will take them" shows plan + means + timing — imminent risk requiring one-to-one observation, removal of means, and immediate psychiatric referral.</w:t>
      </w:r>
    </w:p>
    <w:p>
      <w:r>
        <w:rPr>
          <w:b/>
        </w:rPr>
        <w:t xml:space="preserve">🔍 Key Clues: </w:t>
      </w:r>
      <w:r>
        <w:t>Plan + means + intent/timeframe = highest risk; vague despair without plan = lower risk.</w:t>
      </w:r>
    </w:p>
    <w:p>
      <w:r>
        <w:rPr>
          <w:b/>
        </w:rPr>
        <w:t xml:space="preserve">🚨 Priority Principle: </w:t>
      </w:r>
      <w:r>
        <w:t>When plan and means are present, act immediately: 1:1 supervision, remove harmful objects, no-leave precautions, notify the provider.</w:t>
      </w:r>
    </w:p>
    <w:p>
      <w:r>
        <w:rPr>
          <w:b/>
        </w:rPr>
        <w:t xml:space="preserve">❌ Why Not Other Options: </w:t>
      </w:r>
      <w:r>
        <w:t>a — Hopelessness with a perceived responsibility to family suggests a protective factor. | c — Anhedonia indicates depression but no imminent plan. | d — Passive death wish is concerning but lacks the plan and means of a high-risk statement.</w:t>
      </w:r>
    </w:p>
    <w:p>
      <w:r>
        <w:rPr>
          <w:b/>
        </w:rPr>
        <w:t xml:space="preserve">⚠️ Exam Trap: </w:t>
      </w:r>
      <w:r>
        <w:t>"I wish I could sleep forever" sounds alarming — but passive ideation without plan/means is lower risk than an active plan with acquired means.</w:t>
      </w:r>
    </w:p>
    <w:p>
      <w:r>
        <w:rPr>
          <w:b/>
        </w:rPr>
        <w:t xml:space="preserve">🩺 Clinical Thinking: </w:t>
      </w:r>
      <w:r>
        <w:t>Screen for plan + means + intent → if all present: highest risk → 1:1 supervision + remove means + refer.</w:t>
      </w:r>
    </w:p>
    <w:p>
      <w:r>
        <w:rPr>
          <w:b/>
        </w:rPr>
        <w:t xml:space="preserve">🇮🇳 Hinglish Decoder: </w:t>
      </w:r>
      <w:r>
        <w:t>"Pills khareed li hain aur time bhi decide hai" = plan + means + intent — sabse high risk. Turant 1:1 supervision aur means remove karo.</w:t>
      </w:r>
    </w:p>
    <w:p>
      <w:r>
        <w:rPr>
          <w:b/>
        </w:rPr>
        <w:t xml:space="preserve">💎 PNC Pearl: </w:t>
      </w:r>
      <w:r>
        <w:t>Highest suicide risk = plan + means + intent; act immediately.</w:t>
      </w:r>
    </w:p>
    <w:p>
      <w:r>
        <w:t>Positive Marks: 1    Negative Marks: 0.33</w:t>
      </w:r>
    </w:p>
    <w:sectPr w:rsidR="00FC693F" w:rsidRPr="0006063C" w:rsidSect="00034616">
      <w:pgSz w:w="12240" w:h="15840"/>
      <w:pgMar w:top="1440" w:right="1800" w:bottom="1440" w:left="1800"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rPr>
      <w:rFonts w:ascii="Calibri" w:hAnsi="Calibri"/>
      <w:sz w:val="22"/>
    </w:rPr>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 Id="rId9" Type="http://schemas.openxmlformats.org/officeDocument/2006/relationships/image" Target="media/image1.png"/><Relationship Id="rId10" Type="http://schemas.openxmlformats.org/officeDocument/2006/relationships/image" Target="media/image2.png"/></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
  <cp:revision>1</cp:revision>
  <dcterms:created xsi:type="dcterms:W3CDTF">2013-12-23T23:15:00Z</dcterms:created>
  <dcterms:modified xsi:type="dcterms:W3CDTF">2013-12-23T23:15:00Z</dcterms:modified>
  <cp:category/>
</cp:coreProperties>
</file>