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patient position shown in the image.</w:t>
      </w:r>
      <w:r>
        <w:drawing>
          <wp:inline xmlns:a="http://schemas.openxmlformats.org/drawingml/2006/main" xmlns:pic="http://schemas.openxmlformats.org/drawingml/2006/picture">
            <wp:extent cx="2560320" cy="1713977"/>
            <wp:docPr id="1" name="Picture 1"/>
            <wp:cNvGraphicFramePr>
              <a:graphicFrameLocks noChangeAspect="1"/>
            </wp:cNvGraphicFramePr>
            <a:graphic>
              <a:graphicData uri="http://schemas.openxmlformats.org/drawingml/2006/picture">
                <pic:pic>
                  <pic:nvPicPr>
                    <pic:cNvPr id="0" name="M03-Q02.png"/>
                    <pic:cNvPicPr/>
                  </pic:nvPicPr>
                  <pic:blipFill>
                    <a:blip r:embed="rId9"/>
                    <a:stretch>
                      <a:fillRect/>
                    </a:stretch>
                  </pic:blipFill>
                  <pic:spPr>
                    <a:xfrm>
                      <a:off x="0" y="0"/>
                      <a:ext cx="2560320" cy="1713977"/>
                    </a:xfrm>
                    <a:prstGeom prst="rect"/>
                  </pic:spPr>
                </pic:pic>
              </a:graphicData>
            </a:graphic>
          </wp:inline>
        </w:drawing>
      </w:r>
    </w:p>
    <w:p>
      <w:r>
        <w:t>(a)  Reverse Trendelenburg</w:t>
      </w:r>
    </w:p>
    <w:p>
      <w:r>
        <w:t>(b)  Trendelenburg</w:t>
      </w:r>
    </w:p>
    <w:p>
      <w:r>
        <w:t>(c)  Lithotomy</w:t>
      </w:r>
    </w:p>
    <w:p>
      <w:r>
        <w:t>(d)  Sims position</w:t>
      </w:r>
    </w:p>
    <w:p>
      <w:r>
        <w:t>Answer: a</w:t>
      </w:r>
    </w:p>
    <w:p>
      <w:r>
        <w:rPr>
          <w:b/>
        </w:rPr>
        <w:t>Solution: ✅ Correct Answer: a</w:t>
      </w:r>
    </w:p>
    <w:p>
      <w:r>
        <w:rPr>
          <w:b/>
        </w:rPr>
        <w:t xml:space="preserve">🧠 Clinical Rationale: </w:t>
      </w:r>
      <w:r>
        <w:t>The image shows the patient's head ELEVATED above the level of the feet with the whole bed tilted — this is the REVERSE TRENDELENBURG position, used for head-and-neck surgery, hiatal hernia, and reducing intracranial pressure. In TRENDELENBURG the head is lowered below the heart (used for postural drainage, shock, and some pelvic procedures).</w:t>
      </w:r>
    </w:p>
    <w:p>
      <w:r>
        <w:rPr>
          <w:b/>
        </w:rPr>
        <w:t xml:space="preserve">🔍 Key Clues: </w:t>
      </w:r>
      <w:r>
        <w:t>Head up, feet down = Reverse Trendelenburg; head down, feet up = Trendelenburg.</w:t>
      </w:r>
    </w:p>
    <w:p>
      <w:r>
        <w:rPr>
          <w:b/>
        </w:rPr>
        <w:t xml:space="preserve">🚨 Priority Principle: </w:t>
      </w:r>
      <w:r>
        <w:t>Reverse Trendelenburg reduces pressure on the diaphragm and intracranial pressure; Trendelenburg improves venous return in hypovolemic shock.</w:t>
      </w:r>
    </w:p>
    <w:p>
      <w:r>
        <w:rPr>
          <w:b/>
        </w:rPr>
        <w:t xml:space="preserve">❌ Why Not Other Options: </w:t>
      </w:r>
      <w:r>
        <w:t>b — Trendelenburg has the head LOWERED below the heart. | c — Lithotomy has the legs in stirrups for vaginal/perineal procedures. | d — Sims is a left lateral position with the upper knee flexed, used for rectal exams and enemas.</w:t>
      </w:r>
    </w:p>
    <w:p>
      <w:r>
        <w:rPr>
          <w:b/>
        </w:rPr>
        <w:t xml:space="preserve">⚠️ Exam Trap: </w:t>
      </w:r>
      <w:r>
        <w:t>The two Trendelenburgs are mirror images — anchor on the HEAD: head above the heart = Reverse Trendelenburg.</w:t>
      </w:r>
    </w:p>
    <w:p>
      <w:r>
        <w:rPr>
          <w:b/>
        </w:rPr>
        <w:t xml:space="preserve">🩺 Clinical Thinking: </w:t>
      </w:r>
      <w:r>
        <w:t>Look at the bed tilt → head elevated = Reverse Trendelenburg → match the purpose.</w:t>
      </w:r>
    </w:p>
    <w:p>
      <w:r>
        <w:rPr>
          <w:b/>
        </w:rPr>
        <w:t xml:space="preserve">🇮🇳 Hinglish Decoder: </w:t>
      </w:r>
      <w:r>
        <w:t>Sir upar, paon neeche = Reverse Trendelenburg. Sir neeche, paon upar = Trendelenburg. Image me head up hai.</w:t>
      </w:r>
    </w:p>
    <w:p>
      <w:r>
        <w:rPr>
          <w:b/>
        </w:rPr>
        <w:t xml:space="preserve">💎 PNC Pearl: </w:t>
      </w:r>
      <w:r>
        <w:t>Head up = Reverse Trendelenburg; head down = Trendelenburg.</w:t>
      </w:r>
    </w:p>
    <w:p>
      <w:r>
        <w:t>Positive Marks: 1    Negative Marks: 0.33</w:t>
      </w:r>
    </w:p>
    <w:p>
      <w:r>
        <w:rPr>
          <w:b/>
        </w:rPr>
        <w:t>Question: According to the WHO "Five Moments for Hand Hygiene", when is hand hygiene required?</w:t>
      </w:r>
    </w:p>
    <w:p>
      <w:r>
        <w:t>(a)  Only before invasive procedures</w:t>
      </w:r>
    </w:p>
    <w:p>
      <w:r>
        <w:t>(b)  Before touching a patient</w:t>
      </w:r>
    </w:p>
    <w:p>
      <w:r>
        <w:t>(c)  Only after using the toilet</w:t>
      </w:r>
    </w:p>
    <w:p>
      <w:r>
        <w:t>(d)  Only when hands are visibly dirty</w:t>
      </w:r>
    </w:p>
    <w:p>
      <w:r>
        <w:t>Answer: b</w:t>
      </w:r>
    </w:p>
    <w:p>
      <w:r>
        <w:rPr>
          <w:b/>
        </w:rPr>
        <w:t>Solution: ✅ Correct Answer: b</w:t>
      </w:r>
    </w:p>
    <w:p>
      <w:r>
        <w:rPr>
          <w:b/>
        </w:rPr>
        <w:t xml:space="preserve">🧠 Clinical Rationale: </w:t>
      </w:r>
      <w:r>
        <w:t>The WHO Five Moments are: (1) BEFORE touching a patient, (2) before a clean/aseptic procedure, (3) after body fluid exposure risk, (4) after touching a patient, and (5) after touching patient surroundings. "Before touching a patient" is one of the five moments — hand hygiene is far more frequent than only before procedures or when visibly dirty.</w:t>
      </w:r>
    </w:p>
    <w:p>
      <w:r>
        <w:rPr>
          <w:b/>
        </w:rPr>
        <w:t xml:space="preserve">🔍 Key Clues: </w:t>
      </w:r>
      <w:r>
        <w:t>Five Moments = before patient contact, before aseptic task, after fluid risk, after patient contact, after surroundings.</w:t>
      </w:r>
    </w:p>
    <w:p>
      <w:r>
        <w:rPr>
          <w:b/>
        </w:rPr>
        <w:t xml:space="preserve">🚨 Priority Principle: </w:t>
      </w:r>
      <w:r>
        <w:t>Hand hygiene prevents cross-transmission — alcohol rub for visibly clean hands, soap and water when visibly soiled or after spore exposure.</w:t>
      </w:r>
    </w:p>
    <w:p>
      <w:r>
        <w:rPr>
          <w:b/>
        </w:rPr>
        <w:t xml:space="preserve">❌ Why Not Other Options: </w:t>
      </w:r>
      <w:r>
        <w:t>a — That is only moment 2; hygiene is needed at all five moments. | c — Toilet use is one of many times, not the only requirement. | d — Visible dirt is just one indication; hygiene is needed even when hands look clean.</w:t>
      </w:r>
    </w:p>
    <w:p>
      <w:r>
        <w:rPr>
          <w:b/>
        </w:rPr>
        <w:t xml:space="preserve">⚠️ Exam Trap: </w:t>
      </w:r>
      <w:r>
        <w:t>"Hand hygiene = only before procedures" undercounts — the Five Moments include routine patient contact before and after.</w:t>
      </w:r>
    </w:p>
    <w:p>
      <w:r>
        <w:rPr>
          <w:b/>
        </w:rPr>
        <w:t xml:space="preserve">🩺 Clinical Thinking: </w:t>
      </w:r>
      <w:r>
        <w:t>Recall the Five Moments → any patient contact (before/after) is a moment → perform hand hygiene.</w:t>
      </w:r>
    </w:p>
    <w:p>
      <w:r>
        <w:rPr>
          <w:b/>
        </w:rPr>
        <w:t xml:space="preserve">🇮🇳 Hinglish Decoder: </w:t>
      </w:r>
      <w:r>
        <w:t>WHO ke 5 moments: patient touch karne se PEHLE, aseptic task se pehle, body fluid ke baad, patient touch ke BAAD, surroundings ke baad.</w:t>
      </w:r>
    </w:p>
    <w:p>
      <w:r>
        <w:rPr>
          <w:b/>
        </w:rPr>
        <w:t xml:space="preserve">💎 PNC Pearl: </w:t>
      </w:r>
      <w:r>
        <w:t>Five Moments — before/after patient contact, before aseptic task, after fluid risk, after surroundings.</w:t>
      </w:r>
    </w:p>
    <w:p>
      <w:r>
        <w:t>Positive Marks: 1    Negative Marks: 0.33</w:t>
      </w:r>
    </w:p>
    <w:p>
      <w:r>
        <w:rPr>
          <w:b/>
        </w:rPr>
        <w:t>Question: A nurse is setting up a sterile field for a urinary catheterization. Which action would CONTAMINATE the sterile field?</w:t>
      </w:r>
    </w:p>
    <w:p>
      <w:r>
        <w:t>(a)  Holding the sterile basin at waist level</w:t>
      </w:r>
    </w:p>
    <w:p>
      <w:r>
        <w:t>(b)  Opening the sterile pack away from the body</w:t>
      </w:r>
    </w:p>
    <w:p>
      <w:r>
        <w:t>(c)  Turning the back to the sterile field to reach for supplies</w:t>
      </w:r>
    </w:p>
    <w:p>
      <w:r>
        <w:t>(d)  Keeping the sterile gloves above waist level</w:t>
      </w:r>
    </w:p>
    <w:p>
      <w:r>
        <w:t>Answer: c</w:t>
      </w:r>
    </w:p>
    <w:p>
      <w:r>
        <w:rPr>
          <w:b/>
        </w:rPr>
        <w:t>Solution: ✅ Correct Answer: c</w:t>
      </w:r>
    </w:p>
    <w:p>
      <w:r>
        <w:rPr>
          <w:b/>
        </w:rPr>
        <w:t xml:space="preserve">🧠 Clinical Rationale: </w:t>
      </w:r>
      <w:r>
        <w:t>The sterile field is contaminated by TURNING YOUR BACK to it or reaching across it — the field must stay in the nurse's line of sight and nothing unsterile may pass over it. Holding items at or above waist level and opening packs away from the body are correct practices that preserve sterility.</w:t>
      </w:r>
    </w:p>
    <w:p>
      <w:r>
        <w:rPr>
          <w:b/>
        </w:rPr>
        <w:t xml:space="preserve">🔍 Key Clues: </w:t>
      </w:r>
      <w:r>
        <w:t>Contaminates = turning back on / reaching across the field; waist-level handling preserves it.</w:t>
      </w:r>
    </w:p>
    <w:p>
      <w:r>
        <w:rPr>
          <w:b/>
        </w:rPr>
        <w:t xml:space="preserve">🚨 Priority Principle: </w:t>
      </w:r>
      <w:r>
        <w:t>The sterile field is protected by keeping it in sight, keeping sterile items at/above waist level, and never allowing unsterile objects to cross it.</w:t>
      </w:r>
    </w:p>
    <w:p>
      <w:r>
        <w:rPr>
          <w:b/>
        </w:rPr>
        <w:t xml:space="preserve">❌ Why Not Other Options: </w:t>
      </w:r>
      <w:r>
        <w:t>a — Holding a sterile basin at waist level is correct. | b — Opening the pack away from the body is correct practice. | d — Keeping gloves above waist level is correct practice.</w:t>
      </w:r>
    </w:p>
    <w:p>
      <w:r>
        <w:rPr>
          <w:b/>
        </w:rPr>
        <w:t xml:space="preserve">⚠️ Exam Trap: </w:t>
      </w:r>
      <w:r>
        <w:t>The question asks for the CONTAMINATING action — the safe habits (waist level, opening away) are distractors.</w:t>
      </w:r>
    </w:p>
    <w:p>
      <w:r>
        <w:rPr>
          <w:b/>
        </w:rPr>
        <w:t xml:space="preserve">🩺 Clinical Thinking: </w:t>
      </w:r>
      <w:r>
        <w:t>Look for the unsafe action → turning the back/reaching across → contamination.</w:t>
      </w:r>
    </w:p>
    <w:p>
      <w:r>
        <w:rPr>
          <w:b/>
        </w:rPr>
        <w:t xml:space="preserve">🇮🇳 Hinglish Decoder: </w:t>
      </w:r>
      <w:r>
        <w:t>Sterile field par kabhi PEETH mat karo aur na hi uske upar se haath le jao. Waist level se neeche cheez mat rakho.</w:t>
      </w:r>
    </w:p>
    <w:p>
      <w:r>
        <w:rPr>
          <w:b/>
        </w:rPr>
        <w:t xml:space="preserve">💎 PNC Pearl: </w:t>
      </w:r>
      <w:r>
        <w:t>Sterile field: never turn your back, never reach across, keep items above waist.</w:t>
      </w:r>
    </w:p>
    <w:p>
      <w:r>
        <w:t>Positive Marks: 1    Negative Marks: 0.33</w:t>
      </w:r>
    </w:p>
    <w:p>
      <w:r>
        <w:rPr>
          <w:b/>
        </w:rPr>
        <w:t>Question: Which method is the MOST reliable way to confirm correct placement of a nasogastric (NG) tube before starting feeds?</w:t>
      </w:r>
    </w:p>
    <w:p>
      <w:r>
        <w:t>(a)  Auscultating air over the epigastrium</w:t>
      </w:r>
    </w:p>
    <w:p>
      <w:r>
        <w:t>(b)  Observing bubbling at the tube end</w:t>
      </w:r>
    </w:p>
    <w:p>
      <w:r>
        <w:t>(c)  X-ray of the chest and abdomen</w:t>
      </w:r>
    </w:p>
    <w:p>
      <w:r>
        <w:t>(d)  Asking the patient to swallow</w:t>
      </w:r>
    </w:p>
    <w:p>
      <w:r>
        <w:t>Answer: c</w:t>
      </w:r>
    </w:p>
    <w:p>
      <w:r>
        <w:rPr>
          <w:b/>
        </w:rPr>
        <w:t>Solution: ✅ Correct Answer: c</w:t>
      </w:r>
    </w:p>
    <w:p>
      <w:r>
        <w:rPr>
          <w:b/>
        </w:rPr>
        <w:t xml:space="preserve">🧠 Clinical Rationale: </w:t>
      </w:r>
      <w:r>
        <w:t>The gold standard for confirming NG tube placement is RADIOLOGICAL CONFIRMATION — a chest/abdominal X-ray showing the tube below the diaphragm. Auscultation over the epigastrium is unreliable (bowel sounds mimic air insufflation), and bubbling or swallow responses are poor indicators. pH testing of aspirate (acidic gastric pH ≤5.5) is a bedside alternative when X-ray is unavailable.</w:t>
      </w:r>
    </w:p>
    <w:p>
      <w:r>
        <w:rPr>
          <w:b/>
        </w:rPr>
        <w:t xml:space="preserve">🔍 Key Clues: </w:t>
      </w:r>
      <w:r>
        <w:t>Gold standard = X-ray; pH ≤5.5 = gastric; auscultation is unreliable.</w:t>
      </w:r>
    </w:p>
    <w:p>
      <w:r>
        <w:rPr>
          <w:b/>
        </w:rPr>
        <w:t xml:space="preserve">🚨 Priority Principle: </w:t>
      </w:r>
      <w:r>
        <w:t>Never feed until placement is confirmed — pulmonary misplacement can cause aspiration pneumonia and death.</w:t>
      </w:r>
    </w:p>
    <w:p>
      <w:r>
        <w:rPr>
          <w:b/>
        </w:rPr>
        <w:t xml:space="preserve">❌ Why Not Other Options: </w:t>
      </w:r>
      <w:r>
        <w:t>a — Auscultation is an outdated and unreliable method. | b — Bubbling can occur with pulmonary placement. | d — Swallowing does not confirm tube tip position.</w:t>
      </w:r>
    </w:p>
    <w:p>
      <w:r>
        <w:rPr>
          <w:b/>
        </w:rPr>
        <w:t xml:space="preserve">⚠️ Exam Trap: </w:t>
      </w:r>
      <w:r>
        <w:t>"Auscultate the epigastrium" was the old textbook answer — modern guidelines name X-ray as the gold standard and pH testing as the bedside alternative.</w:t>
      </w:r>
    </w:p>
    <w:p>
      <w:r>
        <w:rPr>
          <w:b/>
        </w:rPr>
        <w:t xml:space="preserve">🩺 Clinical Thinking: </w:t>
      </w:r>
      <w:r>
        <w:t>Confirm placement → gold standard X-ray → if unavailable, pH aspirate ≤5.5 → then feed.</w:t>
      </w:r>
    </w:p>
    <w:p>
      <w:r>
        <w:rPr>
          <w:b/>
        </w:rPr>
        <w:t xml:space="preserve">🇮🇳 Hinglish Decoder: </w:t>
      </w:r>
      <w:r>
        <w:t>NG tube ki placement confirm karne ka sabse pakka tarika = X-ray. pH aspirate 5.5 se kam = gastric. Auscultation purana aur unreliable hai.</w:t>
      </w:r>
    </w:p>
    <w:p>
      <w:r>
        <w:rPr>
          <w:b/>
        </w:rPr>
        <w:t xml:space="preserve">💎 PNC Pearl: </w:t>
      </w:r>
      <w:r>
        <w:t>NG confirmation: X-ray is gold standard; pH ≤5.5 is bedside alternative.</w:t>
      </w:r>
    </w:p>
    <w:p>
      <w:r>
        <w:t>Positive Marks: 1    Negative Marks: 0.33</w:t>
      </w:r>
    </w:p>
    <w:p>
      <w:r>
        <w:rPr>
          <w:b/>
        </w:rPr>
        <w:t>Question: The needle shown in the image is used for:</w:t>
      </w:r>
      <w:r>
        <w:drawing>
          <wp:inline xmlns:a="http://schemas.openxmlformats.org/drawingml/2006/main" xmlns:pic="http://schemas.openxmlformats.org/drawingml/2006/picture">
            <wp:extent cx="2560320" cy="3408883"/>
            <wp:docPr id="2" name="Picture 2"/>
            <wp:cNvGraphicFramePr>
              <a:graphicFrameLocks noChangeAspect="1"/>
            </wp:cNvGraphicFramePr>
            <a:graphic>
              <a:graphicData uri="http://schemas.openxmlformats.org/drawingml/2006/picture">
                <pic:pic>
                  <pic:nvPicPr>
                    <pic:cNvPr id="0" name="M03-Q17.png"/>
                    <pic:cNvPicPr/>
                  </pic:nvPicPr>
                  <pic:blipFill>
                    <a:blip r:embed="rId10"/>
                    <a:stretch>
                      <a:fillRect/>
                    </a:stretch>
                  </pic:blipFill>
                  <pic:spPr>
                    <a:xfrm>
                      <a:off x="0" y="0"/>
                      <a:ext cx="2560320" cy="3408883"/>
                    </a:xfrm>
                    <a:prstGeom prst="rect"/>
                  </pic:spPr>
                </pic:pic>
              </a:graphicData>
            </a:graphic>
          </wp:inline>
        </w:drawing>
      </w:r>
    </w:p>
    <w:p>
      <w:r>
        <w:t>(a)  Laparoscopic procedure</w:t>
      </w:r>
    </w:p>
    <w:p>
      <w:r>
        <w:t>(b)  Bone marrow biopsy</w:t>
      </w:r>
    </w:p>
    <w:p>
      <w:r>
        <w:t>(c)  Lumbar puncture</w:t>
      </w:r>
    </w:p>
    <w:p>
      <w:r>
        <w:t>(d)  Blood sampling</w:t>
      </w:r>
    </w:p>
    <w:p>
      <w:r>
        <w:t>Answer: a</w:t>
      </w:r>
    </w:p>
    <w:p>
      <w:r>
        <w:rPr>
          <w:b/>
        </w:rPr>
        <w:t>Solution: ✅ Correct Answer: a</w:t>
      </w:r>
    </w:p>
    <w:p>
      <w:r>
        <w:rPr>
          <w:b/>
        </w:rPr>
        <w:t xml:space="preserve">🧠 Clinical Rationale: </w:t>
      </w:r>
      <w:r>
        <w:t>The image shows the VERESS needle — a long, thin needle with a spring-loaded blunt inner stylet. It is used in LAPAROSCOPIC procedures to create pneumoperitoneum (inflate the abdominal cavity with CO2) before inserting the laparoscope. A lumbar puncture uses a spinal needle with a stylet; a bone marrow biopsy uses a Jamshidi needle; blood sampling uses a hypodermic/butterfly needle.</w:t>
      </w:r>
    </w:p>
    <w:p>
      <w:r>
        <w:rPr>
          <w:b/>
        </w:rPr>
        <w:t xml:space="preserve">🔍 Key Clues: </w:t>
      </w:r>
      <w:r>
        <w:t>Spring-loaded blunt stylet + long thin shaft = Veress needle → pneumoperitoneum → laparoscopy.</w:t>
      </w:r>
    </w:p>
    <w:p>
      <w:r>
        <w:rPr>
          <w:b/>
        </w:rPr>
        <w:t xml:space="preserve">🚨 Priority Principle: </w:t>
      </w:r>
      <w:r>
        <w:t>Instrument identification is a classic NORCET pattern — match the needle's design feature to its purpose.</w:t>
      </w:r>
    </w:p>
    <w:p>
      <w:r>
        <w:rPr>
          <w:b/>
        </w:rPr>
        <w:t xml:space="preserve">❌ Why Not Other Options: </w:t>
      </w:r>
      <w:r>
        <w:t>b — Bone marrow biopsy uses the Jamshidi needle. | c — Lumbar puncture uses a spinal needle with a stylet. | d — Blood sampling uses a hypodermic needle or butterfly set.</w:t>
      </w:r>
    </w:p>
    <w:p>
      <w:r>
        <w:rPr>
          <w:b/>
        </w:rPr>
        <w:t xml:space="preserve">⚠️ Exam Trap: </w:t>
      </w:r>
      <w:r>
        <w:t>"Long thin needle = spinal needle" — the spring-loaded blunt inner stylet is the Veress signature; spinal needles have a sharp stylet.</w:t>
      </w:r>
    </w:p>
    <w:p>
      <w:r>
        <w:rPr>
          <w:b/>
        </w:rPr>
        <w:t xml:space="preserve">🩺 Clinical Thinking: </w:t>
      </w:r>
      <w:r>
        <w:t>Identify the needle type (Veress) → its purpose (pneumoperitoneum) → laparoscopy.</w:t>
      </w:r>
    </w:p>
    <w:p>
      <w:r>
        <w:rPr>
          <w:b/>
        </w:rPr>
        <w:t xml:space="preserve">🇮🇳 Hinglish Decoder: </w:t>
      </w:r>
      <w:r>
        <w:t>Veress needle (spring-loaded blunt stylet) laparoscopy me CO2 daal kar pneumoperitoneum banane ke liye use hota hai.</w:t>
      </w:r>
    </w:p>
    <w:p>
      <w:r>
        <w:rPr>
          <w:b/>
        </w:rPr>
        <w:t xml:space="preserve">💎 PNC Pearl: </w:t>
      </w:r>
      <w:r>
        <w:t>Veress needle = laparoscopy (pneumoperitoneum).</w:t>
      </w:r>
    </w:p>
    <w:p>
      <w:r>
        <w:t>Positive Marks: 1    Negative Marks: 0.33</w:t>
      </w:r>
    </w:p>
    <w:p>
      <w:r>
        <w:rPr>
          <w:b/>
        </w:rPr>
        <w:t>Question: Which cranial nerve carries visual impulses from the eye to the brain?</w:t>
      </w:r>
    </w:p>
    <w:p>
      <w:r>
        <w:t>(a)  Cranial nerve III</w:t>
      </w:r>
    </w:p>
    <w:p>
      <w:r>
        <w:t>(b)  Cranial nerve II</w:t>
      </w:r>
    </w:p>
    <w:p>
      <w:r>
        <w:t>(c)  Cranial nerve IV</w:t>
      </w:r>
    </w:p>
    <w:p>
      <w:r>
        <w:t>(d)  Cranial nerve V</w:t>
      </w:r>
    </w:p>
    <w:p>
      <w:r>
        <w:t>Answer: b</w:t>
      </w:r>
    </w:p>
    <w:p>
      <w:r>
        <w:rPr>
          <w:b/>
        </w:rPr>
        <w:t>Solution: ✅ Correct Answer: b</w:t>
      </w:r>
    </w:p>
    <w:p>
      <w:r>
        <w:rPr>
          <w:b/>
        </w:rPr>
        <w:t xml:space="preserve">🧠 Clinical Rationale: </w:t>
      </w:r>
      <w:r>
        <w:t>Cranial nerve II, the OPTIC nerve, carries visual impulses. CN III (oculomotor) moves the eye and constricts the pupil, CN IV (trochlear) moves the eye downward and inward, and CN V (trigeminal) provides facial sensation and mastication.</w:t>
      </w:r>
    </w:p>
    <w:p>
      <w:r>
        <w:rPr>
          <w:b/>
        </w:rPr>
        <w:t xml:space="preserve">🔍 Key Clues: </w:t>
      </w:r>
      <w:r>
        <w:t>Vision = CN II (optic); eye movement = CN III, IV, VI; facial sensation = CN V.</w:t>
      </w:r>
    </w:p>
    <w:p>
      <w:r>
        <w:rPr>
          <w:b/>
        </w:rPr>
        <w:t xml:space="preserve">🚨 Priority Principle: </w:t>
      </w:r>
      <w:r>
        <w:t>Anchor the senses to their nerves: smell = I, vision = II, hearing/balance = VIII.</w:t>
      </w:r>
    </w:p>
    <w:p>
      <w:r>
        <w:rPr>
          <w:b/>
        </w:rPr>
        <w:t xml:space="preserve">❌ Why Not Other Options: </w:t>
      </w:r>
      <w:r>
        <w:t>a — CN III moves the eyeball and constricts the pupil. | c — CN IV moves the eye downward and inward. | d — CN V supplies facial sensation and chewing muscles.</w:t>
      </w:r>
    </w:p>
    <w:p>
      <w:r>
        <w:rPr>
          <w:b/>
        </w:rPr>
        <w:t xml:space="preserve">⚠️ Exam Trap: </w:t>
      </w:r>
      <w:r>
        <w:t>"Optic" and "Oculomotor" both start with O — optic = vision (II), oculomotor = eye movement (III).</w:t>
      </w:r>
    </w:p>
    <w:p>
      <w:r>
        <w:rPr>
          <w:b/>
        </w:rPr>
        <w:t xml:space="preserve">🩺 Clinical Thinking: </w:t>
      </w:r>
      <w:r>
        <w:t>Match the function (vision) → optic nerve → CN II.</w:t>
      </w:r>
    </w:p>
    <w:p>
      <w:r>
        <w:rPr>
          <w:b/>
        </w:rPr>
        <w:t xml:space="preserve">🇮🇳 Hinglish Decoder: </w:t>
      </w:r>
      <w:r>
        <w:t>Aankh se dimaag tak vision CN II (optic nerve) le jata hai. CN III eye movement ke liye hai.</w:t>
      </w:r>
    </w:p>
    <w:p>
      <w:r>
        <w:rPr>
          <w:b/>
        </w:rPr>
        <w:t xml:space="preserve">💎 PNC Pearl: </w:t>
      </w:r>
      <w:r>
        <w:t>Vision = CN II (optic); eye movement = CN III, IV, VI.</w:t>
      </w:r>
    </w:p>
    <w:p>
      <w:r>
        <w:t>Positive Marks: 1    Negative Marks: 0.33</w:t>
      </w:r>
    </w:p>
    <w:p>
      <w:r>
        <w:rPr>
          <w:b/>
        </w:rPr>
        <w:t>Question: The first heart sound (S1) is produced primarily by the closure of which structures?</w:t>
      </w:r>
    </w:p>
    <w:p>
      <w:r>
        <w:t>(a)  Semilunar valves</w:t>
      </w:r>
    </w:p>
    <w:p>
      <w:r>
        <w:t>(b)  Atrioventricular (AV) valves</w:t>
      </w:r>
    </w:p>
    <w:p>
      <w:r>
        <w:t>(c)  The foramen ovale</w:t>
      </w:r>
    </w:p>
    <w:p>
      <w:r>
        <w:t>(d)  The ductus arteriosus</w:t>
      </w:r>
    </w:p>
    <w:p>
      <w:r>
        <w:t>Answer: b</w:t>
      </w:r>
    </w:p>
    <w:p>
      <w:r>
        <w:rPr>
          <w:b/>
        </w:rPr>
        <w:t>Solution: ✅ Correct Answer: b</w:t>
      </w:r>
    </w:p>
    <w:p>
      <w:r>
        <w:rPr>
          <w:b/>
        </w:rPr>
        <w:t xml:space="preserve">🧠 Clinical Rationale: </w:t>
      </w:r>
      <w:r>
        <w:t>S1 ("lub") is produced by closure of the ATRIOVENTRICULAR valves — the mitral and tricuspid valves — at the start of ventricular systole. S2 ("dub") is produced by closure of the SEMILUNAR valves (aortic and pulmonary) at the end of systole.</w:t>
      </w:r>
    </w:p>
    <w:p>
      <w:r>
        <w:rPr>
          <w:b/>
        </w:rPr>
        <w:t xml:space="preserve">🔍 Key Clues: </w:t>
      </w:r>
      <w:r>
        <w:t>S1 = AV valve closure (start of systole); S2 = semilunar valve closure (end of systole).</w:t>
      </w:r>
    </w:p>
    <w:p>
      <w:r>
        <w:rPr>
          <w:b/>
        </w:rPr>
        <w:t xml:space="preserve">🚨 Priority Principle: </w:t>
      </w:r>
      <w:r>
        <w:t>"Lub-dub" maps to systole-diastole: S1 begins systole, S2 ends it — valve closure order is the mechanism.</w:t>
      </w:r>
    </w:p>
    <w:p>
      <w:r>
        <w:rPr>
          <w:b/>
        </w:rPr>
        <w:t xml:space="preserve">❌ Why Not Other Options: </w:t>
      </w:r>
      <w:r>
        <w:t>a — Semilunar valves produce S2, not S1. | c — The foramen ovale is a fetal structure closing after birth. | d — The ductus arteriosus is a fetal vessel that closes after birth.</w:t>
      </w:r>
    </w:p>
    <w:p>
      <w:r>
        <w:rPr>
          <w:b/>
        </w:rPr>
        <w:t xml:space="preserve">⚠️ Exam Trap: </w:t>
      </w:r>
      <w:r>
        <w:t>"Mitral closure is the loudest component of S1" — the valve types (AV vs semilunar) are the exam discriminator.</w:t>
      </w:r>
    </w:p>
    <w:p>
      <w:r>
        <w:rPr>
          <w:b/>
        </w:rPr>
        <w:t xml:space="preserve">🩺 Clinical Thinking: </w:t>
      </w:r>
      <w:r>
        <w:t>S1 = start of systole → AV valves (mitral + tricuspid) close → "lub".</w:t>
      </w:r>
    </w:p>
    <w:p>
      <w:r>
        <w:rPr>
          <w:b/>
        </w:rPr>
        <w:t xml:space="preserve">🇮🇳 Hinglish Decoder: </w:t>
      </w:r>
      <w:r>
        <w:t>S1 (lub) = AV valves (mitral, tricuspid) band hona. S2 (dub) = semilunar valves (aortic, pulmonary) band hona.</w:t>
      </w:r>
    </w:p>
    <w:p>
      <w:r>
        <w:rPr>
          <w:b/>
        </w:rPr>
        <w:t xml:space="preserve">💎 PNC Pearl: </w:t>
      </w:r>
      <w:r>
        <w:t>S1 = AV valves; S2 = semilunar valves.</w:t>
      </w:r>
    </w:p>
    <w:p>
      <w:r>
        <w:t>Positive Marks: 1    Negative Marks: 0.33</w:t>
      </w:r>
    </w:p>
    <w:p>
      <w:r>
        <w:rPr>
          <w:b/>
        </w:rPr>
        <w:t>Question: What is the normal glomerular filtration rate (GFR) in a healthy adult?</w:t>
      </w:r>
    </w:p>
    <w:p>
      <w:r>
        <w:t>(a)  40-60 mL/min</w:t>
      </w:r>
    </w:p>
    <w:p>
      <w:r>
        <w:t>(b)  60-80 mL/min</w:t>
      </w:r>
    </w:p>
    <w:p>
      <w:r>
        <w:t>(c)  80-100 mL/min</w:t>
      </w:r>
    </w:p>
    <w:p>
      <w:r>
        <w:t>(d)  120-125 mL/min</w:t>
      </w:r>
    </w:p>
    <w:p>
      <w:r>
        <w:t>Answer: d</w:t>
      </w:r>
    </w:p>
    <w:p>
      <w:r>
        <w:rPr>
          <w:b/>
        </w:rPr>
        <w:t>Solution: ✅ Correct Answer: d</w:t>
      </w:r>
    </w:p>
    <w:p>
      <w:r>
        <w:rPr>
          <w:b/>
        </w:rPr>
        <w:t xml:space="preserve">🧠 Clinical Rationale: </w:t>
      </w:r>
      <w:r>
        <w:t>The normal GFR is approximately 125 mL/min (about 180 L/day of filtrate) — roughly 120-125 mL/min in a healthy adult. GFR below 90 mL/min signals early kidney dysfunction (CKD staging: G1 ≥90, G2 60-89, G3 30-59, G4 15-29, G5 &lt;15 mL/min).</w:t>
      </w:r>
    </w:p>
    <w:p>
      <w:r>
        <w:rPr>
          <w:b/>
        </w:rPr>
        <w:t xml:space="preserve">🔍 Key Clues: </w:t>
      </w:r>
      <w:r>
        <w:t>Normal GFR ≈ 125 mL/min; CKD staging thresholds start at 90 (G2) and fall stepwise.</w:t>
      </w:r>
    </w:p>
    <w:p>
      <w:r>
        <w:rPr>
          <w:b/>
        </w:rPr>
        <w:t xml:space="preserve">🚨 Priority Principle: </w:t>
      </w:r>
      <w:r>
        <w:t>GFR is the best overall index of kidney function — used to stage chronic kidney disease.</w:t>
      </w:r>
    </w:p>
    <w:p>
      <w:r>
        <w:rPr>
          <w:b/>
        </w:rPr>
        <w:t xml:space="preserve">❌ Why Not Other Options: </w:t>
      </w:r>
      <w:r>
        <w:t>a — 40-60 mL/min is CKD stage 3. | b — 60-80 mL/min is CKD stage 2. | c — 80-100 mL/min is mildly reduced or stage 2 range.</w:t>
      </w:r>
    </w:p>
    <w:p>
      <w:r>
        <w:rPr>
          <w:b/>
        </w:rPr>
        <w:t xml:space="preserve">⚠️ Exam Trap: </w:t>
      </w:r>
      <w:r>
        <w:t>"GFR 60-90 = normal" — mild reduction (G2) starts below 90; truly normal is about 125.</w:t>
      </w:r>
    </w:p>
    <w:p>
      <w:r>
        <w:rPr>
          <w:b/>
        </w:rPr>
        <w:t xml:space="preserve">🩺 Clinical Thinking: </w:t>
      </w:r>
      <w:r>
        <w:t>Recall the GFR norm (~125) → interpret reductions against CKD stages.</w:t>
      </w:r>
    </w:p>
    <w:p>
      <w:r>
        <w:rPr>
          <w:b/>
        </w:rPr>
        <w:t xml:space="preserve">🇮🇳 Hinglish Decoder: </w:t>
      </w:r>
      <w:r>
        <w:t>Normal GFR ≈ 125 mL/min. 90 se kam = kidney function girna shuru. 60, 30, 15 — CKD stages.</w:t>
      </w:r>
    </w:p>
    <w:p>
      <w:r>
        <w:rPr>
          <w:b/>
        </w:rPr>
        <w:t xml:space="preserve">💎 PNC Pearl: </w:t>
      </w:r>
      <w:r>
        <w:t>Normal GFR ≈ 125 mL/min.</w:t>
      </w:r>
    </w:p>
    <w:p>
      <w:r>
        <w:t>Positive Marks: 1    Negative Marks: 0.33</w:t>
      </w:r>
    </w:p>
    <w:p>
      <w:r>
        <w:rPr>
          <w:b/>
        </w:rPr>
        <w:t>Question: Which sterilization method is appropriate for heat- and moisture-sensitive instruments such as plastic catheters and endoscopes?</w:t>
      </w:r>
    </w:p>
    <w:p>
      <w:r>
        <w:t>(a)  Autoclaving (steam under pressure)</w:t>
      </w:r>
    </w:p>
    <w:p>
      <w:r>
        <w:t>(b)  Boiling water</w:t>
      </w:r>
    </w:p>
    <w:p>
      <w:r>
        <w:t>(c)  Ethylene oxide gas</w:t>
      </w:r>
    </w:p>
    <w:p>
      <w:r>
        <w:t>(d)  Dry heat oven</w:t>
      </w:r>
    </w:p>
    <w:p>
      <w:r>
        <w:t>Answer: c</w:t>
      </w:r>
    </w:p>
    <w:p>
      <w:r>
        <w:rPr>
          <w:b/>
        </w:rPr>
        <w:t>Solution: ✅ Correct Answer: c</w:t>
      </w:r>
    </w:p>
    <w:p>
      <w:r>
        <w:rPr>
          <w:b/>
        </w:rPr>
        <w:t xml:space="preserve">🧠 Clinical Rationale: </w:t>
      </w:r>
      <w:r>
        <w:t>ETHYLENE OXIDE (EtO) gas sterilizes heat- and moisture-sensitive items — plastics, catheters, endoscopes — at low temperatures. Autoclaving (121°C steam) and dry heat (160-170°C) destroy heat-sensitive materials; boiling only disinfects and does not reliably kill spores.</w:t>
      </w:r>
    </w:p>
    <w:p>
      <w:r>
        <w:rPr>
          <w:b/>
        </w:rPr>
        <w:t xml:space="preserve">🔍 Key Clues: </w:t>
      </w:r>
      <w:r>
        <w:t>Heat-sensitive + plastic/endoscope = ethylene oxide (cold gas sterilization).</w:t>
      </w:r>
    </w:p>
    <w:p>
      <w:r>
        <w:rPr>
          <w:b/>
        </w:rPr>
        <w:t xml:space="preserve">🚨 Priority Principle: </w:t>
      </w:r>
      <w:r>
        <w:t>Match the method to the item: metal/surgical sets = autoclave; heat-sensitive = EtO; liquids = filtration/radiation.</w:t>
      </w:r>
    </w:p>
    <w:p>
      <w:r>
        <w:rPr>
          <w:b/>
        </w:rPr>
        <w:t xml:space="preserve">❌ Why Not Other Options: </w:t>
      </w:r>
      <w:r>
        <w:t>a — Autoclave heat destroys plastic catheters and endoscopes. | b — Boiling disinfects but does not sterilize (spores survive). | d — Dry heat requires high temperature and long exposure, damaging plastics.</w:t>
      </w:r>
    </w:p>
    <w:p>
      <w:r>
        <w:rPr>
          <w:b/>
        </w:rPr>
        <w:t xml:space="preserve">⚠️ Exam Trap: </w:t>
      </w:r>
      <w:r>
        <w:t>"Autoclave sterilizes everything" — it cannot be used for heat-labile items; EtO is the low-temperature gas sterilant.</w:t>
      </w:r>
    </w:p>
    <w:p>
      <w:r>
        <w:rPr>
          <w:b/>
        </w:rPr>
        <w:t xml:space="preserve">🩺 Clinical Thinking: </w:t>
      </w:r>
      <w:r>
        <w:t>Identify the item (heat-sensitive) → choose cold sterilization → ethylene oxide.</w:t>
      </w:r>
    </w:p>
    <w:p>
      <w:r>
        <w:rPr>
          <w:b/>
        </w:rPr>
        <w:t xml:space="preserve">🇮🇳 Hinglish Decoder: </w:t>
      </w:r>
      <w:r>
        <w:t>Plastic catheter/endoscope jaisi heat-sensitive cheezein ethylene oxide gas se sterilize hoti hain. Autoclave unhe kharab kar dega.</w:t>
      </w:r>
    </w:p>
    <w:p>
      <w:r>
        <w:rPr>
          <w:b/>
        </w:rPr>
        <w:t xml:space="preserve">💎 PNC Pearl: </w:t>
      </w:r>
      <w:r>
        <w:t>Heat-sensitive instruments → ethylene oxide gas.</w:t>
      </w:r>
    </w:p>
    <w:p>
      <w:r>
        <w:t>Positive Marks: 1    Negative Marks: 0.33</w:t>
      </w:r>
    </w:p>
    <w:p>
      <w:r>
        <w:rPr>
          <w:b/>
        </w:rPr>
        <w:t>Question: In Gram staining, gram-POSITIVE bacteria appear which colour?</w:t>
      </w:r>
    </w:p>
    <w:p>
      <w:r>
        <w:t>(a)  Pink or red</w:t>
      </w:r>
    </w:p>
    <w:p>
      <w:r>
        <w:t>(b)  Purple or violet</w:t>
      </w:r>
    </w:p>
    <w:p>
      <w:r>
        <w:t>(c)  Green</w:t>
      </w:r>
    </w:p>
    <w:p>
      <w:r>
        <w:t>(d)  Colourless</w:t>
      </w:r>
    </w:p>
    <w:p>
      <w:r>
        <w:t>Answer: b</w:t>
      </w:r>
    </w:p>
    <w:p>
      <w:r>
        <w:rPr>
          <w:b/>
        </w:rPr>
        <w:t>Solution: ✅ Correct Answer: b</w:t>
      </w:r>
    </w:p>
    <w:p>
      <w:r>
        <w:rPr>
          <w:b/>
        </w:rPr>
        <w:t xml:space="preserve">🧠 Clinical Rationale: </w:t>
      </w:r>
      <w:r>
        <w:t>Gram-positive bacteria retain the crystal violet dye after decolorization and appear PURPLE/VIOLET because of their thick peptidoglycan cell wall. Gram-negative bacteria lose the dye during decolorization and take up the counterstain (safranin), appearing PINK/RED.</w:t>
      </w:r>
    </w:p>
    <w:p>
      <w:r>
        <w:rPr>
          <w:b/>
        </w:rPr>
        <w:t xml:space="preserve">🔍 Key Clues: </w:t>
      </w:r>
      <w:r>
        <w:t>Thick peptidoglycan = gram-positive = purple; thin wall + outer membrane = gram-negative = pink.</w:t>
      </w:r>
    </w:p>
    <w:p>
      <w:r>
        <w:rPr>
          <w:b/>
        </w:rPr>
        <w:t xml:space="preserve">🚨 Priority Principle: </w:t>
      </w:r>
      <w:r>
        <w:t>The color tells the wall structure, which guides antibiotic choice (gram-positive → penicillins; gram-negative → aminoglycosides/3rd-gen cephalosporins).</w:t>
      </w:r>
    </w:p>
    <w:p>
      <w:r>
        <w:rPr>
          <w:b/>
        </w:rPr>
        <w:t xml:space="preserve">❌ Why Not Other Options: </w:t>
      </w:r>
      <w:r>
        <w:t>a — Pink/red is gram-NEGATIVE (safranin counterstain). | c — Green is not a gram-stain result. | d — All bacteria take up at least one stain; they are never colourless.</w:t>
      </w:r>
    </w:p>
    <w:p>
      <w:r>
        <w:rPr>
          <w:b/>
        </w:rPr>
        <w:t xml:space="preserve">⚠️ Exam Trap: </w:t>
      </w:r>
      <w:r>
        <w:t>"Pink = positive" is a common reversal — remember positive = purple (the primary stain is retained).</w:t>
      </w:r>
    </w:p>
    <w:p>
      <w:r>
        <w:rPr>
          <w:b/>
        </w:rPr>
        <w:t xml:space="preserve">🩺 Clinical Thinking: </w:t>
      </w:r>
      <w:r>
        <w:t>Thick wall → retains crystal violet → purple → gram positive.</w:t>
      </w:r>
    </w:p>
    <w:p>
      <w:r>
        <w:rPr>
          <w:b/>
        </w:rPr>
        <w:t xml:space="preserve">🇮🇳 Hinglish Decoder: </w:t>
      </w:r>
      <w:r>
        <w:t>Gram positive = purple/violet (crystal violet retain). Gram negative = pink/red (safranin).</w:t>
      </w:r>
    </w:p>
    <w:p>
      <w:r>
        <w:rPr>
          <w:b/>
        </w:rPr>
        <w:t xml:space="preserve">💎 PNC Pearl: </w:t>
      </w:r>
      <w:r>
        <w:t>Positive = purple; negative = pink.</w:t>
      </w:r>
    </w:p>
    <w:p>
      <w:r>
        <w:t>Positive Marks: 1    Negative Marks: 0.33</w:t>
      </w:r>
    </w:p>
    <w:p>
      <w:r>
        <w:rPr>
          <w:b/>
        </w:rPr>
        <w:t>Question: Deficiency of which vitamin causes NIGHT BLINDNESS (nyctalopia)?</w:t>
      </w:r>
    </w:p>
    <w:p>
      <w:r>
        <w:t>(a)  Vitamin A</w:t>
      </w:r>
    </w:p>
    <w:p>
      <w:r>
        <w:t>(b)  Vitamin B12</w:t>
      </w:r>
    </w:p>
    <w:p>
      <w:r>
        <w:t>(c)  Vitamin C</w:t>
      </w:r>
    </w:p>
    <w:p>
      <w:r>
        <w:t>(d)  Vitamin K</w:t>
      </w:r>
    </w:p>
    <w:p>
      <w:r>
        <w:t>Answer: a</w:t>
      </w:r>
    </w:p>
    <w:p>
      <w:r>
        <w:rPr>
          <w:b/>
        </w:rPr>
        <w:t>Solution: ✅ Correct Answer: a</w:t>
      </w:r>
    </w:p>
    <w:p>
      <w:r>
        <w:rPr>
          <w:b/>
        </w:rPr>
        <w:t xml:space="preserve">🧠 Clinical Rationale: </w:t>
      </w:r>
      <w:r>
        <w:t>NIGHT BLINDNESS is the earliest manifestation of VITAMIN A (retinol) deficiency — rhodopsin in the rods needs vitamin A for dark adaptation. Untreated deficiency progresses to xerophthalmia, Bitot's spots, keratomalacia and blindness. B12 deficiency causes pernicious anemia and neuropathy; C deficiency causes scurvy; K deficiency causes bleeding.</w:t>
      </w:r>
    </w:p>
    <w:p>
      <w:r>
        <w:rPr>
          <w:b/>
        </w:rPr>
        <w:t xml:space="preserve">🔍 Key Clues: </w:t>
      </w:r>
      <w:r>
        <w:t>Night blindness = vitamin A; early sign of xerophthalmia.</w:t>
      </w:r>
    </w:p>
    <w:p>
      <w:r>
        <w:rPr>
          <w:b/>
        </w:rPr>
        <w:t xml:space="preserve">🚨 Priority Principle: </w:t>
      </w:r>
      <w:r>
        <w:t>Vitamin A deficiency is a leading cause of preventable childhood blindness — screen for night blindness and Bitot's spots.</w:t>
      </w:r>
    </w:p>
    <w:p>
      <w:r>
        <w:rPr>
          <w:b/>
        </w:rPr>
        <w:t xml:space="preserve">❌ Why Not Other Options: </w:t>
      </w:r>
      <w:r>
        <w:t>b — B12 deficiency → megaloblastic anemia and neuropathy. | c — C deficiency → scurvy (bleeding gums, poor wound healing). | d — K deficiency → bleeding tendency.</w:t>
      </w:r>
    </w:p>
    <w:p>
      <w:r>
        <w:rPr>
          <w:b/>
        </w:rPr>
        <w:t xml:space="preserve">⚠️ Exam Trap: </w:t>
      </w:r>
      <w:r>
        <w:t>Vitamins cluster with diseases — A = eye, B12 = blood/nerve, C = gums, D = bone, K = clotting.</w:t>
      </w:r>
    </w:p>
    <w:p>
      <w:r>
        <w:rPr>
          <w:b/>
        </w:rPr>
        <w:t xml:space="preserve">🩺 Clinical Thinking: </w:t>
      </w:r>
      <w:r>
        <w:t>Match the symptom (night blindness) → vitamin A → check for Bitot's spots.</w:t>
      </w:r>
    </w:p>
    <w:p>
      <w:r>
        <w:rPr>
          <w:b/>
        </w:rPr>
        <w:t xml:space="preserve">🇮🇳 Hinglish Decoder: </w:t>
      </w:r>
      <w:r>
        <w:t>Night blindness = vitamin A deficiency. Vitamin C = scurvy, B12 = anemia, K = bleeding.</w:t>
      </w:r>
    </w:p>
    <w:p>
      <w:r>
        <w:rPr>
          <w:b/>
        </w:rPr>
        <w:t xml:space="preserve">💎 PNC Pearl: </w:t>
      </w:r>
      <w:r>
        <w:t>Vitamin A = night blindness; C = scurvy; D = rickets; K = bleeding.</w:t>
      </w:r>
    </w:p>
    <w:p>
      <w:r>
        <w:t>Positive Marks: 1    Negative Marks: 0.33</w:t>
      </w:r>
    </w:p>
    <w:p>
      <w:r>
        <w:rPr>
          <w:b/>
        </w:rPr>
        <w:t>Question: Which dietary modification is MOST appropriate for a patient with hypertension?</w:t>
      </w:r>
    </w:p>
    <w:p>
      <w:r>
        <w:t>(a)  High sodium diet with increased fluids</w:t>
      </w:r>
    </w:p>
    <w:p>
      <w:r>
        <w:t>(b)  High potassium and high salt intake</w:t>
      </w:r>
    </w:p>
    <w:p>
      <w:r>
        <w:t>(c)  High fat diet with reduced carbohydrates</w:t>
      </w:r>
    </w:p>
    <w:p>
      <w:r>
        <w:t>(d)  Low sodium diet rich in fruits and vegetables</w:t>
      </w:r>
    </w:p>
    <w:p>
      <w:r>
        <w:t>Answer: d</w:t>
      </w:r>
    </w:p>
    <w:p>
      <w:r>
        <w:rPr>
          <w:b/>
        </w:rPr>
        <w:t>Solution: ✅ Correct Answer: d</w:t>
      </w:r>
    </w:p>
    <w:p>
      <w:r>
        <w:rPr>
          <w:b/>
        </w:rPr>
        <w:t xml:space="preserve">🧠 Clinical Rationale: </w:t>
      </w:r>
      <w:r>
        <w:t>Hypertension management emphasizes a LOW-SODIUM diet (≤2 g/day as advised), rich in fruits, vegetables and whole grains — the DASH diet pattern. Sodium restriction lowers blood pressure; potassium from fruits/vegetables is beneficial, but salt intake must fall, not rise.</w:t>
      </w:r>
    </w:p>
    <w:p>
      <w:r>
        <w:rPr>
          <w:b/>
        </w:rPr>
        <w:t xml:space="preserve">🔍 Key Clues: </w:t>
      </w:r>
      <w:r>
        <w:t>HTN diet = low sodium + fruits/vegetables (DASH); high salt worsens BP.</w:t>
      </w:r>
    </w:p>
    <w:p>
      <w:r>
        <w:rPr>
          <w:b/>
        </w:rPr>
        <w:t xml:space="preserve">🚨 Priority Principle: </w:t>
      </w:r>
      <w:r>
        <w:t>Dietary sodium directly drives BP — DASH-style eating plus reduced salt is first-line lifestyle therapy.</w:t>
      </w:r>
    </w:p>
    <w:p>
      <w:r>
        <w:rPr>
          <w:b/>
        </w:rPr>
        <w:t xml:space="preserve">❌ Why Not Other Options: </w:t>
      </w:r>
      <w:r>
        <w:t>a — High sodium raises blood pressure. | b — High salt is harmful; potassium should rise only with renal clearance considered. | c — High fat does not treat hypertension and worsens cardiovascular risk.</w:t>
      </w:r>
    </w:p>
    <w:p>
      <w:r>
        <w:rPr>
          <w:b/>
        </w:rPr>
        <w:t xml:space="preserve">⚠️ Exam Trap: </w:t>
      </w:r>
      <w:r>
        <w:t>"Potassium lowers BP so eat salt substitutes" — salt substitutes with potassium are unsafe in renal disease; plain low-sodium DASH is the safe teaching.</w:t>
      </w:r>
    </w:p>
    <w:p>
      <w:r>
        <w:rPr>
          <w:b/>
        </w:rPr>
        <w:t xml:space="preserve">🩺 Clinical Thinking: </w:t>
      </w:r>
      <w:r>
        <w:t>HTN → sodium restriction → DASH pattern (fruits, vegetables, low fat) → educate.</w:t>
      </w:r>
    </w:p>
    <w:p>
      <w:r>
        <w:rPr>
          <w:b/>
        </w:rPr>
        <w:t xml:space="preserve">🇮🇳 Hinglish Decoder: </w:t>
      </w:r>
      <w:r>
        <w:t>Hypertension me sodium kam, fruits-vegetables zyada (DASH diet). Namak kam — BP control hoga.</w:t>
      </w:r>
    </w:p>
    <w:p>
      <w:r>
        <w:rPr>
          <w:b/>
        </w:rPr>
        <w:t xml:space="preserve">💎 PNC Pearl: </w:t>
      </w:r>
      <w:r>
        <w:t>HTN diet: low sodium + DASH (fruits, vegetables, whole grains).</w:t>
      </w:r>
    </w:p>
    <w:p>
      <w:r>
        <w:t>Positive Marks: 1    Negative Marks: 0.33</w:t>
      </w:r>
    </w:p>
    <w:p>
      <w:r>
        <w:rPr>
          <w:b/>
        </w:rPr>
        <w:t>Question: Which is the FIRST step of the research process?</w:t>
      </w:r>
    </w:p>
    <w:p>
      <w:r>
        <w:t>(a)  Formulating the research problem</w:t>
      </w:r>
    </w:p>
    <w:p>
      <w:r>
        <w:t>(b)  Collecting data</w:t>
      </w:r>
    </w:p>
    <w:p>
      <w:r>
        <w:t>(c)  Reviewing the literature after data analysis</w:t>
      </w:r>
    </w:p>
    <w:p>
      <w:r>
        <w:t>(d)  Writing the report</w:t>
      </w:r>
    </w:p>
    <w:p>
      <w:r>
        <w:t>Answer: a</w:t>
      </w:r>
    </w:p>
    <w:p>
      <w:r>
        <w:rPr>
          <w:b/>
        </w:rPr>
        <w:t>Solution: ✅ Correct Answer: a</w:t>
      </w:r>
    </w:p>
    <w:p>
      <w:r>
        <w:rPr>
          <w:b/>
        </w:rPr>
        <w:t xml:space="preserve">🧠 Clinical Rationale: </w:t>
      </w:r>
      <w:r>
        <w:t>The research process begins with IDENTIFYING/FORMULATING THE RESEARCH PROBLEM — the question the study will answer. This is followed by reviewing literature, developing objectives/hypotheses, designing the study, collecting data, analyzing, interpreting and reporting.</w:t>
      </w:r>
    </w:p>
    <w:p>
      <w:r>
        <w:rPr>
          <w:b/>
        </w:rPr>
        <w:t xml:space="preserve">🔍 Key Clues: </w:t>
      </w:r>
      <w:r>
        <w:t>Research flow = problem → literature review → objectives → design → data → analysis → report.</w:t>
      </w:r>
    </w:p>
    <w:p>
      <w:r>
        <w:rPr>
          <w:b/>
        </w:rPr>
        <w:t xml:space="preserve">🚨 Priority Principle: </w:t>
      </w:r>
      <w:r>
        <w:t>A clear, researchable problem anchors every later step — nothing valid follows a poorly framed question.</w:t>
      </w:r>
    </w:p>
    <w:p>
      <w:r>
        <w:rPr>
          <w:b/>
        </w:rPr>
        <w:t xml:space="preserve">❌ Why Not Other Options: </w:t>
      </w:r>
      <w:r>
        <w:t>b — Data collection comes later in the sequence. | c — Literature review follows problem formulation, and never after analysis as stated. | d — The report is the final step.</w:t>
      </w:r>
    </w:p>
    <w:p>
      <w:r>
        <w:rPr>
          <w:b/>
        </w:rPr>
        <w:t xml:space="preserve">⚠️ Exam Trap: </w:t>
      </w:r>
      <w:r>
        <w:t>"Literature review comes first" is tempting — review refines the problem, but the problem itself is the true first step.</w:t>
      </w:r>
    </w:p>
    <w:p>
      <w:r>
        <w:rPr>
          <w:b/>
        </w:rPr>
        <w:t xml:space="preserve">🩺 Clinical Thinking: </w:t>
      </w:r>
      <w:r>
        <w:t>Recall the sequence → problem first → then everything else follows.</w:t>
      </w:r>
    </w:p>
    <w:p>
      <w:r>
        <w:rPr>
          <w:b/>
        </w:rPr>
        <w:t xml:space="preserve">🇮🇳 Hinglish Decoder: </w:t>
      </w:r>
      <w:r>
        <w:t>Research sabse pehle problem formulate karke start hota hai — phir literature review, design, data, analysis, report.</w:t>
      </w:r>
    </w:p>
    <w:p>
      <w:r>
        <w:rPr>
          <w:b/>
        </w:rPr>
        <w:t xml:space="preserve">💎 PNC Pearl: </w:t>
      </w:r>
      <w:r>
        <w:t>Research starts with the problem statement.</w:t>
      </w:r>
    </w:p>
    <w:p>
      <w:r>
        <w:t>Positive Marks: 1    Negative Marks: 0.33</w:t>
      </w:r>
    </w:p>
    <w:p>
      <w:r>
        <w:rPr>
          <w:b/>
        </w:rPr>
        <w:t>Question: A head nurse involves the team in decisions, encourages discussion, and acts on group consensus. Which leadership style is this?</w:t>
      </w:r>
    </w:p>
    <w:p>
      <w:r>
        <w:t>(a)  Autocratic</w:t>
      </w:r>
    </w:p>
    <w:p>
      <w:r>
        <w:t>(b)  Democratic</w:t>
      </w:r>
    </w:p>
    <w:p>
      <w:r>
        <w:t>(c)  Laissez-faire</w:t>
      </w:r>
    </w:p>
    <w:p>
      <w:r>
        <w:t>(d)  Bureaucratic</w:t>
      </w:r>
    </w:p>
    <w:p>
      <w:r>
        <w:t>Answer: b</w:t>
      </w:r>
    </w:p>
    <w:p>
      <w:r>
        <w:rPr>
          <w:b/>
        </w:rPr>
        <w:t>Solution: ✅ Correct Answer: b</w:t>
      </w:r>
    </w:p>
    <w:p>
      <w:r>
        <w:rPr>
          <w:b/>
        </w:rPr>
        <w:t xml:space="preserve">🧠 Clinical Rationale: </w:t>
      </w:r>
      <w:r>
        <w:t>DEMOCRATIC (participative) leadership involves the team in decision-making, encourages discussion and uses group consensus. Autocratic leaders decide alone; laissez-faire gives complete freedom with minimal direction; bureaucratic follows rules rigidly.</w:t>
      </w:r>
    </w:p>
    <w:p>
      <w:r>
        <w:rPr>
          <w:b/>
        </w:rPr>
        <w:t xml:space="preserve">🔍 Key Clues: </w:t>
      </w:r>
      <w:r>
        <w:t>Team involvement + discussion + consensus = democratic leadership.</w:t>
      </w:r>
    </w:p>
    <w:p>
      <w:r>
        <w:rPr>
          <w:b/>
        </w:rPr>
        <w:t xml:space="preserve">🚨 Priority Principle: </w:t>
      </w:r>
      <w:r>
        <w:t>Match the behavior to the style: decides alone = autocratic; group consensus = democratic; hands-off = laissez-faire.</w:t>
      </w:r>
    </w:p>
    <w:p>
      <w:r>
        <w:rPr>
          <w:b/>
        </w:rPr>
        <w:t xml:space="preserve">❌ Why Not Other Options: </w:t>
      </w:r>
      <w:r>
        <w:t>a — Autocratic decisions are made by the leader alone. | c — Laissez-faire is minimal guidance, leaving the team to work freely. | d — Bureaucratic leadership rigidly enforces rules and policies.</w:t>
      </w:r>
    </w:p>
    <w:p>
      <w:r>
        <w:rPr>
          <w:b/>
        </w:rPr>
        <w:t xml:space="preserve">⚠️ Exam Trap: </w:t>
      </w:r>
      <w:r>
        <w:t>"Team works freely = democratic" — free work without direction is laissez-faire; democratic means shared DECISION-MAKING.</w:t>
      </w:r>
    </w:p>
    <w:p>
      <w:r>
        <w:rPr>
          <w:b/>
        </w:rPr>
        <w:t xml:space="preserve">🩺 Clinical Thinking: </w:t>
      </w:r>
      <w:r>
        <w:t>Read the behavior (involves, discusses, consensus) → democratic.</w:t>
      </w:r>
    </w:p>
    <w:p>
      <w:r>
        <w:rPr>
          <w:b/>
        </w:rPr>
        <w:t xml:space="preserve">🇮🇳 Hinglish Decoder: </w:t>
      </w:r>
      <w:r>
        <w:t>Team ko decisions me shamil karna, discussion, consensus = democratic leadership. Akela decision = autocratic.</w:t>
      </w:r>
    </w:p>
    <w:p>
      <w:r>
        <w:rPr>
          <w:b/>
        </w:rPr>
        <w:t xml:space="preserve">💎 PNC Pearl: </w:t>
      </w:r>
      <w:r>
        <w:t>Consensus-based team involvement = democratic leadership.</w:t>
      </w:r>
    </w:p>
    <w:p>
      <w:r>
        <w:t>Positive Marks: 1    Negative Marks: 0.33</w:t>
      </w:r>
    </w:p>
    <w:p>
      <w:r>
        <w:rPr>
          <w:b/>
        </w:rPr>
        <w:t>Question: Which ethical principle is reflected when a nurse respects a patient's right to make their own healthcare decisions?</w:t>
      </w:r>
    </w:p>
    <w:p>
      <w:r>
        <w:t>(a)  Beneficence</w:t>
      </w:r>
    </w:p>
    <w:p>
      <w:r>
        <w:t>(b)  Justice</w:t>
      </w:r>
    </w:p>
    <w:p>
      <w:r>
        <w:t>(c)  Autonomy</w:t>
      </w:r>
    </w:p>
    <w:p>
      <w:r>
        <w:t>(d)  Fidelity</w:t>
      </w:r>
    </w:p>
    <w:p>
      <w:r>
        <w:t>Answer: c</w:t>
      </w:r>
    </w:p>
    <w:p>
      <w:r>
        <w:rPr>
          <w:b/>
        </w:rPr>
        <w:t>Solution: ✅ Correct Answer: c</w:t>
      </w:r>
    </w:p>
    <w:p>
      <w:r>
        <w:rPr>
          <w:b/>
        </w:rPr>
        <w:t xml:space="preserve">🧠 Clinical Rationale: </w:t>
      </w:r>
      <w:r>
        <w:t>AUTONOMY is the patient's right to self-determination — making their own informed healthcare decisions. Beneficence means doing good, justice means fair distribution of care, and fidelity means keeping promises/being faithful to commitments.</w:t>
      </w:r>
    </w:p>
    <w:p>
      <w:r>
        <w:rPr>
          <w:b/>
        </w:rPr>
        <w:t xml:space="preserve">🔍 Key Clues: </w:t>
      </w:r>
      <w:r>
        <w:t>Patient's own decisions = autonomy; doing good = beneficence; fairness = justice; keeping promises = fidelity.</w:t>
      </w:r>
    </w:p>
    <w:p>
      <w:r>
        <w:rPr>
          <w:b/>
        </w:rPr>
        <w:t xml:space="preserve">🚨 Priority Principle: </w:t>
      </w:r>
      <w:r>
        <w:t>Informed consent is the practical application of autonomy — the patient decides after full information.</w:t>
      </w:r>
    </w:p>
    <w:p>
      <w:r>
        <w:rPr>
          <w:b/>
        </w:rPr>
        <w:t xml:space="preserve">❌ Why Not Other Options: </w:t>
      </w:r>
      <w:r>
        <w:t>a — Beneficence is acting in the patient's best interest. | b — Justice is fairness in allocating care and resources. | d — Fidelity is faithfulness to promises and duties.</w:t>
      </w:r>
    </w:p>
    <w:p>
      <w:r>
        <w:rPr>
          <w:b/>
        </w:rPr>
        <w:t xml:space="preserve">⚠️ Exam Trap: </w:t>
      </w:r>
      <w:r>
        <w:t>"Doing good for the patient = autonomy" — that is beneficence; autonomy specifically honors the patient's OWN choices.</w:t>
      </w:r>
    </w:p>
    <w:p>
      <w:r>
        <w:rPr>
          <w:b/>
        </w:rPr>
        <w:t xml:space="preserve">🩺 Clinical Thinking: </w:t>
      </w:r>
      <w:r>
        <w:t>Match the value (own decisions) → autonomy → support informed consent.</w:t>
      </w:r>
    </w:p>
    <w:p>
      <w:r>
        <w:rPr>
          <w:b/>
        </w:rPr>
        <w:t xml:space="preserve">🇮🇳 Hinglish Decoder: </w:t>
      </w:r>
      <w:r>
        <w:t>Patient ka apna decision = autonomy. Beneficence = bhalai karna. Justice = fairness. Fidelity = promises nibhana.</w:t>
      </w:r>
    </w:p>
    <w:p>
      <w:r>
        <w:rPr>
          <w:b/>
        </w:rPr>
        <w:t xml:space="preserve">💎 PNC Pearl: </w:t>
      </w:r>
      <w:r>
        <w:t>Patient's own choice = autonomy (basis of informed consent).</w:t>
      </w:r>
    </w:p>
    <w:p>
      <w:r>
        <w:t>Positive Marks: 1    Negative Marks: 0.33</w:t>
      </w:r>
    </w:p>
    <w:p>
      <w:r>
        <w:rPr>
          <w:b/>
        </w:rPr>
        <w:t>Question: Which disease is transmitted by the AIRBORNE route and therefore requires airborne precautions?</w:t>
      </w:r>
    </w:p>
    <w:p>
      <w:r>
        <w:t>(a)  Hepatitis B</w:t>
      </w:r>
    </w:p>
    <w:p>
      <w:r>
        <w:t>(b)  Scabies</w:t>
      </w:r>
    </w:p>
    <w:p>
      <w:r>
        <w:t>(c)  Typhoid</w:t>
      </w:r>
    </w:p>
    <w:p>
      <w:r>
        <w:t>(d)  Measles</w:t>
      </w:r>
    </w:p>
    <w:p>
      <w:r>
        <w:t>Answer: d</w:t>
      </w:r>
    </w:p>
    <w:p>
      <w:r>
        <w:rPr>
          <w:b/>
        </w:rPr>
        <w:t>Solution: ✅ Correct Answer: d</w:t>
      </w:r>
    </w:p>
    <w:p>
      <w:r>
        <w:rPr>
          <w:b/>
        </w:rPr>
        <w:t xml:space="preserve">🧠 Clinical Rationale: </w:t>
      </w:r>
      <w:r>
        <w:t>MEASLES is transmitted by the AIRBORNE route (droplet nuclei &lt;5 microns that travel long distances) and requires airborne precautions — N95 respirator, negative-pressure room. Hepatitis B and typhoid spread by blood/contact and fecal-oral routes respectively; scabies spreads by direct skin contact.</w:t>
      </w:r>
    </w:p>
    <w:p>
      <w:r>
        <w:rPr>
          <w:b/>
        </w:rPr>
        <w:t xml:space="preserve">🔍 Key Clues: </w:t>
      </w:r>
      <w:r>
        <w:t>Airborne diseases = measles, TB, chickenpox (varicella); N95 + negative pressure.</w:t>
      </w:r>
    </w:p>
    <w:p>
      <w:r>
        <w:rPr>
          <w:b/>
        </w:rPr>
        <w:t xml:space="preserve">🚨 Priority Principle: </w:t>
      </w:r>
      <w:r>
        <w:t>Match the precaution to the route: airborne = N95 (measles, TB, varicella); droplet = surgical mask (flu, pertussis); contact = gloves/gown (MRSA, scabies).</w:t>
      </w:r>
    </w:p>
    <w:p>
      <w:r>
        <w:rPr>
          <w:b/>
        </w:rPr>
        <w:t xml:space="preserve">❌ Why Not Other Options: </w:t>
      </w:r>
      <w:r>
        <w:t>a — Hepatitis B is bloodborne/contact. | b — Scabies is direct contact. | c — Typhoid is fecal-oral (enteric precautions).</w:t>
      </w:r>
    </w:p>
    <w:p>
      <w:r>
        <w:rPr>
          <w:b/>
        </w:rPr>
        <w:t xml:space="preserve">⚠️ Exam Trap: </w:t>
      </w:r>
      <w:r>
        <w:t>"Chickenpox and measles = airborne; flu and pertussis = droplet" — the classic airborne trio is TB, measles, varicella.</w:t>
      </w:r>
    </w:p>
    <w:p>
      <w:r>
        <w:rPr>
          <w:b/>
        </w:rPr>
        <w:t xml:space="preserve">🩺 Clinical Thinking: </w:t>
      </w:r>
      <w:r>
        <w:t>Identify the route (airborne) → apply airborne precautions (N95, negative pressure).</w:t>
      </w:r>
    </w:p>
    <w:p>
      <w:r>
        <w:rPr>
          <w:b/>
        </w:rPr>
        <w:t xml:space="preserve">🇮🇳 Hinglish Decoder: </w:t>
      </w:r>
      <w:r>
        <w:t>Airborne diseases: measles, TB, chickenpox — N95 respirator chahiye. Droplet (flu) = surgical mask. Contact = gloves/gown.</w:t>
      </w:r>
    </w:p>
    <w:p>
      <w:r>
        <w:rPr>
          <w:b/>
        </w:rPr>
        <w:t xml:space="preserve">💎 PNC Pearl: </w:t>
      </w:r>
      <w:r>
        <w:t>Airborne = measles, TB, varicella (N95).</w:t>
      </w:r>
    </w:p>
    <w:p>
      <w:r>
        <w:t>Positive Marks: 1    Negative Marks: 0.33</w:t>
      </w:r>
    </w:p>
    <w:p>
      <w:r>
        <w:rPr>
          <w:b/>
        </w:rPr>
        <w:t>Question: The crude birth rate (CBR) is defined as the number of live births per:</w:t>
      </w:r>
    </w:p>
    <w:p>
      <w:r>
        <w:t>(a)  1000 population in a year</w:t>
      </w:r>
    </w:p>
    <w:p>
      <w:r>
        <w:t>(b)  1000 women of reproductive age</w:t>
      </w:r>
    </w:p>
    <w:p>
      <w:r>
        <w:t>(c)  1000 live births</w:t>
      </w:r>
    </w:p>
    <w:p>
      <w:r>
        <w:t>(d)  100,000 population</w:t>
      </w:r>
    </w:p>
    <w:p>
      <w:r>
        <w:t>Answer: a</w:t>
      </w:r>
    </w:p>
    <w:p>
      <w:r>
        <w:rPr>
          <w:b/>
        </w:rPr>
        <w:t>Solution: ✅ Correct Answer: a</w:t>
      </w:r>
    </w:p>
    <w:p>
      <w:r>
        <w:rPr>
          <w:b/>
        </w:rPr>
        <w:t xml:space="preserve">🧠 Clinical Rationale: </w:t>
      </w:r>
      <w:r>
        <w:t>The CRUDE BIRTH RATE is the number of live births per 1000 MID-YEAR POPULATION in a year. It is "crude" because the denominator is total population, not just women of childbearing age — the general fertility rate uses women 15-49 as the denominator.</w:t>
      </w:r>
    </w:p>
    <w:p>
      <w:r>
        <w:rPr>
          <w:b/>
        </w:rPr>
        <w:t xml:space="preserve">🔍 Key Clues: </w:t>
      </w:r>
      <w:r>
        <w:t>CBR = live births per 1000 total population; GFR = per 1000 women 15-49.</w:t>
      </w:r>
    </w:p>
    <w:p>
      <w:r>
        <w:rPr>
          <w:b/>
        </w:rPr>
        <w:t xml:space="preserve">🚨 Priority Principle: </w:t>
      </w:r>
      <w:r>
        <w:t>Keep the denominators separate: CBR = total population; GFR = women of reproductive age; IMR = live births.</w:t>
      </w:r>
    </w:p>
    <w:p>
      <w:r>
        <w:rPr>
          <w:b/>
        </w:rPr>
        <w:t xml:space="preserve">❌ Why Not Other Options: </w:t>
      </w:r>
      <w:r>
        <w:t>b — That is the general fertility rate (GFR). | c — Live births is the denominator for infant mortality rate. | d — 100,000 population is used for maternal mortality ratio.</w:t>
      </w:r>
    </w:p>
    <w:p>
      <w:r>
        <w:rPr>
          <w:b/>
        </w:rPr>
        <w:t xml:space="preserve">⚠️ Exam Trap: </w:t>
      </w:r>
      <w:r>
        <w:t>"Birth rate per 1000 women" — that is the fertility rate; the CRUDE birth rate uses the whole population.</w:t>
      </w:r>
    </w:p>
    <w:p>
      <w:r>
        <w:rPr>
          <w:b/>
        </w:rPr>
        <w:t xml:space="preserve">🩺 Clinical Thinking: </w:t>
      </w:r>
      <w:r>
        <w:t>"Crude" = total population denominator → live births per 1000 population.</w:t>
      </w:r>
    </w:p>
    <w:p>
      <w:r>
        <w:rPr>
          <w:b/>
        </w:rPr>
        <w:t xml:space="preserve">🇮🇳 Hinglish Decoder: </w:t>
      </w:r>
      <w:r>
        <w:t>CBR = har 1000 population par live births. GFR = har 1000 women (15-49) par. IMR = har 1000 live births par.</w:t>
      </w:r>
    </w:p>
    <w:p>
      <w:r>
        <w:rPr>
          <w:b/>
        </w:rPr>
        <w:t xml:space="preserve">💎 PNC Pearl: </w:t>
      </w:r>
      <w:r>
        <w:t>CBR = live births / 1000 population.</w:t>
      </w:r>
    </w:p>
    <w:p>
      <w:r>
        <w:t>Positive Marks: 1    Negative Marks: 0.33</w:t>
      </w:r>
    </w:p>
    <w:p>
      <w:r>
        <w:rPr>
          <w:b/>
        </w:rPr>
        <w:t>Question: Which of the following is NOT one of the five cardinal signs of acute inflammation?</w:t>
      </w:r>
    </w:p>
    <w:p>
      <w:r>
        <w:t>(a)  Redness (rubor)</w:t>
      </w:r>
    </w:p>
    <w:p>
      <w:r>
        <w:t>(b)  Swelling (tumor)</w:t>
      </w:r>
    </w:p>
    <w:p>
      <w:r>
        <w:t>(c)  Loss of function (functio laesa)</w:t>
      </w:r>
    </w:p>
    <w:p>
      <w:r>
        <w:t>(d)  Jaundice (icterus)</w:t>
      </w:r>
    </w:p>
    <w:p>
      <w:r>
        <w:t>Answer: d</w:t>
      </w:r>
    </w:p>
    <w:p>
      <w:r>
        <w:rPr>
          <w:b/>
        </w:rPr>
        <w:t>Solution: ✅ Correct Answer: d</w:t>
      </w:r>
    </w:p>
    <w:p>
      <w:r>
        <w:rPr>
          <w:b/>
        </w:rPr>
        <w:t xml:space="preserve">🧠 Clinical Rationale: </w:t>
      </w:r>
      <w:r>
        <w:t>The five cardinal signs of inflammation are RUBOR (redness), CALOR (heat), TUMOR (swelling), DOLOR (pain) and FUNCTIO LAESA (loss of function). Jaundice is yellow discoloration from bilirubin accumulation — a sign of liver disease or hemolysis, not inflammation.</w:t>
      </w:r>
    </w:p>
    <w:p>
      <w:r>
        <w:rPr>
          <w:b/>
        </w:rPr>
        <w:t xml:space="preserve">🔍 Key Clues: </w:t>
      </w:r>
      <w:r>
        <w:t>Cardinal signs = redness, heat, swelling, pain, loss of function — Celsus' four plus functio laesa.</w:t>
      </w:r>
    </w:p>
    <w:p>
      <w:r>
        <w:rPr>
          <w:b/>
        </w:rPr>
        <w:t xml:space="preserve">🚨 Priority Principle: </w:t>
      </w:r>
      <w:r>
        <w:t>Redness/heat come from vasodilation; swelling and pain from increased permeability and mediators — loss of function ties them together.</w:t>
      </w:r>
    </w:p>
    <w:p>
      <w:r>
        <w:rPr>
          <w:b/>
        </w:rPr>
        <w:t xml:space="preserve">❌ Why Not Other Options: </w:t>
      </w:r>
      <w:r>
        <w:t>a — Rubor (redness) is a cardinal sign. | b — Tumor (swelling) is a cardinal sign. | c — Functio laesa (loss of function) is the fifth cardinal sign added later.</w:t>
      </w:r>
    </w:p>
    <w:p>
      <w:r>
        <w:rPr>
          <w:b/>
        </w:rPr>
        <w:t xml:space="preserve">⚠️ Exam Trap: </w:t>
      </w:r>
      <w:r>
        <w:t>"Loss of function" is often forgotten as a cardinal sign — it IS one; jaundice is the true intruder here.</w:t>
      </w:r>
    </w:p>
    <w:p>
      <w:r>
        <w:rPr>
          <w:b/>
        </w:rPr>
        <w:t xml:space="preserve">🩺 Clinical Thinking: </w:t>
      </w:r>
      <w:r>
        <w:t>Recall the five signs → identify the non-inflammation finding → jaundice.</w:t>
      </w:r>
    </w:p>
    <w:p>
      <w:r>
        <w:rPr>
          <w:b/>
        </w:rPr>
        <w:t xml:space="preserve">🇮🇳 Hinglish Decoder: </w:t>
      </w:r>
      <w:r>
        <w:t>Inflammation ke 5 signs: redness, heat, swelling, pain, loss of function. Jaundice (peela pan) inme nahi hai.</w:t>
      </w:r>
    </w:p>
    <w:p>
      <w:r>
        <w:rPr>
          <w:b/>
        </w:rPr>
        <w:t xml:space="preserve">💎 PNC Pearl: </w:t>
      </w:r>
      <w:r>
        <w:t>Inflammation: rubor, calor, tumor, dolor, functio laesa.</w:t>
      </w:r>
    </w:p>
    <w:p>
      <w:r>
        <w:t>Positive Marks: 1    Negative Marks: 0.33</w:t>
      </w:r>
    </w:p>
    <w:p>
      <w:r>
        <w:rPr>
          <w:b/>
        </w:rPr>
        <w:t>Question: What is the recommended rate of chest compressions for adult CPR according to current guidelines?</w:t>
      </w:r>
    </w:p>
    <w:p>
      <w:r>
        <w:t>(a)  60-80 compressions per minute</w:t>
      </w:r>
    </w:p>
    <w:p>
      <w:r>
        <w:t>(b)  80-100 compressions per minute</w:t>
      </w:r>
    </w:p>
    <w:p>
      <w:r>
        <w:t>(c)  100-120 compressions per minute</w:t>
      </w:r>
    </w:p>
    <w:p>
      <w:r>
        <w:t>(d)  120-140 compressions per minute</w:t>
      </w:r>
    </w:p>
    <w:p>
      <w:r>
        <w:t>Answer: c</w:t>
      </w:r>
    </w:p>
    <w:p>
      <w:r>
        <w:rPr>
          <w:b/>
        </w:rPr>
        <w:t>Solution: ✅ Correct Answer: c</w:t>
      </w:r>
    </w:p>
    <w:p>
      <w:r>
        <w:rPr>
          <w:b/>
        </w:rPr>
        <w:t xml:space="preserve">🧠 Clinical Rationale: </w:t>
      </w:r>
      <w:r>
        <w:t>Current CPR guidelines recommend adult chest compressions at a rate of 100-120 per minute, with a depth of 5-6 cm (2-2.4 inches), allowing full chest recoil and minimizing interruptions. Compressions faster than 120 reduce efficacy (inadequate recoil/fill time).</w:t>
      </w:r>
    </w:p>
    <w:p>
      <w:r>
        <w:rPr>
          <w:b/>
        </w:rPr>
        <w:t xml:space="preserve">🔍 Key Clues: </w:t>
      </w:r>
      <w:r>
        <w:t>Adult compressions = 100-120/min at 5-6 cm depth.</w:t>
      </w:r>
    </w:p>
    <w:p>
      <w:r>
        <w:rPr>
          <w:b/>
        </w:rPr>
        <w:t xml:space="preserve">🚨 Priority Principle: </w:t>
      </w:r>
      <w:r>
        <w:t>High-quality compressions = rate 100-120, depth 5-6 cm, full recoil, minimal interruption — ratio 30:2 with ventilation.</w:t>
      </w:r>
    </w:p>
    <w:p>
      <w:r>
        <w:rPr>
          <w:b/>
        </w:rPr>
        <w:t xml:space="preserve">❌ Why Not Other Options: </w:t>
      </w:r>
      <w:r>
        <w:t>a — 60-80 is too slow and was never the modern target. | b — 80-100 is below the recommended range. | d — Above 120 reduces compression quality due to inadequate recoil.</w:t>
      </w:r>
    </w:p>
    <w:p>
      <w:r>
        <w:rPr>
          <w:b/>
        </w:rPr>
        <w:t xml:space="preserve">⚠️ Exam Trap: </w:t>
      </w:r>
      <w:r>
        <w:t>"Faster is better" — beyond 120 compressions/min quality drops; 100-120 is the evidence-based sweet spot.</w:t>
      </w:r>
    </w:p>
    <w:p>
      <w:r>
        <w:rPr>
          <w:b/>
        </w:rPr>
        <w:t xml:space="preserve">🩺 Clinical Thinking: </w:t>
      </w:r>
      <w:r>
        <w:t>Recall the guideline numbers → rate 100-120/min → depth 5-6 cm.</w:t>
      </w:r>
    </w:p>
    <w:p>
      <w:r>
        <w:rPr>
          <w:b/>
        </w:rPr>
        <w:t xml:space="preserve">🇮🇳 Hinglish Decoder: </w:t>
      </w:r>
      <w:r>
        <w:t>Adult CPR compressions: rate 100-120 per minute, depth 5-6 cm, full recoil ke saath.</w:t>
      </w:r>
    </w:p>
    <w:p>
      <w:r>
        <w:rPr>
          <w:b/>
        </w:rPr>
        <w:t xml:space="preserve">💎 PNC Pearl: </w:t>
      </w:r>
      <w:r>
        <w:t>CPR: 100-120/min, 5-6 cm depth, full recoil.</w:t>
      </w:r>
    </w:p>
    <w:p>
      <w:r>
        <w:t>Positive Marks: 1    Negative Marks: 0.33</w:t>
      </w:r>
    </w:p>
    <w:p>
      <w:r>
        <w:rPr>
          <w:b/>
        </w:rPr>
        <w:t>Question: A patient with acute asthma has severe dyspnea, cannot speak in full sentences, and a peak expiratory flow below 50% of predicted. Which is the PRIORITY action?</w:t>
      </w:r>
    </w:p>
    <w:p>
      <w:r>
        <w:t>(a)  Reassure and reassess in 30 minutes</w:t>
      </w:r>
    </w:p>
    <w:p>
      <w:r>
        <w:t>(b)  Encourage the patient to drink warm fluids</w:t>
      </w:r>
    </w:p>
    <w:p>
      <w:r>
        <w:t>(c)  Prepare for discharge with oral antibiotics</w:t>
      </w:r>
    </w:p>
    <w:p>
      <w:r>
        <w:t>(d)  Give rapid-acting bronchodilator (salbutamol) nebulization and oxygen</w:t>
      </w:r>
    </w:p>
    <w:p>
      <w:r>
        <w:t>Answer: d</w:t>
      </w:r>
    </w:p>
    <w:p>
      <w:r>
        <w:rPr>
          <w:b/>
        </w:rPr>
        <w:t>Solution: ✅ Correct Answer: d</w:t>
      </w:r>
    </w:p>
    <w:p>
      <w:r>
        <w:rPr>
          <w:b/>
        </w:rPr>
        <w:t xml:space="preserve">🧠 Clinical Rationale: </w:t>
      </w:r>
      <w:r>
        <w:t>This is a SEVERE asthma exacerbation (speech limitation + PEF &lt;50%). The priority is immediate bronchodilation with a RAPID-ACTING bronchodilator (salbutamol/SABA) nebulization plus oxygen to correct hypoxemia, with systemic steroids and reassessment. Delaying, fluids alone, or discharge planning are inappropriate in an acute attack.</w:t>
      </w:r>
    </w:p>
    <w:p>
      <w:r>
        <w:rPr>
          <w:b/>
        </w:rPr>
        <w:t xml:space="preserve">🔍 Key Clues: </w:t>
      </w:r>
      <w:r>
        <w:t>Cannot speak full sentences + PEF &lt;50% = severe exacerbation → SABA + oxygen now.</w:t>
      </w:r>
    </w:p>
    <w:p>
      <w:r>
        <w:rPr>
          <w:b/>
        </w:rPr>
        <w:t xml:space="preserve">🚨 Priority Principle: </w:t>
      </w:r>
      <w:r>
        <w:t>Acute severe asthma = ABC: oxygen + repeated salbutamol nebulization + steroids; escalate to ICU if no response.</w:t>
      </w:r>
    </w:p>
    <w:p>
      <w:r>
        <w:rPr>
          <w:b/>
        </w:rPr>
        <w:t xml:space="preserve">❌ Why Not Other Options: </w:t>
      </w:r>
      <w:r>
        <w:t>a — Reassessing in 30 minutes delays life-saving bronchodilation. | b — Warm fluids do not relieve bronchospasm. | c — Antibiotics are not first-line for viral/asthma exacerbations without infection evidence.</w:t>
      </w:r>
    </w:p>
    <w:p>
      <w:r>
        <w:rPr>
          <w:b/>
        </w:rPr>
        <w:t xml:space="preserve">⚠️ Exam Trap: </w:t>
      </w:r>
      <w:r>
        <w:t>"Asthma = reassure and monitor" — speech-limiting dyspnea with PEF &lt;50% is severe and needs immediate treatment.</w:t>
      </w:r>
    </w:p>
    <w:p>
      <w:r>
        <w:rPr>
          <w:b/>
        </w:rPr>
        <w:t xml:space="preserve">🩺 Clinical Thinking: </w:t>
      </w:r>
      <w:r>
        <w:t>Assess severity (speech, PEF) → severe → oxygen + salbutamol nebulization → steroids → reassess.</w:t>
      </w:r>
    </w:p>
    <w:p>
      <w:r>
        <w:rPr>
          <w:b/>
        </w:rPr>
        <w:t xml:space="preserve">🇮🇳 Hinglish Decoder: </w:t>
      </w:r>
      <w:r>
        <w:t>Severe asthma attack (baat nahi kar pa raha + PEF &lt;50%) — turant salbutamol nebulization + oxygen do.</w:t>
      </w:r>
    </w:p>
    <w:p>
      <w:r>
        <w:rPr>
          <w:b/>
        </w:rPr>
        <w:t xml:space="preserve">💎 PNC Pearl: </w:t>
      </w:r>
      <w:r>
        <w:t>Severe asthma: SABA nebulization + oxygen first.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