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Identify the condition shown in the given chest X-ray image, which shows blunting of the costophrenic angle with a homogeneous opacity at the lung base.</w:t>
      </w:r>
      <w:r>
        <w:drawing>
          <wp:inline xmlns:a="http://schemas.openxmlformats.org/drawingml/2006/main" xmlns:pic="http://schemas.openxmlformats.org/drawingml/2006/picture">
            <wp:extent cx="2560320" cy="2463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-Q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6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Pneumothorax</w:t>
      </w:r>
    </w:p>
    <w:p>
      <w:r>
        <w:t>(b)  Pleural effusion</w:t>
      </w:r>
    </w:p>
    <w:p>
      <w:r>
        <w:t>(c)  Pleurisy</w:t>
      </w:r>
    </w:p>
    <w:p>
      <w:r>
        <w:t>(d)  Pulmonary infarction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The X-ray shows PLEURAL EFFUSION — blunting of the COSTOPHRENIC ANGLE with a homogeneous basal opacity that shifts with position. Pneumothorax shows a visceral pleural line with absent lung markings; pleurisy is inflammation without a visible fluid collection; pulmonary infarction typically shows a wedge-shaped opacity.</w:t>
      </w:r>
    </w:p>
    <w:p>
      <w:r>
        <w:rPr>
          <w:b/>
        </w:rPr>
        <w:t xml:space="preserve">🔍 Key Clues: </w:t>
      </w:r>
      <w:r>
        <w:t>Blunted costophrenic angle + homogeneous basal opacity = pleural effusion.</w:t>
      </w:r>
    </w:p>
    <w:p>
      <w:r>
        <w:rPr>
          <w:b/>
        </w:rPr>
        <w:t xml:space="preserve">🚨 Priority Principle: </w:t>
      </w:r>
      <w:r>
        <w:t>Pre-thoracentesis: verify coagulation status, position the patient sitting upright leaning forward, and obtain baseline vitals — the priority after thoracentesis is monitoring for pneumothorax (sudden dyspnoea, chest pain).</w:t>
      </w:r>
    </w:p>
    <w:p>
      <w:r>
        <w:rPr>
          <w:b/>
        </w:rPr>
        <w:t xml:space="preserve">❌ Why Not Other Options: </w:t>
      </w:r>
      <w:r>
        <w:t>a — Pneumothorax shows a visible pleural line and hyperlucency, not a blunted angle. | c — Pleurisy is inflammation of the pleura without fluid collection on X-ray. | d — Pulmonary infarction gives a wedge-shaped opacity, not a basal fluid level.</w:t>
      </w:r>
    </w:p>
    <w:p>
      <w:r>
        <w:rPr>
          <w:b/>
        </w:rPr>
        <w:t xml:space="preserve">⚠️ Exam Trap: </w:t>
      </w:r>
      <w:r>
        <w:t>"Blunted costophrenic angle = pneumonia" — a blunted angle with homogeneous opacity is the classic sign of PLEURAL EFFUSION, not consolidation.</w:t>
      </w:r>
    </w:p>
    <w:p>
      <w:r>
        <w:rPr>
          <w:b/>
        </w:rPr>
        <w:t xml:space="preserve">🩺 Clinical Thinking: </w:t>
      </w:r>
      <w:r>
        <w:t>Read the X-ray → blunted angle + basal opacity → effusion → quantify with ultrasound → thoracentesis if symptomatic.</w:t>
      </w:r>
    </w:p>
    <w:p>
      <w:r>
        <w:rPr>
          <w:b/>
        </w:rPr>
        <w:t xml:space="preserve">🇮🇳 Hinglish Decoder: </w:t>
      </w:r>
      <w:r>
        <w:t>X-ray mein costophrenic angle blunt + homogeneous basal opacity = Pleural effusion (fluid collection). Thoracentesis se fluid nikalte hain.</w:t>
      </w:r>
    </w:p>
    <w:p>
      <w:r>
        <w:rPr>
          <w:b/>
        </w:rPr>
        <w:t xml:space="preserve">💎 PNC Pearl: </w:t>
      </w:r>
      <w:r>
        <w:t>Blunted costophrenic angle = pleural effusion.</w:t>
      </w:r>
    </w:p>
    <w:p>
      <w:r>
        <w:t>Positive Marks: 1    Negative Marks: 0.33</w:t>
      </w:r>
    </w:p>
    <w:p>
      <w:r>
        <w:rPr>
          <w:b/>
        </w:rPr>
        <w:t>Question: A patient with recurrent flank pain and haematuria is evaluated with the imaging shown. Which imaging modality is this?</w:t>
      </w:r>
      <w:r>
        <w:drawing>
          <wp:inline xmlns:a="http://schemas.openxmlformats.org/drawingml/2006/main" xmlns:pic="http://schemas.openxmlformats.org/drawingml/2006/picture">
            <wp:extent cx="2560320" cy="1962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5-Q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96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CT brain</w:t>
      </w:r>
    </w:p>
    <w:p>
      <w:r>
        <w:t>(b)  MRI brain</w:t>
      </w:r>
    </w:p>
    <w:p>
      <w:r>
        <w:t>(c)  CT KUB</w:t>
      </w:r>
    </w:p>
    <w:p>
      <w:r>
        <w:t>(d)  MRI KUB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The image is a CT KUB (Computed Tomography of the Kidneys, Ureters and Bladder) — the standard first-line imaging for suspected RENAL/URETERIC CALCULI. It detects stones of most compositions (except some cystine/uric acid) with high sensitivity and shows hydronephrosis. CT brain/MRI brain are for intracranial pathology; MRI KUB is used selectively (e.g., pregnancy, soft-tissue masses).</w:t>
      </w:r>
    </w:p>
    <w:p>
      <w:r>
        <w:rPr>
          <w:b/>
        </w:rPr>
        <w:t xml:space="preserve">🔍 Key Clues: </w:t>
      </w:r>
      <w:r>
        <w:t>Flank pain + haematuria → CT KUB = the definitive stone-imaging study.</w:t>
      </w:r>
    </w:p>
    <w:p>
      <w:r>
        <w:rPr>
          <w:b/>
        </w:rPr>
        <w:t xml:space="preserve">🚨 Priority Principle: </w:t>
      </w:r>
      <w:r>
        <w:t>In renal colic, CT KUB confirms the stone; the nurse then pushes fluids (2-3 L/day unless contraindicated), strains urine and administers analgesia.</w:t>
      </w:r>
    </w:p>
    <w:p>
      <w:r>
        <w:rPr>
          <w:b/>
        </w:rPr>
        <w:t xml:space="preserve">❌ Why Not Other Options: </w:t>
      </w:r>
      <w:r>
        <w:t>a — CT brain images the cranium, irrelevant to renal colic. | b — MRI brain is for intracranial soft-tissue imaging. | d — MRI KUB is not the first-line study for calculi (CT is faster and stone-specific).</w:t>
      </w:r>
    </w:p>
    <w:p>
      <w:r>
        <w:rPr>
          <w:b/>
        </w:rPr>
        <w:t xml:space="preserve">⚠️ Exam Trap: </w:t>
      </w:r>
      <w:r>
        <w:t>"Ultrasound is first for stones" — ultrasound is used in pregnancy/children, but CT KUB is the standard first-line for acute renal colic in adults.</w:t>
      </w:r>
    </w:p>
    <w:p>
      <w:r>
        <w:rPr>
          <w:b/>
        </w:rPr>
        <w:t xml:space="preserve">🩺 Clinical Thinking: </w:t>
      </w:r>
      <w:r>
        <w:t>Flank pain + haematuria → CT KUB confirms stone → fluids, strain urine, analgesia.</w:t>
      </w:r>
    </w:p>
    <w:p>
      <w:r>
        <w:rPr>
          <w:b/>
        </w:rPr>
        <w:t xml:space="preserve">🇮🇳 Hinglish Decoder: </w:t>
      </w:r>
      <w:r>
        <w:t>Flank pain + blood in urine = stone ka suspicion. CT KUB se stone clear dikhta hai — yehi first-line imaging hai.</w:t>
      </w:r>
    </w:p>
    <w:p>
      <w:r>
        <w:rPr>
          <w:b/>
        </w:rPr>
        <w:t xml:space="preserve">💎 PNC Pearl: </w:t>
      </w:r>
      <w:r>
        <w:t>Renal colic → CT KUB first line.</w:t>
      </w:r>
    </w:p>
    <w:p>
      <w:r>
        <w:t>Positive Marks: 1    Negative Marks: 0.33</w:t>
      </w:r>
    </w:p>
    <w:p>
      <w:r>
        <w:rPr>
          <w:b/>
        </w:rPr>
        <w:t>Question: A 60-year-old man has crushing chest pain for 6 hours. Which cardiac marker is MOST SPECIFIC for myocardial necrosis and remains elevated for several days?</w:t>
      </w:r>
    </w:p>
    <w:p>
      <w:r>
        <w:t>(a)  Troponin I</w:t>
      </w:r>
    </w:p>
    <w:p>
      <w:r>
        <w:t>(b)  Creatine kinase-MB (CK-MB)</w:t>
      </w:r>
    </w:p>
    <w:p>
      <w:r>
        <w:t>(c)  Myoglobin</w:t>
      </w:r>
    </w:p>
    <w:p>
      <w:r>
        <w:t>(d)  Lactate dehydrogenase (LDH)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TROPONIN I (or T) is the MOST SPECIFIC and sensitive marker of MYOCARDIAL NECROSIS — it rises within 3-4 hours, peaks at 12-24 hours and remains elevated for 7-14 days, making it ideal for late presentations. CK-MB rises early but returns to normal in 2-3 days; myoglobin is early but non-specific (also released by skeletal muscle); LDH rises late and is non-specific.</w:t>
      </w:r>
    </w:p>
    <w:p>
      <w:r>
        <w:rPr>
          <w:b/>
        </w:rPr>
        <w:t xml:space="preserve">🔍 Key Clues: </w:t>
      </w:r>
      <w:r>
        <w:t>Chest pain 6 h + needs marker elevated for DAYS → troponin (specific, prolonged elevation).</w:t>
      </w:r>
    </w:p>
    <w:p>
      <w:r>
        <w:rPr>
          <w:b/>
        </w:rPr>
        <w:t xml:space="preserve">🚨 Priority Principle: </w:t>
      </w:r>
      <w:r>
        <w:t>Troponin is the gold-standard marker — serial levels at 0 and 3-6 hours rule MI in or out.</w:t>
      </w:r>
    </w:p>
    <w:p>
      <w:r>
        <w:rPr>
          <w:b/>
        </w:rPr>
        <w:t xml:space="preserve">❌ Why Not Other Options: </w:t>
      </w:r>
      <w:r>
        <w:t>b — CK-MB is sensitive but returns to baseline within 2-3 days and is less specific. | c — Myoglobin rises earliest but is non-specific and short-lived. | d — LDH is late-rising and non-specific (elevated in liver/haemolysis too).</w:t>
      </w:r>
    </w:p>
    <w:p>
      <w:r>
        <w:rPr>
          <w:b/>
        </w:rPr>
        <w:t xml:space="preserve">⚠️ Exam Trap: </w:t>
      </w:r>
      <w:r>
        <w:t>"CK-MB is the most specific" — TROPONIN has replaced CK-MB as the most specific marker of myocardial necrosis.</w:t>
      </w:r>
    </w:p>
    <w:p>
      <w:r>
        <w:rPr>
          <w:b/>
        </w:rPr>
        <w:t xml:space="preserve">🩺 Clinical Thinking: </w:t>
      </w:r>
      <w:r>
        <w:t>Chest pain → draw serial troponin → &gt; 99th percentile = MI → treat accordingly.</w:t>
      </w:r>
    </w:p>
    <w:p>
      <w:r>
        <w:rPr>
          <w:b/>
        </w:rPr>
        <w:t xml:space="preserve">🇮🇳 Hinglish Decoder: </w:t>
      </w:r>
      <w:r>
        <w:t>Troponin MI ka sabse specific marker hai — 3-4 ghante mein badhta hai aur 7-14 din tak high rehta hai.</w:t>
      </w:r>
    </w:p>
    <w:p>
      <w:r>
        <w:rPr>
          <w:b/>
        </w:rPr>
        <w:t xml:space="preserve">💎 PNC Pearl: </w:t>
      </w:r>
      <w:r>
        <w:t>Troponin = most specific, elevated for 7-14 days.</w:t>
      </w:r>
    </w:p>
    <w:p>
      <w:r>
        <w:t>Positive Marks: 1    Negative Marks: 0.33</w:t>
      </w:r>
    </w:p>
    <w:p>
      <w:r>
        <w:rPr>
          <w:b/>
        </w:rPr>
        <w:t>Question: A patient with sepsis develops petechiae, oozing from IV sites and the following labs: platelets 40,000/mm³, PT 20 s, aPTT 45 s, fibrinogen 120 mg/dL, D-dimer elevated. What is the MOST LIKELY diagnosis?</w:t>
      </w:r>
    </w:p>
    <w:p>
      <w:r>
        <w:t>(a)  Immune thrombocytopenic purpura (ITP)</w:t>
      </w:r>
    </w:p>
    <w:p>
      <w:r>
        <w:t>(b)  Haemophilia A</w:t>
      </w:r>
    </w:p>
    <w:p>
      <w:r>
        <w:t>(c)  Vitamin K deficiency</w:t>
      </w:r>
    </w:p>
    <w:p>
      <w:r>
        <w:t>(d)  Disseminated intravascular coagulation (DIC)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Sepsis + bleeding (petechiae, oozing) + THROMBOCYTOPENIA + PROLONGED PT/aPTT + LOW FIBRINOGEN + elevated D-DIMER = DISSEMINATED INTRAVASCULAR COAGULATION (DIC). DIC consumes platelets and clotting factors while activating fibrinolysis — the pattern of global consumption points to DIC. ITP has isolated thrombocytopenia; haemophilia has a single-factor defect; vitamin K deficiency prolongs PT with normal platelets.</w:t>
      </w:r>
    </w:p>
    <w:p>
      <w:r>
        <w:rPr>
          <w:b/>
        </w:rPr>
        <w:t xml:space="preserve">🔍 Key Clues: </w:t>
      </w:r>
      <w:r>
        <w:t>Sepsis + low platelets + long PT/aPTT + low fibrinogen + high D-dimer = DIC.</w:t>
      </w:r>
    </w:p>
    <w:p>
      <w:r>
        <w:rPr>
          <w:b/>
        </w:rPr>
        <w:t xml:space="preserve">🚨 Priority Principle: </w:t>
      </w:r>
      <w:r>
        <w:t>DIC management is treating the CAUSE (sepsis) plus supportive therapy — platelets/FFP/cryoprecipitate only for significant bleeding.</w:t>
      </w:r>
    </w:p>
    <w:p>
      <w:r>
        <w:rPr>
          <w:b/>
        </w:rPr>
        <w:t xml:space="preserve">❌ Why Not Other Options: </w:t>
      </w:r>
      <w:r>
        <w:t>a — ITP is isolated thrombocytopenia with normal coagulation times. | b — Haemophilia is a congenital single-factor deficiency, not a consumptive coagulopathy. | c — Vitamin K deficiency prolongs PT with normal platelet count and fibrinogen.</w:t>
      </w:r>
    </w:p>
    <w:p>
      <w:r>
        <w:rPr>
          <w:b/>
        </w:rPr>
        <w:t xml:space="preserve">⚠️ Exam Trap: </w:t>
      </w:r>
      <w:r>
        <w:t>"Low platelets = ITP" — the combination of low platelets WITH prolonged PT/aPTT and low fibrinogen is DIC, not isolated ITP.</w:t>
      </w:r>
    </w:p>
    <w:p>
      <w:r>
        <w:rPr>
          <w:b/>
        </w:rPr>
        <w:t xml:space="preserve">🩺 Clinical Thinking: </w:t>
      </w:r>
      <w:r>
        <w:t>Pattern = consumption (platelets + factors) + fibrinolysis (D-dimer) → DIC → treat the cause.</w:t>
      </w:r>
    </w:p>
    <w:p>
      <w:r>
        <w:rPr>
          <w:b/>
        </w:rPr>
        <w:t xml:space="preserve">🇮🇳 Hinglish Decoder: </w:t>
      </w:r>
      <w:r>
        <w:t>Sepsis + low platelets + PT/aPTT prolonged + fibrinogen low + D-dimer high = DIC. Sab kuch consume ho raha hai.</w:t>
      </w:r>
    </w:p>
    <w:p>
      <w:r>
        <w:rPr>
          <w:b/>
        </w:rPr>
        <w:t xml:space="preserve">💎 PNC Pearl: </w:t>
      </w:r>
      <w:r>
        <w:t>DIC: low platelets + long PT/aPTT + low fibrinogen + high D-dimer.</w:t>
      </w:r>
    </w:p>
    <w:p>
      <w:r>
        <w:t>Positive Marks: 1    Negative Marks: 0.33</w:t>
      </w:r>
    </w:p>
    <w:p>
      <w:r>
        <w:rPr>
          <w:b/>
        </w:rPr>
        <w:t>Question: A patient with type 2 diabetes presents with blood glucose 820 mg/dL, serum osmolality 340 mOsm/kg, no ketones in urine and severe dehydration. Which condition is MOST LIKELY?</w:t>
      </w:r>
    </w:p>
    <w:p>
      <w:r>
        <w:t>(a)  Diabetic ketoacidosis (DKA)</w:t>
      </w:r>
    </w:p>
    <w:p>
      <w:r>
        <w:t>(b)  Lactic acidosis</w:t>
      </w:r>
    </w:p>
    <w:p>
      <w:r>
        <w:t>(c)  Hypoglycaemia</w:t>
      </w:r>
    </w:p>
    <w:p>
      <w:r>
        <w:t>(d)  Hyperosmolar hyperglycaemic state (HHS)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The picture — VERY HIGH GLUCOSE (&gt; 600 mg/dL), HIGH OSMOLALITY (&gt; 320), NO KETONES and severe dehydration — is HYPEROSMOLAR HYPERGLYCAEMIC STATE (HHS). HHS occurs mainly in type 2 diabetes with relative insulin insufficiency (enough to prevent ketosis but not hyperglycaemia). DKA has ketones and acidosis; lactic acidosis has high lactate; hypoglycaemia has low glucose.</w:t>
      </w:r>
    </w:p>
    <w:p>
      <w:r>
        <w:rPr>
          <w:b/>
        </w:rPr>
        <w:t xml:space="preserve">🔍 Key Clues: </w:t>
      </w:r>
      <w:r>
        <w:t>Glucose 820 + osmolality 340 + NO ketones = HHS.</w:t>
      </w:r>
    </w:p>
    <w:p>
      <w:r>
        <w:rPr>
          <w:b/>
        </w:rPr>
        <w:t xml:space="preserve">🚨 Priority Principle: </w:t>
      </w:r>
      <w:r>
        <w:t>HHS correction is SLOW rehydration with 0.9% NS and careful potassium replacement — too-rapid fluid can cause cerebral oedema.</w:t>
      </w:r>
    </w:p>
    <w:p>
      <w:r>
        <w:rPr>
          <w:b/>
        </w:rPr>
        <w:t xml:space="preserve">❌ Why Not Other Options: </w:t>
      </w:r>
      <w:r>
        <w:t>a — DKA has ketones and metabolic acidosis with glucose usually 250-500. | b — Lactic acidosis shows high lactate with acidosis but glucose is variable. | c — Hypoglycaemia has low blood glucose (&lt; 70), not 820.</w:t>
      </w:r>
    </w:p>
    <w:p>
      <w:r>
        <w:rPr>
          <w:b/>
        </w:rPr>
        <w:t xml:space="preserve">⚠️ Exam Trap: </w:t>
      </w:r>
      <w:r>
        <w:t>"Very high sugar = DKA" — without KETONES, very high glucose + high osmolality is HHS, the classic type 2 emergency.</w:t>
      </w:r>
    </w:p>
    <w:p>
      <w:r>
        <w:rPr>
          <w:b/>
        </w:rPr>
        <w:t xml:space="preserve">🩺 Clinical Thinking: </w:t>
      </w:r>
      <w:r>
        <w:t>Glucose ↑↑ + osmolality ↑ + no ketones → HHS → slow NS, K⁺ replacement, monitor.</w:t>
      </w:r>
    </w:p>
    <w:p>
      <w:r>
        <w:rPr>
          <w:b/>
        </w:rPr>
        <w:t xml:space="preserve">🇮🇳 Hinglish Decoder: </w:t>
      </w:r>
      <w:r>
        <w:t>Glucose 820 + osmolality 340 + ketones NAHI = HHS (type 2 ka emergency). DKA mein ketones hote hain.</w:t>
      </w:r>
    </w:p>
    <w:p>
      <w:r>
        <w:rPr>
          <w:b/>
        </w:rPr>
        <w:t xml:space="preserve">💎 PNC Pearl: </w:t>
      </w:r>
      <w:r>
        <w:t>HHS: glucose &gt; 600, osmolality &gt; 320, NO ketones.</w:t>
      </w:r>
    </w:p>
    <w:p>
      <w:r>
        <w:t>Positive Marks: 1    Negative Marks: 0.33</w:t>
      </w:r>
    </w:p>
    <w:p>
      <w:r>
        <w:rPr>
          <w:b/>
        </w:rPr>
        <w:t>Question: A patient with cirrhosis becomes confused, agitated and has asterixis. Serum ammonia is elevated. What is the PRIORITY nursing intervention?</w:t>
      </w:r>
    </w:p>
    <w:p>
      <w:r>
        <w:t>(a)  Restrict dietary protein completely</w:t>
      </w:r>
    </w:p>
    <w:p>
      <w:r>
        <w:t>(b)  Increase protein intake to heal the liver</w:t>
      </w:r>
    </w:p>
    <w:p>
      <w:r>
        <w:t>(c)  Administer lactulose to reduce ammonia absorption</w:t>
      </w:r>
    </w:p>
    <w:p>
      <w:r>
        <w:t>(d)  Give a high-fat diet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Hepatic encephalopathy from elevated AMMONIA is treated with LACTULOSE — it acidifies the colon, converts ammonia to non-absorbable ammonium and causes osmotic diarrhoea, reducing ammonia absorption. Dietary protein is MODERATELY restricted (not completely — total restriction worsens malnutrition), and the priority is lowering ammonia.</w:t>
      </w:r>
    </w:p>
    <w:p>
      <w:r>
        <w:rPr>
          <w:b/>
        </w:rPr>
        <w:t xml:space="preserve">🔍 Key Clues: </w:t>
      </w:r>
      <w:r>
        <w:t>Cirrhosis + confusion + asterixis + high ammonia = hepatic encephalopathy → lactulose.</w:t>
      </w:r>
    </w:p>
    <w:p>
      <w:r>
        <w:rPr>
          <w:b/>
        </w:rPr>
        <w:t xml:space="preserve">🚨 Priority Principle: </w:t>
      </w:r>
      <w:r>
        <w:t>Monitor for constipation — lactulose dosing is titrated to 2-3 soft stools/day; inadequate bowel emptying fails to clear ammonia.</w:t>
      </w:r>
    </w:p>
    <w:p>
      <w:r>
        <w:rPr>
          <w:b/>
        </w:rPr>
        <w:t xml:space="preserve">❌ Why Not Other Options: </w:t>
      </w:r>
      <w:r>
        <w:t>a — Complete protein restriction is outdated and harmful; moderate restriction plus lactulose is correct. | b — Increasing protein worsens ammonia production in acute encephalopathy. | d — High-fat diet does not treat ammonia elevation.</w:t>
      </w:r>
    </w:p>
    <w:p>
      <w:r>
        <w:rPr>
          <w:b/>
        </w:rPr>
        <w:t xml:space="preserve">⚠️ Exam Trap: </w:t>
      </w:r>
      <w:r>
        <w:t>"No protein for hepatic encephalopathy" — total protein restriction is outdated; LACTULOSE (ammonia elimination) is the priority treatment.</w:t>
      </w:r>
    </w:p>
    <w:p>
      <w:r>
        <w:rPr>
          <w:b/>
        </w:rPr>
        <w:t xml:space="preserve">🩺 Clinical Thinking: </w:t>
      </w:r>
      <w:r>
        <w:t>Ammonia ↑ + confusion → lactulose → titrate to 2-3 stools/day → monitor neurological status.</w:t>
      </w:r>
    </w:p>
    <w:p>
      <w:r>
        <w:rPr>
          <w:b/>
        </w:rPr>
        <w:t xml:space="preserve">🇮🇳 Hinglish Decoder: </w:t>
      </w:r>
      <w:r>
        <w:t>Hepatic encephalopathy mein ammonia badha hai — LACTULOSE do jo ammonia ko stool ke through bahar nikale. 2-3 soft stools target karo.</w:t>
      </w:r>
    </w:p>
    <w:p>
      <w:r>
        <w:rPr>
          <w:b/>
        </w:rPr>
        <w:t xml:space="preserve">💎 PNC Pearl: </w:t>
      </w:r>
      <w:r>
        <w:t>High ammonia + confusion → lactulose titrated to 2-3 stools/day.</w:t>
      </w:r>
    </w:p>
    <w:p>
      <w:r>
        <w:t>Positive Marks: 1    Negative Marks: 0.33</w:t>
      </w:r>
    </w:p>
    <w:p>
      <w:r>
        <w:rPr>
          <w:b/>
        </w:rPr>
        <w:t>Question: A lumbar puncture in a patient with suspected bacterial meningitis shows CSF with LOW glucose, HIGH protein and NEUTROPHIL predominance. Which additional finding supports bacterial (not viral) meningitis?</w:t>
      </w:r>
    </w:p>
    <w:p>
      <w:r>
        <w:t>(a)  Lymphocytic predominance</w:t>
      </w:r>
    </w:p>
    <w:p>
      <w:r>
        <w:t>(b)  Clear colourless CSF</w:t>
      </w:r>
    </w:p>
    <w:p>
      <w:r>
        <w:t>(c)  Normal CSF glucose</w:t>
      </w:r>
    </w:p>
    <w:p>
      <w:r>
        <w:t>(d)  Positive Gram stain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BACTERIAL meningitis CSF: low glucose, high protein, NEUTROPHIL predominance and a POSITIVE GRAM STAIN (organism seen). VIRAL meningitis shows LYMPHOCYTIC predominance with normal/low-normal glucose. A positive Gram stain directly identifies the bacterial pathogen and is the strongest supportive finding.</w:t>
      </w:r>
    </w:p>
    <w:p>
      <w:r>
        <w:rPr>
          <w:b/>
        </w:rPr>
        <w:t xml:space="preserve">🔍 Key Clues: </w:t>
      </w:r>
      <w:r>
        <w:t>Bacterial CSF = low glucose + high protein + neutrophils + positive Gram stain.</w:t>
      </w:r>
    </w:p>
    <w:p>
      <w:r>
        <w:rPr>
          <w:b/>
        </w:rPr>
        <w:t xml:space="preserve">🚨 Priority Principle: </w:t>
      </w:r>
      <w:r>
        <w:t>Start empirical antibiotics (ceftriaxone + vancomycin) IMMEDIATELY after CSF collection — never delay antibiotics awaiting culture.</w:t>
      </w:r>
    </w:p>
    <w:p>
      <w:r>
        <w:rPr>
          <w:b/>
        </w:rPr>
        <w:t xml:space="preserve">❌ Why Not Other Options: </w:t>
      </w:r>
      <w:r>
        <w:t>a — Lymphocytes suggest viral, not bacterial meningitis. | b — Clear CSF is typical of viral; bacterial is often turbid/purulent. | c — Normal glucose argues AGAINST bacterial meningitis.</w:t>
      </w:r>
    </w:p>
    <w:p>
      <w:r>
        <w:rPr>
          <w:b/>
        </w:rPr>
        <w:t xml:space="preserve">⚠️ Exam Trap: </w:t>
      </w:r>
      <w:r>
        <w:t>"High protein = viral" — high protein + low glucose + neutrophils is the BACTERIAL pattern.</w:t>
      </w:r>
    </w:p>
    <w:p>
      <w:r>
        <w:rPr>
          <w:b/>
        </w:rPr>
        <w:t xml:space="preserve">🩺 Clinical Thinking: </w:t>
      </w:r>
      <w:r>
        <w:t>CSF pattern → low glucose, high protein, neutrophils + Gram stain +ve → bacterial → antibiotics now.</w:t>
      </w:r>
    </w:p>
    <w:p>
      <w:r>
        <w:rPr>
          <w:b/>
        </w:rPr>
        <w:t xml:space="preserve">🇮🇳 Hinglish Decoder: </w:t>
      </w:r>
      <w:r>
        <w:t>Bacterial meningitis CSF: glucose LOW, protein HIGH, neutrophils zyada, Gram stain positive. Viral mein lymphocytes hote hain.</w:t>
      </w:r>
    </w:p>
    <w:p>
      <w:r>
        <w:rPr>
          <w:b/>
        </w:rPr>
        <w:t xml:space="preserve">💎 PNC Pearl: </w:t>
      </w:r>
      <w:r>
        <w:t>Bacterial CSF: low glucose, high protein, neutrophils.</w:t>
      </w:r>
    </w:p>
    <w:p>
      <w:r>
        <w:t>Positive Marks: 1    Negative Marks: 0.33</w:t>
      </w:r>
    </w:p>
    <w:p>
      <w:r>
        <w:rPr>
          <w:b/>
        </w:rPr>
        <w:t>Question: A depressed patient tells the nurse, "I am a burden to everyone; there is no point going on." Which is the MOST therapeutic response?</w:t>
      </w:r>
    </w:p>
    <w:p>
      <w:r>
        <w:t>(a)  "You are feeling hopeless right now. I am concerned about your safety and I will stay with you."</w:t>
      </w:r>
    </w:p>
    <w:p>
      <w:r>
        <w:t>(b)  "Do not say that — you have so much to live for."</w:t>
      </w:r>
    </w:p>
    <w:p>
      <w:r>
        <w:t>(c)  "Everyone feels down sometimes; you will get over it."</w:t>
      </w:r>
    </w:p>
    <w:p>
      <w:r>
        <w:t>(d)  "I will leave you alone to rest for a while."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The response validates the patient's FEELING (hopelessness), expresses concern and offers PRESENCE and SAFETY — essential when a depressed patient verbalises hopelessness, which raises suicide risk. Minimising, cheerleading or withdrawing breaks trust and dismisses real distress; staying with the patient and assessing suicide risk is the priority.</w:t>
      </w:r>
    </w:p>
    <w:p>
      <w:r>
        <w:rPr>
          <w:b/>
        </w:rPr>
        <w:t xml:space="preserve">🔍 Key Clues: </w:t>
      </w:r>
      <w:r>
        <w:t>Hopelessness + "no point going on" = suicide-risk signal → validate feeling + offer presence + assess safety.</w:t>
      </w:r>
    </w:p>
    <w:p>
      <w:r>
        <w:rPr>
          <w:b/>
        </w:rPr>
        <w:t xml:space="preserve">🚨 Priority Principle: </w:t>
      </w:r>
      <w:r>
        <w:t>Any statement of hopelessness warrants a direct, caring suicide-risk assessment — "Are you thinking of harming yourself?" — and never leaving the patient alone.</w:t>
      </w:r>
    </w:p>
    <w:p>
      <w:r>
        <w:rPr>
          <w:b/>
        </w:rPr>
        <w:t xml:space="preserve">❌ Why Not Other Options: </w:t>
      </w:r>
      <w:r>
        <w:t>b — Cheerleading dismisses the patient's real distress and discourages sharing. | c — Minimising invalidates the experience. | d — Leaving the patient alone is unsafe when hopelessness is expressed.</w:t>
      </w:r>
    </w:p>
    <w:p>
      <w:r>
        <w:rPr>
          <w:b/>
        </w:rPr>
        <w:t xml:space="preserve">⚠️ Exam Trap: </w:t>
      </w:r>
      <w:r>
        <w:t>"Cheer them up" — validation and a direct safety check, not reassurance platitudes, are therapeutic and protective.</w:t>
      </w:r>
    </w:p>
    <w:p>
      <w:r>
        <w:rPr>
          <w:b/>
        </w:rPr>
        <w:t xml:space="preserve">🩺 Clinical Thinking: </w:t>
      </w:r>
      <w:r>
        <w:t>Hear hopelessness → validate feeling → ask directly about self-harm → stay with patient → notify team.</w:t>
      </w:r>
    </w:p>
    <w:p>
      <w:r>
        <w:rPr>
          <w:b/>
        </w:rPr>
        <w:t xml:space="preserve">🇮🇳 Hinglish Decoder: </w:t>
      </w:r>
      <w:r>
        <w:t>"Main burden hoon" sunte hi feeling validate karo aur presence do — "Main aapke saath hoon." Hopelessness = suicide risk ka signal.</w:t>
      </w:r>
    </w:p>
    <w:p>
      <w:r>
        <w:rPr>
          <w:b/>
        </w:rPr>
        <w:t xml:space="preserve">💎 PNC Pearl: </w:t>
      </w:r>
      <w:r>
        <w:t>Hopelessness → validate + stay + direct suicide-risk assessment.</w:t>
      </w:r>
    </w:p>
    <w:p>
      <w:r>
        <w:t>Positive Marks: 1    Negative Marks: 0.33</w:t>
      </w:r>
    </w:p>
    <w:p>
      <w:r>
        <w:rPr>
          <w:b/>
        </w:rPr>
        <w:t>Question: A patient on continuous PCA with morphine has a respiratory rate of 7/min and is difficult to arouse. What is the PRIORITY action?</w:t>
      </w:r>
    </w:p>
    <w:p>
      <w:r>
        <w:t>(a)  Stop the PCA, maintain airway and give naloxone as ordered</w:t>
      </w:r>
    </w:p>
    <w:p>
      <w:r>
        <w:t>(b)  Increase the PCA demand dose</w:t>
      </w:r>
    </w:p>
    <w:p>
      <w:r>
        <w:t>(c)  Give the patient a cup of coffee</w:t>
      </w:r>
    </w:p>
    <w:p>
      <w:r>
        <w:t>(d)  Continue monitoring every 2 hours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A respiratory rate of 7 with sedation is OPIOID-INDUCED RESPIRATORY DEPRESSION — a life-threatening PCA complication. The priority is to STOP the PCA, maintain the airway (positioning, oxygen) and administer NALOXONE as ordered. This is a medical emergency; continuing or increasing the opioid worsens respiratory failure.</w:t>
      </w:r>
    </w:p>
    <w:p>
      <w:r>
        <w:rPr>
          <w:b/>
        </w:rPr>
        <w:t xml:space="preserve">🔍 Key Clues: </w:t>
      </w:r>
      <w:r>
        <w:t>PCA morphine + RR 7 + difficult to arouse = opioid overdose → stop, airway, naloxone.</w:t>
      </w:r>
    </w:p>
    <w:p>
      <w:r>
        <w:rPr>
          <w:b/>
        </w:rPr>
        <w:t xml:space="preserve">🚨 Priority Principle: </w:t>
      </w:r>
      <w:r>
        <w:t>RR &lt; 8-10 or sedation with opioids = emergency — never leave the patient; airway support and reversal come first.</w:t>
      </w:r>
    </w:p>
    <w:p>
      <w:r>
        <w:rPr>
          <w:b/>
        </w:rPr>
        <w:t xml:space="preserve">❌ Why Not Other Options: </w:t>
      </w:r>
      <w:r>
        <w:t>b — Increasing the dose worsens respiratory depression. | c — Coffee is not an antidote and delays treatment. | d — Observation alone is unsafe at RR 7.</w:t>
      </w:r>
    </w:p>
    <w:p>
      <w:r>
        <w:rPr>
          <w:b/>
        </w:rPr>
        <w:t xml:space="preserve">⚠️ Exam Trap: </w:t>
      </w:r>
      <w:r>
        <w:t>"Naloxone is the only step" — naloxone is given with AIRWAY SUPPORT; also stop the infusion and monitor for renarcotisation (naloxone wears off).</w:t>
      </w:r>
    </w:p>
    <w:p>
      <w:r>
        <w:rPr>
          <w:b/>
        </w:rPr>
        <w:t xml:space="preserve">🩺 Clinical Thinking: </w:t>
      </w:r>
      <w:r>
        <w:t>RR 7 + sedation → stop PCA → airway/oxygen → naloxone → observe for recurrence.</w:t>
      </w:r>
    </w:p>
    <w:p>
      <w:r>
        <w:rPr>
          <w:b/>
        </w:rPr>
        <w:t xml:space="preserve">🇮🇳 Hinglish Decoder: </w:t>
      </w:r>
      <w:r>
        <w:t>PCA morphine se RR 7 aur patient arouse nahi ho raha = opioid overdose. PCA BAND, airway, naloxone — turant.</w:t>
      </w:r>
    </w:p>
    <w:p>
      <w:r>
        <w:rPr>
          <w:b/>
        </w:rPr>
        <w:t xml:space="preserve">💎 PNC Pearl: </w:t>
      </w:r>
      <w:r>
        <w:t>Opioid depression: stop opioid, airway, naloxone.</w:t>
      </w:r>
    </w:p>
    <w:p>
      <w:r>
        <w:t>Positive Marks: 1    Negative Marks: 0.33</w:t>
      </w:r>
    </w:p>
    <w:p>
      <w:r>
        <w:rPr>
          <w:b/>
        </w:rPr>
        <w:t>Question: A nurse observes a patient who has just ingested an unknown substance, is unconscious but breathing, with a strong smell of kerosene. What is the CORRECT immediate action?</w:t>
      </w:r>
    </w:p>
    <w:p>
      <w:r>
        <w:t>(a)  Induce vomiting to empty the stomach</w:t>
      </w:r>
    </w:p>
    <w:p>
      <w:r>
        <w:t>(b)  Do NOT induce vomiting — position on the side and monitor airway</w:t>
      </w:r>
    </w:p>
    <w:p>
      <w:r>
        <w:t>(c)  Give activated charcoal with force</w:t>
      </w:r>
    </w:p>
    <w:p>
      <w:r>
        <w:t>(d)  Give milk to neutralise the poison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KEROSENE (hydrocarbon) ingestion must NOT be treated with induced vomiting — aspiration of the hydrocarbon causes severe chemical PNEUMONITIS. The correct action is to position the patient on the SIDE (left lateral), maintain the airway, and monitor respirations; activated charcoal is not indicated for hydrocarbons and milk does not neutralise.</w:t>
      </w:r>
    </w:p>
    <w:p>
      <w:r>
        <w:rPr>
          <w:b/>
        </w:rPr>
        <w:t xml:space="preserve">🔍 Key Clues: </w:t>
      </w:r>
      <w:r>
        <w:t>Kerosene/hydrocarbon + unconscious = NO vomiting; side-lying + airway support.</w:t>
      </w:r>
    </w:p>
    <w:p>
      <w:r>
        <w:rPr>
          <w:b/>
        </w:rPr>
        <w:t xml:space="preserve">🚨 Priority Principle: </w:t>
      </w:r>
      <w:r>
        <w:t>Never induce vomiting in hydrocarbon, corrosive (acid/alkali) or coma patients — aspiration is more dangerous than the poison.</w:t>
      </w:r>
    </w:p>
    <w:p>
      <w:r>
        <w:rPr>
          <w:b/>
        </w:rPr>
        <w:t xml:space="preserve">❌ Why Not Other Options: </w:t>
      </w:r>
      <w:r>
        <w:t>a — Induced vomiting risks hydrocarbon aspiration and pneumonitis. | c — Activated charcoal is ineffective for hydrocarbons and unsafe in the obtunded patient. | d — Milk does not neutralise hydrocarbons.</w:t>
      </w:r>
    </w:p>
    <w:p>
      <w:r>
        <w:rPr>
          <w:b/>
        </w:rPr>
        <w:t xml:space="preserve">⚠️ Exam Trap: </w:t>
      </w:r>
      <w:r>
        <w:t>"Always induce vomiting in poisoning" — HYDROCARBONS and CORROSIVES are contraindications to vomiting.</w:t>
      </w:r>
    </w:p>
    <w:p>
      <w:r>
        <w:rPr>
          <w:b/>
        </w:rPr>
        <w:t xml:space="preserve">🩺 Clinical Thinking: </w:t>
      </w:r>
      <w:r>
        <w:t>Identify the substance (kerosene) → do NOT vomit → side-lying, airway, oxygen, urgent care.</w:t>
      </w:r>
    </w:p>
    <w:p>
      <w:r>
        <w:rPr>
          <w:b/>
        </w:rPr>
        <w:t xml:space="preserve">🇮🇳 Hinglish Decoder: </w:t>
      </w:r>
      <w:r>
        <w:t>Kerosene (petrol/diesel type) piya hai to ULTEE NAHI KARWANA — aspiration se pneumonia ho jata hai. Side mein leta kar airway dekho.</w:t>
      </w:r>
    </w:p>
    <w:p>
      <w:r>
        <w:rPr>
          <w:b/>
        </w:rPr>
        <w:t xml:space="preserve">💎 PNC Pearl: </w:t>
      </w:r>
      <w:r>
        <w:t>Hydrocarbon/corrosive ingestion: never induce vomiting.</w:t>
      </w:r>
    </w:p>
    <w:p>
      <w:r>
        <w:t>Positive Marks: 1    Negative Marks: 0.33</w:t>
      </w:r>
    </w:p>
    <w:p>
      <w:r>
        <w:rPr>
          <w:b/>
        </w:rPr>
        <w:t>Question: A client with schizophrenia tells the nurse, "The voices are telling me to hurt myself." Which is the MOST therapeutic response?</w:t>
      </w:r>
    </w:p>
    <w:p>
      <w:r>
        <w:t>(a)  "The voices are not real; ignore them."</w:t>
      </w:r>
    </w:p>
    <w:p>
      <w:r>
        <w:t>(b)  "Everyone hears voices sometimes."</w:t>
      </w:r>
    </w:p>
    <w:p>
      <w:r>
        <w:t>(c)  "You seem frightened by what the voices are saying. I will stay with you."</w:t>
      </w:r>
    </w:p>
    <w:p>
      <w:r>
        <w:t>(d)  "Do not talk about the voices anymore."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The BEST response acknowledges the client's FEELING without confirming or denying the hallucination's reality, and offers SAFETY and PRESENCE: "You seem frightened... I will stay with you." This validates emotion, builds trust and prioritises safety. Arguing with the hallucination ("not real"), dismissing it, or normalising it breaks rapport.</w:t>
      </w:r>
    </w:p>
    <w:p>
      <w:r>
        <w:rPr>
          <w:b/>
        </w:rPr>
        <w:t xml:space="preserve">🔍 Key Clues: </w:t>
      </w:r>
      <w:r>
        <w:t>Hallucination with self-harm command → validate the FEELING, offer presence and safety.</w:t>
      </w:r>
    </w:p>
    <w:p>
      <w:r>
        <w:rPr>
          <w:b/>
        </w:rPr>
        <w:t xml:space="preserve">🚨 Priority Principle: </w:t>
      </w:r>
      <w:r>
        <w:t>Command hallucinations to self-harm are a SAFETY emergency — stay with the client and institute suicide precautions.</w:t>
      </w:r>
    </w:p>
    <w:p>
      <w:r>
        <w:rPr>
          <w:b/>
        </w:rPr>
        <w:t xml:space="preserve">❌ Why Not Other Options: </w:t>
      </w:r>
      <w:r>
        <w:t>a — Telling the client the voices are "not real" is confrontational and invalidating. | b — Normalising hallucinations is minimising and inaccurate. | d — Dismissing the topic blocks communication and trust.</w:t>
      </w:r>
    </w:p>
    <w:p>
      <w:r>
        <w:rPr>
          <w:b/>
        </w:rPr>
        <w:t xml:space="preserve">⚠️ Exam Trap: </w:t>
      </w:r>
      <w:r>
        <w:t>"Tell them the voices are fake" — validate the EMOTION, never argue with or confirm the hallucination content.</w:t>
      </w:r>
    </w:p>
    <w:p>
      <w:r>
        <w:rPr>
          <w:b/>
        </w:rPr>
        <w:t xml:space="preserve">🩺 Clinical Thinking: </w:t>
      </w:r>
      <w:r>
        <w:t>Hear the content (self-harm command) → validate feeling → stay with client → safety precautions → notify team.</w:t>
      </w:r>
    </w:p>
    <w:p>
      <w:r>
        <w:rPr>
          <w:b/>
        </w:rPr>
        <w:t xml:space="preserve">🇮🇳 Hinglish Decoder: </w:t>
      </w:r>
      <w:r>
        <w:t>Hallucination par jhagda mat karo — feeling validate karo: "Aap dar gaye hain, main aapke saath hoon." Safety sabse pehle.</w:t>
      </w:r>
    </w:p>
    <w:p>
      <w:r>
        <w:rPr>
          <w:b/>
        </w:rPr>
        <w:t xml:space="preserve">💎 PNC Pearl: </w:t>
      </w:r>
      <w:r>
        <w:t>Hallucinations: validate feeling, offer presence, never argue.</w:t>
      </w:r>
    </w:p>
    <w:p>
      <w:r>
        <w:t>Positive Marks: 1    Negative Marks: 0.33</w:t>
      </w:r>
    </w:p>
    <w:p>
      <w:r>
        <w:rPr>
          <w:b/>
        </w:rPr>
        <w:t>Question: A patient with substance use disorder asks the nurse, "Why do I need to stop drinking? It helps me relax." Which response reflects the BEST therapeutic communication?</w:t>
      </w:r>
    </w:p>
    <w:p>
      <w:r>
        <w:t>(a)  "Because it is destroying your liver, you must stop today."</w:t>
      </w:r>
    </w:p>
    <w:p>
      <w:r>
        <w:t>(b)  "If you do not stop, you will lose everything."</w:t>
      </w:r>
    </w:p>
    <w:p>
      <w:r>
        <w:t>(c)  "Drinking is a sin; you should be ashamed."</w:t>
      </w:r>
    </w:p>
    <w:p>
      <w:r>
        <w:t>(d)  "You feel alcohol helps you relax, but it also causes harm. Tell me more about what relaxation means to you."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The therapeutic response uses the technique of EXPLORING — acknowledging the patient's stated benefit ("feels relaxing") while gently introducing the harm, then inviting elaboration. This keeps communication open and non-judgemental. Threats, moralising and confrontation provoke defensiveness and break trust in substance-use counselling.</w:t>
      </w:r>
    </w:p>
    <w:p>
      <w:r>
        <w:rPr>
          <w:b/>
        </w:rPr>
        <w:t xml:space="preserve">🔍 Key Clues: </w:t>
      </w:r>
      <w:r>
        <w:t>Substance-use counselling → acknowledge, explore, non-judgemental.</w:t>
      </w:r>
    </w:p>
    <w:p>
      <w:r>
        <w:rPr>
          <w:b/>
        </w:rPr>
        <w:t xml:space="preserve">🚨 Priority Principle: </w:t>
      </w:r>
      <w:r>
        <w:t>In substance-use care, use motivational interviewing — explore ambivalence without confrontation; the patient must own the change.</w:t>
      </w:r>
    </w:p>
    <w:p>
      <w:r>
        <w:rPr>
          <w:b/>
        </w:rPr>
        <w:t xml:space="preserve">❌ Why Not Other Options: </w:t>
      </w:r>
      <w:r>
        <w:t>a — Demanding immediate abstinence is confrontational and unrealistic. | b — Threats create fear and resistance, not change. | c — Moral judgement destroys therapeutic rapport.</w:t>
      </w:r>
    </w:p>
    <w:p>
      <w:r>
        <w:rPr>
          <w:b/>
        </w:rPr>
        <w:t xml:space="preserve">⚠️ Exam Trap: </w:t>
      </w:r>
      <w:r>
        <w:t>"Lecture them about harm" — lecturing and threatening fail; exploring the patient's own reasons builds motivation.</w:t>
      </w:r>
    </w:p>
    <w:p>
      <w:r>
        <w:rPr>
          <w:b/>
        </w:rPr>
        <w:t xml:space="preserve">🩺 Clinical Thinking: </w:t>
      </w:r>
      <w:r>
        <w:t>Reflect the patient's view → gently introduce harm → open-ended exploration → build trust.</w:t>
      </w:r>
    </w:p>
    <w:p>
      <w:r>
        <w:rPr>
          <w:b/>
        </w:rPr>
        <w:t xml:space="preserve">🇮🇳 Hinglish Decoder: </w:t>
      </w:r>
      <w:r>
        <w:t>Substance use counselling mein confrontation nahi — patient ki feeling acknowledge karo aur explore karo. Threats se kuch nahi hota.</w:t>
      </w:r>
    </w:p>
    <w:p>
      <w:r>
        <w:rPr>
          <w:b/>
        </w:rPr>
        <w:t xml:space="preserve">💎 PNC Pearl: </w:t>
      </w:r>
      <w:r>
        <w:t>Substance-use counselling: explore, don't confront.</w:t>
      </w:r>
    </w:p>
    <w:p>
      <w:r>
        <w:t>Positive Marks: 1    Negative Marks: 0.33</w:t>
      </w:r>
    </w:p>
    <w:p>
      <w:r>
        <w:rPr>
          <w:b/>
        </w:rPr>
        <w:t>Question: A manic patient is pacing, talking rapidly and refusing to sit for meals. Which nursing intervention is MOST appropriate?</w:t>
      </w:r>
    </w:p>
    <w:p>
      <w:r>
        <w:t>(a)  Offer high-calorie finger foods and a structured low-stimulation environment</w:t>
      </w:r>
    </w:p>
    <w:p>
      <w:r>
        <w:t>(b)  Restrict all fluids to calm the patient</w:t>
      </w:r>
    </w:p>
    <w:p>
      <w:r>
        <w:t>(c)  Place the patient in a busy common room with other patients</w:t>
      </w:r>
    </w:p>
    <w:p>
      <w:r>
        <w:t>(d)  Encourage the patient to eat a large meal at once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In MANIA the patient has high energy expenditure and poor concentration — the nurse offers HIGH-CALORIE FINGER FOODS (easy to eat while moving) and a LOW-STIMULATION, structured environment to reduce agitation. Fluid restriction is dangerous (dehydration); a busy room increases stimulation; large sit-down meals are unrealistic when the patient cannot sit still.</w:t>
      </w:r>
    </w:p>
    <w:p>
      <w:r>
        <w:rPr>
          <w:b/>
        </w:rPr>
        <w:t xml:space="preserve">🔍 Key Clues: </w:t>
      </w:r>
      <w:r>
        <w:t>Mania + pacing + refusing meals → finger foods + low stimulation.</w:t>
      </w:r>
    </w:p>
    <w:p>
      <w:r>
        <w:rPr>
          <w:b/>
        </w:rPr>
        <w:t xml:space="preserve">🚨 Priority Principle: </w:t>
      </w:r>
      <w:r>
        <w:t>Mania care: safety, nutrition (finger foods), sleep promotion and reduced stimulation — the patient burns calories rapidly.</w:t>
      </w:r>
    </w:p>
    <w:p>
      <w:r>
        <w:rPr>
          <w:b/>
        </w:rPr>
        <w:t xml:space="preserve">❌ Why Not Other Options: </w:t>
      </w:r>
      <w:r>
        <w:t>b — Restricting fluids risks dehydration and electrolyte imbalance. | c — A busy room increases manic stimulation and agitation. | d — A large meal ignores the patient's inability to sit still.</w:t>
      </w:r>
    </w:p>
    <w:p>
      <w:r>
        <w:rPr>
          <w:b/>
        </w:rPr>
        <w:t xml:space="preserve">⚠️ Exam Trap: </w:t>
      </w:r>
      <w:r>
        <w:t>"Force a proper meal" — high-calorie finger foods suit the manic patient's pacing and distractibility.</w:t>
      </w:r>
    </w:p>
    <w:p>
      <w:r>
        <w:rPr>
          <w:b/>
        </w:rPr>
        <w:t xml:space="preserve">🩺 Clinical Thinking: </w:t>
      </w:r>
      <w:r>
        <w:t>Assess mania (pacing, rapid speech) → finger foods, low stimulation → monitor nutrition/hydration.</w:t>
      </w:r>
    </w:p>
    <w:p>
      <w:r>
        <w:rPr>
          <w:b/>
        </w:rPr>
        <w:t xml:space="preserve">🇮🇳 Hinglish Decoder: </w:t>
      </w:r>
      <w:r>
        <w:t>Mania mein patient khada-khada khata hai — high-calorie finger foods do, aur environment kam-stimulation rakho.</w:t>
      </w:r>
    </w:p>
    <w:p>
      <w:r>
        <w:rPr>
          <w:b/>
        </w:rPr>
        <w:t xml:space="preserve">💎 PNC Pearl: </w:t>
      </w:r>
      <w:r>
        <w:t>Mania: finger foods + low stimulation.</w:t>
      </w:r>
    </w:p>
    <w:p>
      <w:r>
        <w:t>Positive Marks: 1    Negative Marks: 0.33</w:t>
      </w:r>
    </w:p>
    <w:p>
      <w:r>
        <w:rPr>
          <w:b/>
        </w:rPr>
        <w:t>Question: A nurse is applying physical restraints to an agitated patient. Which action reflects CORRECT restraint practice?</w:t>
      </w:r>
    </w:p>
    <w:p>
      <w:r>
        <w:t>(a)  Tie the restraint tightly to the bed frame to prevent any movement</w:t>
      </w:r>
    </w:p>
    <w:p>
      <w:r>
        <w:t>(b)  Restrain all four limbs routinely for safety</w:t>
      </w:r>
    </w:p>
    <w:p>
      <w:r>
        <w:t>(c)  Obtain a provider order, apply the least restrictive device, and reassess every 1-2 hours</w:t>
      </w:r>
    </w:p>
    <w:p>
      <w:r>
        <w:t>(d)  Leave the restrained patient alone for the shift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CORRECT restraint practice: a PROVIDER ORDER (or documented emergency justification), the LEAST RESTRICTIVE device, proper application (2-finger slack, never tight), reassessment and release every 1-2 hours with range of motion, and ongoing monitoring. Restraints are a LAST resort, never routine, and never justify abandonment.</w:t>
      </w:r>
    </w:p>
    <w:p>
      <w:r>
        <w:rPr>
          <w:b/>
        </w:rPr>
        <w:t xml:space="preserve">🔍 Key Clues: </w:t>
      </w:r>
      <w:r>
        <w:t>Restraints: provider order, least restrictive, reassess 1-2 h, never tight, never alone.</w:t>
      </w:r>
    </w:p>
    <w:p>
      <w:r>
        <w:rPr>
          <w:b/>
        </w:rPr>
        <w:t xml:space="preserve">🚨 Priority Principle: </w:t>
      </w:r>
      <w:r>
        <w:t>Restraints increase injury/death risk — they are last-resort, time-limited and require frequent reassessment and documentation.</w:t>
      </w:r>
    </w:p>
    <w:p>
      <w:r>
        <w:rPr>
          <w:b/>
        </w:rPr>
        <w:t xml:space="preserve">❌ Why Not Other Options: </w:t>
      </w:r>
      <w:r>
        <w:t>a — Tight restraints cause neurovascular injury and are never correct. | b — Four-limb restraint is excessive and not least-restrictive. | d — Leaving the patient alone violates safety and the monitoring requirement.</w:t>
      </w:r>
    </w:p>
    <w:p>
      <w:r>
        <w:rPr>
          <w:b/>
        </w:rPr>
        <w:t xml:space="preserve">⚠️ Exam Trap: </w:t>
      </w:r>
      <w:r>
        <w:t>"Restraints keep the patient safe" — restraints are a LAST RESORT with strict reassessment; they are not a safety convenience.</w:t>
      </w:r>
    </w:p>
    <w:p>
      <w:r>
        <w:rPr>
          <w:b/>
        </w:rPr>
        <w:t xml:space="preserve">🩺 Clinical Thinking: </w:t>
      </w:r>
      <w:r>
        <w:t>Try alternatives first → order + least-restrictive → apply safely → reassess 1-2 h → document.</w:t>
      </w:r>
    </w:p>
    <w:p>
      <w:r>
        <w:rPr>
          <w:b/>
        </w:rPr>
        <w:t xml:space="preserve">🇮🇳 Hinglish Decoder: </w:t>
      </w:r>
      <w:r>
        <w:t>Restraint last resort hai — order, least restrictive, 1-2 ghante mein reassess. Tight ya akele chhodna kabhi nahi.</w:t>
      </w:r>
    </w:p>
    <w:p>
      <w:r>
        <w:rPr>
          <w:b/>
        </w:rPr>
        <w:t xml:space="preserve">💎 PNC Pearl: </w:t>
      </w:r>
      <w:r>
        <w:t>Restraints: order, least restrictive, reassess every 1-2 h.</w:t>
      </w:r>
    </w:p>
    <w:p>
      <w:r>
        <w:t>Positive Marks: 1    Negative Marks: 0.33</w:t>
      </w:r>
    </w:p>
    <w:p>
      <w:r>
        <w:rPr>
          <w:b/>
        </w:rPr>
        <w:t>Question: Which statement about AUTISM SPECTRUM DISORDER is TRUE?</w:t>
      </w:r>
    </w:p>
    <w:p>
      <w:r>
        <w:t>(a)  Children with autism typically show advanced language development</w:t>
      </w:r>
    </w:p>
    <w:p>
      <w:r>
        <w:t>(b)  Impaired social interaction and repetitive behaviours are core features</w:t>
      </w:r>
    </w:p>
    <w:p>
      <w:r>
        <w:t>(c)  Autism is caused by poor parenting</w:t>
      </w:r>
    </w:p>
    <w:p>
      <w:r>
        <w:t>(d)  Symptoms appear suddenly in adolescence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AUTISM SPECTRUM DISORDER is a neurodevelopmental disorder with core features of IMPAIRED SOCIAL INTERACTION/communication and RESTRICTED, REPETITIVE behaviours and interests. Symptoms appear in EARLY CHILDHOOD (before age 3). It is neurobiological, NOT caused by parenting (the outdated "refrigerator mother" theory is false).</w:t>
      </w:r>
    </w:p>
    <w:p>
      <w:r>
        <w:rPr>
          <w:b/>
        </w:rPr>
        <w:t xml:space="preserve">🔍 Key Clues: </w:t>
      </w:r>
      <w:r>
        <w:t>Autism = social impairment + repetitive behaviours + early onset + neurobiological.</w:t>
      </w:r>
    </w:p>
    <w:p>
      <w:r>
        <w:rPr>
          <w:b/>
        </w:rPr>
        <w:t xml:space="preserve">🚨 Priority Principle: </w:t>
      </w:r>
      <w:r>
        <w:t>Early identification and structured behavioural therapy (ABA) improve outcomes — the nurse supports parents and refers early.</w:t>
      </w:r>
    </w:p>
    <w:p>
      <w:r>
        <w:rPr>
          <w:b/>
        </w:rPr>
        <w:t xml:space="preserve">❌ Why Not Other Options: </w:t>
      </w:r>
      <w:r>
        <w:t>a — Language development is typically DELAYED or atypical in autism. | c — Autism is neurobiological; parenting is not the cause. | d — Symptoms appear in early childhood, not suddenly in adolescence.</w:t>
      </w:r>
    </w:p>
    <w:p>
      <w:r>
        <w:rPr>
          <w:b/>
        </w:rPr>
        <w:t xml:space="preserve">⚠️ Exam Trap: </w:t>
      </w:r>
      <w:r>
        <w:t>"Autism appears later" — core features present before age 3; regressions and diagnosis may be noticed later, but onset is early.</w:t>
      </w:r>
    </w:p>
    <w:p>
      <w:r>
        <w:rPr>
          <w:b/>
        </w:rPr>
        <w:t xml:space="preserve">🩺 Clinical Thinking: </w:t>
      </w:r>
      <w:r>
        <w:t>Core triad: social, communication, repetitive behaviour → early onset → early intervention.</w:t>
      </w:r>
    </w:p>
    <w:p>
      <w:r>
        <w:rPr>
          <w:b/>
        </w:rPr>
        <w:t xml:space="preserve">🇮🇳 Hinglish Decoder: </w:t>
      </w:r>
      <w:r>
        <w:t>Autism = social interaction problem + repetitive behaviours, childhood mein shuru. Poor parenting se nahi hota — yeh neurodevelopmental hai.</w:t>
      </w:r>
    </w:p>
    <w:p>
      <w:r>
        <w:rPr>
          <w:b/>
        </w:rPr>
        <w:t xml:space="preserve">💎 PNC Pearl: </w:t>
      </w:r>
      <w:r>
        <w:t>Autism: social impairment + repetitive behaviour, early childhood onset.</w:t>
      </w:r>
    </w:p>
    <w:p>
      <w:r>
        <w:t>Positive Marks: 1    Negative Marks: 0.33</w:t>
      </w:r>
    </w:p>
    <w:p>
      <w:r>
        <w:rPr>
          <w:b/>
        </w:rPr>
        <w:t>Question: A child with acute gastroenteritis has sunken eyes, skin pinch goes back slowly, and the child is irritable but drinks eagerly. According to WHO/IMNCI classification, this is:</w:t>
      </w:r>
    </w:p>
    <w:p>
      <w:r>
        <w:t>(a)  Some dehydration — give ORS and zinc</w:t>
      </w:r>
    </w:p>
    <w:p>
      <w:r>
        <w:t>(b)  Severe dehydration — IV fluids urgently</w:t>
      </w:r>
    </w:p>
    <w:p>
      <w:r>
        <w:t>(c)  No dehydration — home care</w:t>
      </w:r>
    </w:p>
    <w:p>
      <w:r>
        <w:t>(d)  Shock — refer immediately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WHO dehydration classification: SOME DEHYDRATION = sunken eyes, skin pinch slow, restless/irritable, drinks EAGERLY → treat with ORS (75 mL/kg over 4 hours) plus ZINC (14 days). SEVERE dehydration = lethargy, unable to drink, skin pinch very slow → IV Ringer lactate urgently. The child here is alert and drinking, so it is SOME dehydration.</w:t>
      </w:r>
    </w:p>
    <w:p>
      <w:r>
        <w:rPr>
          <w:b/>
        </w:rPr>
        <w:t xml:space="preserve">🔍 Key Clues: </w:t>
      </w:r>
      <w:r>
        <w:t>Sunken eyes + slow pinch + irritable but drinks eagerly = SOME dehydration → ORS + zinc.</w:t>
      </w:r>
    </w:p>
    <w:p>
      <w:r>
        <w:rPr>
          <w:b/>
        </w:rPr>
        <w:t xml:space="preserve">🚨 Priority Principle: </w:t>
      </w:r>
      <w:r>
        <w:t>The ability to DRINK is the key discriminator — drinks eagerly = some dehydration (ORS); cannot drink = severe (IV).</w:t>
      </w:r>
    </w:p>
    <w:p>
      <w:r>
        <w:rPr>
          <w:b/>
        </w:rPr>
        <w:t xml:space="preserve">❌ Why Not Other Options: </w:t>
      </w:r>
      <w:r>
        <w:t>b — Severe dehydration requires lethargy and inability to drink. | c — No dehydration has normal eyes, skin and thirst. | d — Shock involves lethargy, weak pulse and cold extremities.</w:t>
      </w:r>
    </w:p>
    <w:p>
      <w:r>
        <w:rPr>
          <w:b/>
        </w:rPr>
        <w:t xml:space="preserve">⚠️ Exam Trap: </w:t>
      </w:r>
      <w:r>
        <w:t>"Sunken eyes = severe" — sunken eyes with eager drinking is SOME dehydration; severe requires lethargy/cannot drink.</w:t>
      </w:r>
    </w:p>
    <w:p>
      <w:r>
        <w:rPr>
          <w:b/>
        </w:rPr>
        <w:t xml:space="preserve">🩺 Clinical Thinking: </w:t>
      </w:r>
      <w:r>
        <w:t>Eyes sunken + pinch slow + drinks eagerly → some dehydration → ORS 75 mL/kg + zinc.</w:t>
      </w:r>
    </w:p>
    <w:p>
      <w:r>
        <w:rPr>
          <w:b/>
        </w:rPr>
        <w:t xml:space="preserve">🇮🇳 Hinglish Decoder: </w:t>
      </w:r>
      <w:r>
        <w:t>Sunken eyes + skin pinch slow + baby paani peena chahta hai = SOME dehydration — ORS + zinc. Na pee sake to severe.</w:t>
      </w:r>
    </w:p>
    <w:p>
      <w:r>
        <w:rPr>
          <w:b/>
        </w:rPr>
        <w:t xml:space="preserve">💎 PNC Pearl: </w:t>
      </w:r>
      <w:r>
        <w:t>Some dehydration: ORS + zinc; severe: IV fluids.</w:t>
      </w:r>
    </w:p>
    <w:p>
      <w:r>
        <w:t>Positive Marks: 1    Negative Marks: 0.33</w:t>
      </w:r>
    </w:p>
    <w:p>
      <w:r>
        <w:rPr>
          <w:b/>
        </w:rPr>
        <w:t>Question: A 5-year-old with nephrotic syndrome on prednisolone has a sudden fall in urine output, abdominal pain and rising serum creatinine. Which complication is MOST LIKELY?</w:t>
      </w:r>
    </w:p>
    <w:p>
      <w:r>
        <w:t>(a)  Steroid-induced diabetes</w:t>
      </w:r>
    </w:p>
    <w:p>
      <w:r>
        <w:t>(b)  Acute kidney injury</w:t>
      </w:r>
    </w:p>
    <w:p>
      <w:r>
        <w:t>(c)  Adrenal insufficiency</w:t>
      </w:r>
    </w:p>
    <w:p>
      <w:r>
        <w:t>(d)  Urinary tract infection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In nephrotic syndrome, SUDDEN oliguria, abdominal pain and RISING CREATININE indicate ACUTE KIDNEY INJURY — a known complication of nephrotic syndrome (from hypovolaemia, bilateral renal vein thrombosis or infection). Steroid-induced diabetes causes hyperglycaemia; adrenal insufficiency follows abrupt steroid withdrawal; UTI causes dysuria/fever without AKI pattern.</w:t>
      </w:r>
    </w:p>
    <w:p>
      <w:r>
        <w:rPr>
          <w:b/>
        </w:rPr>
        <w:t xml:space="preserve">🔍 Key Clues: </w:t>
      </w:r>
      <w:r>
        <w:t>Nephrotic + falling urine output + rising creatinine = acute kidney injury.</w:t>
      </w:r>
    </w:p>
    <w:p>
      <w:r>
        <w:rPr>
          <w:b/>
        </w:rPr>
        <w:t xml:space="preserve">🚨 Priority Principle: </w:t>
      </w:r>
      <w:r>
        <w:t>Monitor urine output and creatinine in nephrotic children — oliguria with rising creatinine needs urgent evaluation.</w:t>
      </w:r>
    </w:p>
    <w:p>
      <w:r>
        <w:rPr>
          <w:b/>
        </w:rPr>
        <w:t xml:space="preserve">❌ Why Not Other Options: </w:t>
      </w:r>
      <w:r>
        <w:t>a — Steroid-induced diabetes shows hyperglycaemia and polyuria, not oliguria. | c — Adrenal insufficiency causes hypotension and shock, especially after abrupt steroid stop. | d — UTI presents with dysuria, fever and pyuria.</w:t>
      </w:r>
    </w:p>
    <w:p>
      <w:r>
        <w:rPr>
          <w:b/>
        </w:rPr>
        <w:t xml:space="preserve">⚠️ Exam Trap: </w:t>
      </w:r>
      <w:r>
        <w:t>"Oliguria in nephrotic = relapse" — falling urine output + rising creatinine is AKI, a distinct emergency.</w:t>
      </w:r>
    </w:p>
    <w:p>
      <w:r>
        <w:rPr>
          <w:b/>
        </w:rPr>
        <w:t xml:space="preserve">🩺 Clinical Thinking: </w:t>
      </w:r>
      <w:r>
        <w:t>Urine output ↓ + creatinine ↑ → AKI → notify provider, monitor fluids/electrolytes.</w:t>
      </w:r>
    </w:p>
    <w:p>
      <w:r>
        <w:rPr>
          <w:b/>
        </w:rPr>
        <w:t xml:space="preserve">🇮🇳 Hinglish Decoder: </w:t>
      </w:r>
      <w:r>
        <w:t>Nephrotic child mein urine kam + creatinine badhna = Acute kidney injury. Ye relapse nahi, emergency hai.</w:t>
      </w:r>
    </w:p>
    <w:p>
      <w:r>
        <w:rPr>
          <w:b/>
        </w:rPr>
        <w:t xml:space="preserve">💎 PNC Pearl: </w:t>
      </w:r>
      <w:r>
        <w:t>Nephrotic + oliguria + rising creatinine = AKI.</w:t>
      </w:r>
    </w:p>
    <w:p>
      <w:r>
        <w:t>Positive Marks: 1    Negative Marks: 0.33</w:t>
      </w:r>
    </w:p>
    <w:p>
      <w:r>
        <w:rPr>
          <w:b/>
        </w:rPr>
        <w:t>Question: Under the National AIDS Control Programme (NACP), which intervention has the HIGHEST priority for preventing mother-to-child transmission (PMTCT)?</w:t>
      </w:r>
    </w:p>
    <w:p>
      <w:r>
        <w:t>(a)  Exclusive breastfeeding for 6 months</w:t>
      </w:r>
    </w:p>
    <w:p>
      <w:r>
        <w:t>(b)  Antiretroviral therapy (ART) for the mother during pregnancy and delivery</w:t>
      </w:r>
    </w:p>
    <w:p>
      <w:r>
        <w:t>(c)  Postponing all antenatal care</w:t>
      </w:r>
    </w:p>
    <w:p>
      <w:r>
        <w:t>(d)  Avoiding institutional delivery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Under NACP's PMTCT/PPTCT programme, the highest-priority intervention is ANTIRETROVIRAL THERAPY (ART) for the HIV-positive mother during pregnancy, labour and postpartum (plus nevirapine to the newborn) — this reduces transmission from ~25-30% to under 5%. Testing, counselling and safe delivery practices accompany ART.</w:t>
      </w:r>
    </w:p>
    <w:p>
      <w:r>
        <w:rPr>
          <w:b/>
        </w:rPr>
        <w:t xml:space="preserve">🔍 Key Clues: </w:t>
      </w:r>
      <w:r>
        <w:t>PMTCT = maternal ART + infant prophylaxis + safe delivery + feeding counselling.</w:t>
      </w:r>
    </w:p>
    <w:p>
      <w:r>
        <w:rPr>
          <w:b/>
        </w:rPr>
        <w:t xml:space="preserve">🚨 Priority Principle: </w:t>
      </w:r>
      <w:r>
        <w:t>Universal HIV testing in ANC + immediate ART initiation is the backbone of elimination of mother-to-child transmission.</w:t>
      </w:r>
    </w:p>
    <w:p>
      <w:r>
        <w:rPr>
          <w:b/>
        </w:rPr>
        <w:t xml:space="preserve">❌ Why Not Other Options: </w:t>
      </w:r>
      <w:r>
        <w:t>a — Feeding counselling matters, but ART is the primary transmission-reduction intervention. | c — Postponing ANC increases risk, never reduces it. | d — Institutional delivery is RECOMMENDED, not avoided.</w:t>
      </w:r>
    </w:p>
    <w:p>
      <w:r>
        <w:rPr>
          <w:b/>
        </w:rPr>
        <w:t xml:space="preserve">⚠️ Exam Trap: </w:t>
      </w:r>
      <w:r>
        <w:t>"Formula feeding is the main PMTCT tool" — with ART, exclusive breastfeeding or replacement feeding per WHO guidance; the core is MATERNAL ART.</w:t>
      </w:r>
    </w:p>
    <w:p>
      <w:r>
        <w:rPr>
          <w:b/>
        </w:rPr>
        <w:t xml:space="preserve">🩺 Clinical Thinking: </w:t>
      </w:r>
      <w:r>
        <w:t>HIV+ mother → start ART → deliver safely → infant prophylaxis → feeding counselling.</w:t>
      </w:r>
    </w:p>
    <w:p>
      <w:r>
        <w:rPr>
          <w:b/>
        </w:rPr>
        <w:t xml:space="preserve">🇮🇳 Hinglish Decoder: </w:t>
      </w:r>
      <w:r>
        <w:t>PMTCT ka core = mother ko ART dena pregnancy/delivery mein — transmission 30% se &lt;5% tak gir jata hai.</w:t>
      </w:r>
    </w:p>
    <w:p>
      <w:r>
        <w:rPr>
          <w:b/>
        </w:rPr>
        <w:t xml:space="preserve">💎 PNC Pearl: </w:t>
      </w:r>
      <w:r>
        <w:t>PMTCT: maternal ART + infant prophylaxis.</w:t>
      </w:r>
    </w:p>
    <w:p>
      <w:r>
        <w:t>Positive Marks: 1    Negative Marks: 0.33</w:t>
      </w:r>
    </w:p>
    <w:p>
      <w:r>
        <w:rPr>
          <w:b/>
        </w:rPr>
        <w:t>Question: Which part of the nephron is PRIMARILY responsible for the counter-current mechanism that concentrates urine?</w:t>
      </w:r>
    </w:p>
    <w:p>
      <w:r>
        <w:t>(a)  Proximal convoluted tubule</w:t>
      </w:r>
    </w:p>
    <w:p>
      <w:r>
        <w:t>(b)  Distal convoluted tubule</w:t>
      </w:r>
    </w:p>
    <w:p>
      <w:r>
        <w:t>(c)  Bowman's capsule</w:t>
      </w:r>
    </w:p>
    <w:p>
      <w:r>
        <w:t>(d)  Loop of Henle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The LOOP OF HENLE generates the MEDULLARY OSMOTIC GRADIENT through the counter-current multiplier — the descending limb is permeable to water, the ascending limb actively transports solutes, creating a hypertonic medulla that allows ADH to concentrate urine. The proximal tubule reabsorbs bulk solutes; the distal tubule/collecting duct respond to aldosterone/ADH; Bowman's capsule filters.</w:t>
      </w:r>
    </w:p>
    <w:p>
      <w:r>
        <w:rPr>
          <w:b/>
        </w:rPr>
        <w:t xml:space="preserve">🔍 Key Clues: </w:t>
      </w:r>
      <w:r>
        <w:t>Counter-current concentration = loop of Henle (medullary gradient).</w:t>
      </w:r>
    </w:p>
    <w:p>
      <w:r>
        <w:rPr>
          <w:b/>
        </w:rPr>
        <w:t xml:space="preserve">🚨 Priority Principle: </w:t>
      </w:r>
      <w:r>
        <w:t>ADH acts on the collecting duct using the gradient built by the loop of Henle — that is why the loop enables concentrated urine.</w:t>
      </w:r>
    </w:p>
    <w:p>
      <w:r>
        <w:rPr>
          <w:b/>
        </w:rPr>
        <w:t xml:space="preserve">❌ Why Not Other Options: </w:t>
      </w:r>
      <w:r>
        <w:t>a — The proximal tubule does bulk reabsorption, not counter-current concentration. | b — The distal tubule handles fine-tuning with aldosterone. | c — Bowman's capsule is the filtration site, not a concentrating segment.</w:t>
      </w:r>
    </w:p>
    <w:p>
      <w:r>
        <w:rPr>
          <w:b/>
        </w:rPr>
        <w:t xml:space="preserve">⚠️ Exam Trap: </w:t>
      </w:r>
      <w:r>
        <w:t>"ADH concentrates urine in the loop" — ADH acts on the COLLECTING DUCT; the LOOP OF HENLE builds the gradient it uses.</w:t>
      </w:r>
    </w:p>
    <w:p>
      <w:r>
        <w:rPr>
          <w:b/>
        </w:rPr>
        <w:t xml:space="preserve">🩺 Clinical Thinking: </w:t>
      </w:r>
      <w:r>
        <w:t>Trace the nephron → loop of Henle = counter-current multiplier → medullary gradient → ADH concentrates.</w:t>
      </w:r>
    </w:p>
    <w:p>
      <w:r>
        <w:rPr>
          <w:b/>
        </w:rPr>
        <w:t xml:space="preserve">🇮🇳 Hinglish Decoder: </w:t>
      </w:r>
      <w:r>
        <w:t>Loop of Henle counter-current mechanism se medullary gradient banata hai — isi se ADH urine concentrate kar pata hai.</w:t>
      </w:r>
    </w:p>
    <w:p>
      <w:r>
        <w:rPr>
          <w:b/>
        </w:rPr>
        <w:t xml:space="preserve">💎 PNC Pearl: </w:t>
      </w:r>
      <w:r>
        <w:t>Counter-current multiplier = loop of Henle.</w:t>
      </w:r>
    </w:p>
    <w:p>
      <w:r>
        <w:t>Positive Marks: 1    Negative Marks: 0.33</w:t>
      </w:r>
    </w:p>
    <w:p>
      <w:r>
        <w:rPr>
          <w:b/>
        </w:rPr>
        <w:t>Question: Which tumour marker is MOST associated with HEPATOCELLULAR carcinoma (liver cancer)?</w:t>
      </w:r>
    </w:p>
    <w:p>
      <w:r>
        <w:t>(a)  CA-125</w:t>
      </w:r>
    </w:p>
    <w:p>
      <w:r>
        <w:t>(b)  CEA</w:t>
      </w:r>
    </w:p>
    <w:p>
      <w:r>
        <w:t>(c)  AFP (alpha-fetoprotein)</w:t>
      </w:r>
    </w:p>
    <w:p>
      <w:r>
        <w:t>(d)  PSA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ALPHA-FETOPROTEIN (AFP) is the tumour marker most associated with HEPATOCELLULAR carcinoma and also with germ-cell tumours. CA-125 is associated with ovarian cancer, CEA with colorectal cancer, and PSA with prostate cancer.</w:t>
      </w:r>
    </w:p>
    <w:p>
      <w:r>
        <w:rPr>
          <w:b/>
        </w:rPr>
        <w:t xml:space="preserve">🔍 Key Clues: </w:t>
      </w:r>
      <w:r>
        <w:t>AFP = liver cancer; CA-125 = ovary; CEA = colorectal; PSA = prostate.</w:t>
      </w:r>
    </w:p>
    <w:p>
      <w:r>
        <w:rPr>
          <w:b/>
        </w:rPr>
        <w:t xml:space="preserve">🚨 Priority Principle: </w:t>
      </w:r>
      <w:r>
        <w:t>In a patient with cirrhosis, a RISING AFP level triggers surveillance imaging (ultrasound) for hepatocellular carcinoma.</w:t>
      </w:r>
    </w:p>
    <w:p>
      <w:r>
        <w:rPr>
          <w:b/>
        </w:rPr>
        <w:t xml:space="preserve">❌ Why Not Other Options: </w:t>
      </w:r>
      <w:r>
        <w:t>a — CA-125 is the marker for ovarian carcinoma. | b — CEA is associated with colorectal and some GI cancers. | d — PSA is the prostate-specific marker.</w:t>
      </w:r>
    </w:p>
    <w:p>
      <w:r>
        <w:rPr>
          <w:b/>
        </w:rPr>
        <w:t xml:space="preserve">⚠️ Exam Trap: </w:t>
      </w:r>
      <w:r>
        <w:t>"CEA is for the liver" — CEA is colorectal; the LIVER marker is AFP.</w:t>
      </w:r>
    </w:p>
    <w:p>
      <w:r>
        <w:rPr>
          <w:b/>
        </w:rPr>
        <w:t xml:space="preserve">🩺 Clinical Thinking: </w:t>
      </w:r>
      <w:r>
        <w:t>Match the cancer to its marker → liver → AFP → surveillance in cirrhosis.</w:t>
      </w:r>
    </w:p>
    <w:p>
      <w:r>
        <w:rPr>
          <w:b/>
        </w:rPr>
        <w:t xml:space="preserve">🇮🇳 Hinglish Decoder: </w:t>
      </w:r>
      <w:r>
        <w:t>Liver cancer (HCC) ka marker AFP hai. CA-125 = ovary, CEA = colorectal, PSA = prostate.</w:t>
      </w:r>
    </w:p>
    <w:p>
      <w:r>
        <w:rPr>
          <w:b/>
        </w:rPr>
        <w:t xml:space="preserve">💎 PNC Pearl: </w:t>
      </w:r>
      <w:r>
        <w:t>AFP = hepatocellular carcinoma.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