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Identify the PRIMARY use of the special feeder shown in the image.</w:t>
      </w:r>
      <w:r>
        <w:drawing>
          <wp:inline xmlns:a="http://schemas.openxmlformats.org/drawingml/2006/main" xmlns:pic="http://schemas.openxmlformats.org/drawingml/2006/picture">
            <wp:extent cx="2560320" cy="2560320"/>
            <wp:docPr id="1" name="Picture 1"/>
            <wp:cNvGraphicFramePr>
              <a:graphicFrameLocks noChangeAspect="1"/>
            </wp:cNvGraphicFramePr>
            <a:graphic>
              <a:graphicData uri="http://schemas.openxmlformats.org/drawingml/2006/picture">
                <pic:pic>
                  <pic:nvPicPr>
                    <pic:cNvPr id="0" name="M06-Q41.png"/>
                    <pic:cNvPicPr/>
                  </pic:nvPicPr>
                  <pic:blipFill>
                    <a:blip r:embed="rId9"/>
                    <a:stretch>
                      <a:fillRect/>
                    </a:stretch>
                  </pic:blipFill>
                  <pic:spPr>
                    <a:xfrm>
                      <a:off x="0" y="0"/>
                      <a:ext cx="2560320" cy="2560320"/>
                    </a:xfrm>
                    <a:prstGeom prst="rect"/>
                  </pic:spPr>
                </pic:pic>
              </a:graphicData>
            </a:graphic>
          </wp:inline>
        </w:drawing>
      </w:r>
    </w:p>
    <w:p>
      <w:r>
        <w:t>(a)  Feeding infants with cleft lip and/or palate</w:t>
      </w:r>
    </w:p>
    <w:p>
      <w:r>
        <w:t>(b)  Administering medications to premature infants</w:t>
      </w:r>
    </w:p>
    <w:p>
      <w:r>
        <w:t>(c)  Providing supplemental oxygen to neonates</w:t>
      </w:r>
    </w:p>
    <w:p>
      <w:r>
        <w:t>(d)  Measuring gastric residual volumes in neonates</w:t>
      </w:r>
    </w:p>
    <w:p>
      <w:r>
        <w:t>Answer: a</w:t>
      </w:r>
    </w:p>
    <w:p>
      <w:r>
        <w:rPr>
          <w:b/>
        </w:rPr>
        <w:t>Solution: ✅ Correct Answer: a</w:t>
      </w:r>
    </w:p>
    <w:p>
      <w:r>
        <w:rPr>
          <w:b/>
        </w:rPr>
        <w:t xml:space="preserve">🧠 Clinical Rationale: </w:t>
      </w:r>
      <w:r>
        <w:t>The image shows a SPECIAL PALADAI-TYPE FEEDER (e.g., Haberman feeder or cleft-palate nurser) designed for infants with CLEFT LIP AND/OR PALATE — the long soft nipple and valve system allow the baby to feed by sucking without milk leaking through the cleft. Positioning upright and burping frequently are key. Surgical repair (cheiloplasty ~10 weeks, palatoplasty ~9-18 months) is the definitive treatment, with feeding support until then.</w:t>
      </w:r>
    </w:p>
    <w:p>
      <w:r>
        <w:rPr>
          <w:b/>
        </w:rPr>
        <w:t xml:space="preserve">🔍 Key Clues: </w:t>
      </w:r>
      <w:r>
        <w:t>Special feeder with valve + infant with cleft = feeding with cleft lip/palate.</w:t>
      </w:r>
    </w:p>
    <w:p>
      <w:r>
        <w:rPr>
          <w:b/>
        </w:rPr>
        <w:t xml:space="preserve">🚨 Priority Principle: </w:t>
      </w:r>
      <w:r>
        <w:t>Feed cleft infants in an UPRIGHT position with a special feeder, allow frequent burping, and monitor weight gain — aspiration and malnutrition are the main risks.</w:t>
      </w:r>
    </w:p>
    <w:p>
      <w:r>
        <w:rPr>
          <w:b/>
        </w:rPr>
        <w:t xml:space="preserve">❌ Why Not Other Options: </w:t>
      </w:r>
      <w:r>
        <w:t>b — Medications are given by routine methods, not this feeder. | c — Oxygen delivery is not this device's purpose. | d — Gastric residual measurement uses a syringe/NG tube.</w:t>
      </w:r>
    </w:p>
    <w:p>
      <w:r>
        <w:rPr>
          <w:b/>
        </w:rPr>
        <w:t xml:space="preserve">⚠️ Exam Trap: </w:t>
      </w:r>
      <w:r>
        <w:t>"Cleft babies cannot be breastfed at all" — with the right positioning and special feeders they CAN receive expressed breast milk; breast milk remains the best feed.</w:t>
      </w:r>
    </w:p>
    <w:p>
      <w:r>
        <w:rPr>
          <w:b/>
        </w:rPr>
        <w:t xml:space="preserve">🩺 Clinical Thinking: </w:t>
      </w:r>
      <w:r>
        <w:t>Identify the device → special cleft feeder → feed upright → monitor weight → plan surgical repair.</w:t>
      </w:r>
    </w:p>
    <w:p>
      <w:r>
        <w:rPr>
          <w:b/>
        </w:rPr>
        <w:t xml:space="preserve">🇮🇳 Hinglish Decoder: </w:t>
      </w:r>
      <w:r>
        <w:t>Yeh special feeder cleft lip/palate wale infants ke liye hai — milk leak nahi hota. Baby ko seedha (upright) rakh kar khilao aur weight monitor karo.</w:t>
      </w:r>
    </w:p>
    <w:p>
      <w:r>
        <w:rPr>
          <w:b/>
        </w:rPr>
        <w:t xml:space="preserve">💎 PNC Pearl: </w:t>
      </w:r>
      <w:r>
        <w:t>Cleft lip/palate → special feeder, upright position, weight monitoring.</w:t>
      </w:r>
    </w:p>
    <w:p>
      <w:r>
        <w:t>Positive Marks: 1    Negative Marks: 0.33</w:t>
      </w:r>
    </w:p>
    <w:p>
      <w:r>
        <w:rPr>
          <w:b/>
        </w:rPr>
        <w:t>Question: A Vaccine Vial Monitor (VVM) shows that the inner square has become DARKER than the outer circle. What does this indicate?</w:t>
      </w:r>
      <w:r>
        <w:drawing>
          <wp:inline xmlns:a="http://schemas.openxmlformats.org/drawingml/2006/main" xmlns:pic="http://schemas.openxmlformats.org/drawingml/2006/picture">
            <wp:extent cx="2560320" cy="1440180"/>
            <wp:docPr id="2" name="Picture 2"/>
            <wp:cNvGraphicFramePr>
              <a:graphicFrameLocks noChangeAspect="1"/>
            </wp:cNvGraphicFramePr>
            <a:graphic>
              <a:graphicData uri="http://schemas.openxmlformats.org/drawingml/2006/picture">
                <pic:pic>
                  <pic:nvPicPr>
                    <pic:cNvPr id="0" name="M06-Q42.png"/>
                    <pic:cNvPicPr/>
                  </pic:nvPicPr>
                  <pic:blipFill>
                    <a:blip r:embed="rId10"/>
                    <a:stretch>
                      <a:fillRect/>
                    </a:stretch>
                  </pic:blipFill>
                  <pic:spPr>
                    <a:xfrm>
                      <a:off x="0" y="0"/>
                      <a:ext cx="2560320" cy="1440180"/>
                    </a:xfrm>
                    <a:prstGeom prst="rect"/>
                  </pic:spPr>
                </pic:pic>
              </a:graphicData>
            </a:graphic>
          </wp:inline>
        </w:drawing>
      </w:r>
    </w:p>
    <w:p>
      <w:r>
        <w:t>(a)  The vaccine is fully potent and can be used normally</w:t>
      </w:r>
    </w:p>
    <w:p>
      <w:r>
        <w:t>(b)  The vaccine vial should be discarded because it has been exposed to excessive heat</w:t>
      </w:r>
    </w:p>
    <w:p>
      <w:r>
        <w:t>(c)  The vaccine needs to be shaken before use</w:t>
      </w:r>
    </w:p>
    <w:p>
      <w:r>
        <w:t>(d)  The vaccine has expired by manufacturing date</w:t>
      </w:r>
    </w:p>
    <w:p>
      <w:r>
        <w:t>Answer: b</w:t>
      </w:r>
    </w:p>
    <w:p>
      <w:r>
        <w:rPr>
          <w:b/>
        </w:rPr>
        <w:t>Solution: ✅ Correct Answer: b</w:t>
      </w:r>
    </w:p>
    <w:p>
      <w:r>
        <w:rPr>
          <w:b/>
        </w:rPr>
        <w:t xml:space="preserve">🧠 Clinical Rationale: </w:t>
      </w:r>
      <w:r>
        <w:t>The VACCINE VIAL MONITOR (VVM) is a heat-exposure indicator on the vial label: the inner square is LIGHTER than the outer circle when the vaccine is safe. If the INNER SQUARE BECOMES DARKER THAN OR EQUAL TO THE OUTER CIRCLE, the vaccine has been exposed to excessive heat and MUST BE DISCARDED — it can no longer be used, regardless of the expiry date. VVMs do not measure expiry; they measure cumulative heat exposure.</w:t>
      </w:r>
    </w:p>
    <w:p>
      <w:r>
        <w:rPr>
          <w:b/>
        </w:rPr>
        <w:t xml:space="preserve">🔍 Key Clues: </w:t>
      </w:r>
      <w:r>
        <w:t>VVM inner square darker than outer circle = heat-damaged = discard the vial.</w:t>
      </w:r>
    </w:p>
    <w:p>
      <w:r>
        <w:rPr>
          <w:b/>
        </w:rPr>
        <w:t xml:space="preserve">🚨 Priority Principle: </w:t>
      </w:r>
      <w:r>
        <w:t>Always check the VVM at the point of use — a darkened square means the vaccine loses potency even if the cold chain otherwise looks fine.</w:t>
      </w:r>
    </w:p>
    <w:p>
      <w:r>
        <w:rPr>
          <w:b/>
        </w:rPr>
        <w:t xml:space="preserve">❌ Why Not Other Options: </w:t>
      </w:r>
      <w:r>
        <w:t>a — A darker inner square means LOSS of potency, not normal use. | c — Shaking does not restore heat-damaged vaccine. | d — VVM measures heat exposure, not the manufacturing expiry date.</w:t>
      </w:r>
    </w:p>
    <w:p>
      <w:r>
        <w:rPr>
          <w:b/>
        </w:rPr>
        <w:t xml:space="preserve">⚠️ Exam Trap: </w:t>
      </w:r>
      <w:r>
        <w:t>"VVM darker = still usable if within expiry date" — the VVM overrides the expiry date; darker square = discard.</w:t>
      </w:r>
    </w:p>
    <w:p>
      <w:r>
        <w:rPr>
          <w:b/>
        </w:rPr>
        <w:t xml:space="preserve">🩺 Clinical Thinking: </w:t>
      </w:r>
      <w:r>
        <w:t>Check VVM → inner square lighter = safe → inner square darker/equal = discard → record and report.</w:t>
      </w:r>
    </w:p>
    <w:p>
      <w:r>
        <w:rPr>
          <w:b/>
        </w:rPr>
        <w:t xml:space="preserve">🇮🇳 Hinglish Decoder: </w:t>
      </w:r>
      <w:r>
        <w:t>VVM ka inner square agar outer circle se DARK ho jaye = vaccine heat se kharab — discard karo. Lighter ho to vaccine safe hai.</w:t>
      </w:r>
    </w:p>
    <w:p>
      <w:r>
        <w:rPr>
          <w:b/>
        </w:rPr>
        <w:t xml:space="preserve">💎 PNC Pearl: </w:t>
      </w:r>
      <w:r>
        <w:t>VVM: inner darker = discard; inner lighter = safe.</w:t>
      </w:r>
    </w:p>
    <w:p>
      <w:r>
        <w:t>Positive Marks: 1    Negative Marks: 0.33</w:t>
      </w:r>
    </w:p>
    <w:p>
      <w:r>
        <w:rPr>
          <w:b/>
        </w:rPr>
        <w:t>Question: A patient with eclampsia is on a magnesium sulfate infusion. Which finding indicates MAGNESIUM SULFATE TOXICITY and requires immediate action?</w:t>
      </w:r>
    </w:p>
    <w:p>
      <w:r>
        <w:t>(a)  Loss of deep tendon reflexes</w:t>
      </w:r>
    </w:p>
    <w:p>
      <w:r>
        <w:t>(b)  Respiratory rate 16/min</w:t>
      </w:r>
    </w:p>
    <w:p>
      <w:r>
        <w:t>(c)  Urine output 40 mL/hour</w:t>
      </w:r>
    </w:p>
    <w:p>
      <w:r>
        <w:t>(d)  Blood pressure 150/95 mmHg</w:t>
      </w:r>
    </w:p>
    <w:p>
      <w:r>
        <w:t>Answer: a</w:t>
      </w:r>
    </w:p>
    <w:p>
      <w:r>
        <w:rPr>
          <w:b/>
        </w:rPr>
        <w:t>Solution: ✅ Correct Answer: a</w:t>
      </w:r>
    </w:p>
    <w:p>
      <w:r>
        <w:rPr>
          <w:b/>
        </w:rPr>
        <w:t xml:space="preserve">🧠 Clinical Rationale: </w:t>
      </w:r>
      <w:r>
        <w:t>MAGNESIUM SULFATE TOXICITY progresses in a predictable order: loss of DEEP TENDON REFLEXES (first sign, ~10-12 mEq/L), then respiratory depression (&lt;12/min), then cardiac arrest. The nurse must monitor DTRs, respiratory rate and urine output (Mg is renally excreted) before each dose, and keep CALCIUM GLUCONATE at the bedside as the antidote.</w:t>
      </w:r>
    </w:p>
    <w:p>
      <w:r>
        <w:rPr>
          <w:b/>
        </w:rPr>
        <w:t xml:space="preserve">🔍 Key Clues: </w:t>
      </w:r>
      <w:r>
        <w:t>MgSO4 toxicity ladder: DTRs gone → RR &lt;12 → arrest; antidote = calcium gluconate.</w:t>
      </w:r>
    </w:p>
    <w:p>
      <w:r>
        <w:rPr>
          <w:b/>
        </w:rPr>
        <w:t xml:space="preserve">🚨 Priority Principle: </w:t>
      </w:r>
      <w:r>
        <w:t>Before every MgSO4 dose: check DTRs, RR ≥12, urine output ≥25-30 mL/hr — hold the dose and notify if DTRs are absent.</w:t>
      </w:r>
    </w:p>
    <w:p>
      <w:r>
        <w:rPr>
          <w:b/>
        </w:rPr>
        <w:t xml:space="preserve">❌ Why Not Other Options: </w:t>
      </w:r>
      <w:r>
        <w:t>b — RR 16 is normal (danger is RR &lt; 12). | c — Urine output 40 mL/hr is adequate (danger &lt; 25-30 mL/hr). | d — BP 150/95 is elevated but not the sign of Mg toxicity.</w:t>
      </w:r>
    </w:p>
    <w:p>
      <w:r>
        <w:rPr>
          <w:b/>
        </w:rPr>
        <w:t xml:space="preserve">⚠️ Exam Trap: </w:t>
      </w:r>
      <w:r>
        <w:t>"Slow respiratory rate is the first sign" — LOSS OF DTRs comes first; respiratory depression is later.</w:t>
      </w:r>
    </w:p>
    <w:p>
      <w:r>
        <w:rPr>
          <w:b/>
        </w:rPr>
        <w:t xml:space="preserve">🩺 Clinical Thinking: </w:t>
      </w:r>
      <w:r>
        <w:t>Before each MgSO4 dose → check DTRs → absent? → stop infusion → give calcium gluconate → notify provider.</w:t>
      </w:r>
    </w:p>
    <w:p>
      <w:r>
        <w:rPr>
          <w:b/>
        </w:rPr>
        <w:t xml:space="preserve">🇮🇳 Hinglish Decoder: </w:t>
      </w:r>
      <w:r>
        <w:t>MgSO4 toxicity ka pehla sign DTRs ka loss hai. RR &lt; 12 ho ya DTRs na mile — infusion band karo aur calcium gluconate do.</w:t>
      </w:r>
    </w:p>
    <w:p>
      <w:r>
        <w:rPr>
          <w:b/>
        </w:rPr>
        <w:t xml:space="preserve">💎 PNC Pearl: </w:t>
      </w:r>
      <w:r>
        <w:t>MgSO4: DTRs first, then RR; calcium gluconate is the antidote.</w:t>
      </w:r>
    </w:p>
    <w:p>
      <w:r>
        <w:t>Positive Marks: 1    Negative Marks: 0.33</w:t>
      </w:r>
    </w:p>
    <w:p>
      <w:r>
        <w:rPr>
          <w:b/>
        </w:rPr>
        <w:t>Question: A woman of 7 weeks amenorrhoea presents with sudden severe lower abdominal pain, shoulder-tip pain and dizziness. On examination she has tachycardia and abdominal tenderness. What is the PRIORITY action?</w:t>
      </w:r>
    </w:p>
    <w:p>
      <w:r>
        <w:t>(a)  Reassure her and ask her to rest at home</w:t>
      </w:r>
    </w:p>
    <w:p>
      <w:r>
        <w:t>(b)  Give oral iron tablets for anaemia</w:t>
      </w:r>
    </w:p>
    <w:p>
      <w:r>
        <w:t>(c)  Schedule an ultrasound for next week</w:t>
      </w:r>
    </w:p>
    <w:p>
      <w:r>
        <w:t>(d)  Prepare for emergency surgery — ruptured ectopic pregnancy is suspected</w:t>
      </w:r>
    </w:p>
    <w:p>
      <w:r>
        <w:t>Answer: d</w:t>
      </w:r>
    </w:p>
    <w:p>
      <w:r>
        <w:rPr>
          <w:b/>
        </w:rPr>
        <w:t>Solution: ✅ Correct Answer: d</w:t>
      </w:r>
    </w:p>
    <w:p>
      <w:r>
        <w:rPr>
          <w:b/>
        </w:rPr>
        <w:t xml:space="preserve">🧠 Clinical Rationale: </w:t>
      </w:r>
      <w:r>
        <w:t>This is a RUPTURED ECTOPIC PREGNANCY — sudden severe abdominal pain, referred SHOULDER-TIP pain (from blood irritating the diaphragm) and dizziness/syncope (from intra-abdominal haemorrhage) in early pregnancy. This is a surgical emergency: IV access, fluids, blood, urgent laparotomy/laparoscopy and anti-D prophylaxis (if Rh negative). Any delay risks exsanguination.</w:t>
      </w:r>
    </w:p>
    <w:p>
      <w:r>
        <w:rPr>
          <w:b/>
        </w:rPr>
        <w:t xml:space="preserve">🔍 Key Clues: </w:t>
      </w:r>
      <w:r>
        <w:t>Early pregnancy + sudden pain + shoulder pain + dizziness = ruptured ectopic = emergency surgery.</w:t>
      </w:r>
    </w:p>
    <w:p>
      <w:r>
        <w:rPr>
          <w:b/>
        </w:rPr>
        <w:t xml:space="preserve">🚨 Priority Principle: </w:t>
      </w:r>
      <w:r>
        <w:t>Shoulder-tip pain in early pregnancy with abdominal pain means intraperitoneal bleeding — act immediately, never discharge home.</w:t>
      </w:r>
    </w:p>
    <w:p>
      <w:r>
        <w:rPr>
          <w:b/>
        </w:rPr>
        <w:t xml:space="preserve">❌ Why Not Other Options: </w:t>
      </w:r>
      <w:r>
        <w:t>a — This is an emergency; home rest is dangerous. | b — Iron treats anaemia, not the acute bleed. | c — Ultrasound is needed but NOT delayed a week in a suspected rupture.</w:t>
      </w:r>
    </w:p>
    <w:p>
      <w:r>
        <w:rPr>
          <w:b/>
        </w:rPr>
        <w:t xml:space="preserve">⚠️ Exam Trap: </w:t>
      </w:r>
      <w:r>
        <w:t>"Shoulder pain = musculoskeletal" — in early pregnancy with abdominal pain, shoulder-tip pain is referred pain from diaphragmatic blood.</w:t>
      </w:r>
    </w:p>
    <w:p>
      <w:r>
        <w:rPr>
          <w:b/>
        </w:rPr>
        <w:t xml:space="preserve">🩺 Clinical Thinking: </w:t>
      </w:r>
      <w:r>
        <w:t>Early pregnancy + acute abdomen + shoulder pain + dizziness → ruptured ectopic → IV access → emergency surgery.</w:t>
      </w:r>
    </w:p>
    <w:p>
      <w:r>
        <w:rPr>
          <w:b/>
        </w:rPr>
        <w:t xml:space="preserve">🇮🇳 Hinglish Decoder: </w:t>
      </w:r>
      <w:r>
        <w:t>7 hafte ki pregnancy + tez pain + shoulder mein dard + chakkar = RUPTURED ECTOPIC — turant surgery ki taiyari karo, koi delay nahi.</w:t>
      </w:r>
    </w:p>
    <w:p>
      <w:r>
        <w:rPr>
          <w:b/>
        </w:rPr>
        <w:t xml:space="preserve">💎 PNC Pearl: </w:t>
      </w:r>
      <w:r>
        <w:t>Shoulder-tip pain in early pregnancy = ruptured ectopic until proven otherwise.</w:t>
      </w:r>
    </w:p>
    <w:p>
      <w:r>
        <w:t>Positive Marks: 1    Negative Marks: 0.33</w:t>
      </w:r>
    </w:p>
    <w:p>
      <w:r>
        <w:rPr>
          <w:b/>
        </w:rPr>
        <w:t>Question: In which placental anomaly does the umbilical cord insert at the EDGE (margin) of the placenta rather than the centre?</w:t>
      </w:r>
    </w:p>
    <w:p>
      <w:r>
        <w:t>(a)  Velamentous insertion</w:t>
      </w:r>
    </w:p>
    <w:p>
      <w:r>
        <w:t>(b)  Circumvallate placenta</w:t>
      </w:r>
    </w:p>
    <w:p>
      <w:r>
        <w:t>(c)  Succenturiate lobe</w:t>
      </w:r>
    </w:p>
    <w:p>
      <w:r>
        <w:t>(d)  Battledore placenta</w:t>
      </w:r>
    </w:p>
    <w:p>
      <w:r>
        <w:t>Answer: d</w:t>
      </w:r>
    </w:p>
    <w:p>
      <w:r>
        <w:rPr>
          <w:b/>
        </w:rPr>
        <w:t>Solution: ✅ Correct Answer: d</w:t>
      </w:r>
    </w:p>
    <w:p>
      <w:r>
        <w:rPr>
          <w:b/>
        </w:rPr>
        <w:t xml:space="preserve">🧠 Clinical Rationale: </w:t>
      </w:r>
      <w:r>
        <w:t>BATTLEDORE PLACENTA (marginal insertion) — the umbilical cord inserts at the EDGE or margin of the placenta instead of the centre. It is generally associated with a good outcome but can slightly increase bleeding risk at delivery. VELAMENTOUS insertion (cord inserts into the membranes beyond the placental edge, vessels unprotected) carries risk of vasa previa; circumvallate has a raised ring on the fetal surface; succenturiate has an accessory lobe.</w:t>
      </w:r>
    </w:p>
    <w:p>
      <w:r>
        <w:rPr>
          <w:b/>
        </w:rPr>
        <w:t xml:space="preserve">🔍 Key Clues: </w:t>
      </w:r>
      <w:r>
        <w:t>Cord at the EDGE of the placenta = battledore (marginal insertion); cord into MEMBRANES = velamentous.</w:t>
      </w:r>
    </w:p>
    <w:p>
      <w:r>
        <w:rPr>
          <w:b/>
        </w:rPr>
        <w:t xml:space="preserve">🚨 Priority Principle: </w:t>
      </w:r>
      <w:r>
        <w:t>Velamentous insertion with vessels over the cervix = vasa previa → risk of fetal exsanguination at membrane rupture — plan caesarean.</w:t>
      </w:r>
    </w:p>
    <w:p>
      <w:r>
        <w:rPr>
          <w:b/>
        </w:rPr>
        <w:t xml:space="preserve">❌ Why Not Other Options: </w:t>
      </w:r>
      <w:r>
        <w:t>a — Velamentous: cord inserts into the MEMBRANES away from the placental edge. | b — Circumvallate: a raised, rolled ring on the fetal surface. | c — Succenturiate: an accessory placental lobe connected by vessels.</w:t>
      </w:r>
    </w:p>
    <w:p>
      <w:r>
        <w:rPr>
          <w:b/>
        </w:rPr>
        <w:t xml:space="preserve">⚠️ Exam Trap: </w:t>
      </w:r>
      <w:r>
        <w:t>"Marginal insertion = velamentous" — marginal = BATTLEDORE; velamentous means vessels run unprotected in the membranes.</w:t>
      </w:r>
    </w:p>
    <w:p>
      <w:r>
        <w:rPr>
          <w:b/>
        </w:rPr>
        <w:t xml:space="preserve">🩺 Clinical Thinking: </w:t>
      </w:r>
      <w:r>
        <w:t>Locate cord insertion → centre = normal → edge = battledore → membranes = velamentous (vasa previa risk).</w:t>
      </w:r>
    </w:p>
    <w:p>
      <w:r>
        <w:rPr>
          <w:b/>
        </w:rPr>
        <w:t xml:space="preserve">🇮🇳 Hinglish Decoder: </w:t>
      </w:r>
      <w:r>
        <w:t>Cord placenta ke EDGE par laga ho = BATTLEDORE placenta. Membranes mein vessels hoon to velamentous — usme vasa previa ka risk hota hai.</w:t>
      </w:r>
    </w:p>
    <w:p>
      <w:r>
        <w:rPr>
          <w:b/>
        </w:rPr>
        <w:t xml:space="preserve">💎 PNC Pearl: </w:t>
      </w:r>
      <w:r>
        <w:t>Battledore = marginal cord insertion; velamentous = vessels in membranes.</w:t>
      </w:r>
    </w:p>
    <w:p>
      <w:r>
        <w:t>Positive Marks: 1    Negative Marks: 0.33</w:t>
      </w:r>
    </w:p>
    <w:p>
      <w:r>
        <w:rPr>
          <w:b/>
        </w:rPr>
        <w:t>Question: During pregnancy, maternal blood volume increases by approximately what percentage by the third trimester?</w:t>
      </w:r>
    </w:p>
    <w:p>
      <w:r>
        <w:t>(a)  10-20%</w:t>
      </w:r>
    </w:p>
    <w:p>
      <w:r>
        <w:t>(b)  25-30%</w:t>
      </w:r>
    </w:p>
    <w:p>
      <w:r>
        <w:t>(c)  40-50%</w:t>
      </w:r>
    </w:p>
    <w:p>
      <w:r>
        <w:t>(d)  70-80%</w:t>
      </w:r>
    </w:p>
    <w:p>
      <w:r>
        <w:t>Answer: c</w:t>
      </w:r>
    </w:p>
    <w:p>
      <w:r>
        <w:rPr>
          <w:b/>
        </w:rPr>
        <w:t>Solution: ✅ Correct Answer: c</w:t>
      </w:r>
    </w:p>
    <w:p>
      <w:r>
        <w:rPr>
          <w:b/>
        </w:rPr>
        <w:t xml:space="preserve">🧠 Clinical Rationale: </w:t>
      </w:r>
      <w:r>
        <w:t>Maternal BLOOD VOLUME expands by about 40-50% by the third trimester — plasma volume rises ~50% while red cell mass rises ~20-30%, producing the physiological "dilutional" anaemia of pregnancy (Hb falls slightly). Cardiac output also rises ~30-50%. This expansion supports the growing fetus and protects the mother against blood loss at delivery.</w:t>
      </w:r>
    </w:p>
    <w:p>
      <w:r>
        <w:rPr>
          <w:b/>
        </w:rPr>
        <w:t xml:space="preserve">🔍 Key Clues: </w:t>
      </w:r>
      <w:r>
        <w:t>Pregnancy blood volume ↑ ~40-50%; plasma ↑ more than RBCs (relative anaemia).</w:t>
      </w:r>
    </w:p>
    <w:p>
      <w:r>
        <w:rPr>
          <w:b/>
        </w:rPr>
        <w:t xml:space="preserve">🚨 Priority Principle: </w:t>
      </w:r>
      <w:r>
        <w:t>The physiological Hb drop in pregnancy is normal — but Hb &lt; 11 (1st/3rd trimester) is true anaemia requiring iron supplementation.</w:t>
      </w:r>
    </w:p>
    <w:p>
      <w:r>
        <w:rPr>
          <w:b/>
        </w:rPr>
        <w:t xml:space="preserve">❌ Why Not Other Options: </w:t>
      </w:r>
      <w:r>
        <w:t>a — 10-20% understates the expansion. | b — 25-30% is closer to cardiac output increase, not blood volume. | d — 70-80% is too high.</w:t>
      </w:r>
    </w:p>
    <w:p>
      <w:r>
        <w:rPr>
          <w:b/>
        </w:rPr>
        <w:t xml:space="preserve">⚠️ Exam Trap: </w:t>
      </w:r>
      <w:r>
        <w:t>"Hb drops = pathological" — the drop is physiological haemodilution from the larger plasma-volume rise.</w:t>
      </w:r>
    </w:p>
    <w:p>
      <w:r>
        <w:rPr>
          <w:b/>
        </w:rPr>
        <w:t xml:space="preserve">🩺 Clinical Thinking: </w:t>
      </w:r>
      <w:r>
        <w:t>Recall pregnancy adaptations → blood volume +40-50% → plasma &gt; RBCs → Hb dips → monitor, supplement if anaemic.</w:t>
      </w:r>
    </w:p>
    <w:p>
      <w:r>
        <w:rPr>
          <w:b/>
        </w:rPr>
        <w:t xml:space="preserve">🇮🇳 Hinglish Decoder: </w:t>
      </w:r>
      <w:r>
        <w:t>Pregnancy mein blood volume ~40-50% badhta hai — plasma RBCs se zyada badhta hai isliye Hb thodi kam dikhti hai (dilutional).</w:t>
      </w:r>
    </w:p>
    <w:p>
      <w:r>
        <w:rPr>
          <w:b/>
        </w:rPr>
        <w:t xml:space="preserve">💎 PNC Pearl: </w:t>
      </w:r>
      <w:r>
        <w:t>Blood volume +40-50% in pregnancy; plasma rises more than RBCs.</w:t>
      </w:r>
    </w:p>
    <w:p>
      <w:r>
        <w:t>Positive Marks: 1    Negative Marks: 0.33</w:t>
      </w:r>
    </w:p>
    <w:p>
      <w:r>
        <w:rPr>
          <w:b/>
        </w:rPr>
        <w:t>Question: Which of the following is a component of the BISHOP score used to assess the cervix before induction of labour?</w:t>
      </w:r>
    </w:p>
    <w:p>
      <w:r>
        <w:t>(a)  Fetal heart rate pattern</w:t>
      </w:r>
    </w:p>
    <w:p>
      <w:r>
        <w:t>(b)  Uterine contraction frequency</w:t>
      </w:r>
    </w:p>
    <w:p>
      <w:r>
        <w:t>(c)  Maternal blood pressure</w:t>
      </w:r>
    </w:p>
    <w:p>
      <w:r>
        <w:t>(d)  Cervical dilatation</w:t>
      </w:r>
    </w:p>
    <w:p>
      <w:r>
        <w:t>Answer: d</w:t>
      </w:r>
    </w:p>
    <w:p>
      <w:r>
        <w:rPr>
          <w:b/>
        </w:rPr>
        <w:t>Solution: ✅ Correct Answer: d</w:t>
      </w:r>
    </w:p>
    <w:p>
      <w:r>
        <w:rPr>
          <w:b/>
        </w:rPr>
        <w:t xml:space="preserve">🧠 Clinical Rationale: </w:t>
      </w:r>
      <w:r>
        <w:t>The BISHOP SCORE assesses cervical readiness for induction using FIVE components: CERVICAL DILATATION, effacement, station of the presenting part, cervical consistency and cervical position. Each is scored 0-3; a score of 6-8 or more indicates a favourable cervix for induction, while a low score suggests cervical ripening (e.g., prostaglandins) before induction.</w:t>
      </w:r>
    </w:p>
    <w:p>
      <w:r>
        <w:rPr>
          <w:b/>
        </w:rPr>
        <w:t xml:space="preserve">🔍 Key Clues: </w:t>
      </w:r>
      <w:r>
        <w:t>Bishop score = dilatation + effacement + station + consistency + position (all cervical factors).</w:t>
      </w:r>
    </w:p>
    <w:p>
      <w:r>
        <w:rPr>
          <w:b/>
        </w:rPr>
        <w:t xml:space="preserve">🚨 Priority Principle: </w:t>
      </w:r>
      <w:r>
        <w:t>Use the Bishop score to predict induction success — a low score means ripen the cervix before oxytocin.</w:t>
      </w:r>
    </w:p>
    <w:p>
      <w:r>
        <w:rPr>
          <w:b/>
        </w:rPr>
        <w:t xml:space="preserve">❌ Why Not Other Options: </w:t>
      </w:r>
      <w:r>
        <w:t>a — FHR is monitored during labour but is not a Bishop component. | b — Contraction frequency is not part of the Bishop score. | c — Maternal BP is monitored but is not a Bishop component.</w:t>
      </w:r>
    </w:p>
    <w:p>
      <w:r>
        <w:rPr>
          <w:b/>
        </w:rPr>
        <w:t xml:space="preserve">⚠️ Exam Trap: </w:t>
      </w:r>
      <w:r>
        <w:t>"Bishop score includes contraction strength" — it scores the CERVIX (dilatation, effacement, station, consistency, position), not contractions.</w:t>
      </w:r>
    </w:p>
    <w:p>
      <w:r>
        <w:rPr>
          <w:b/>
        </w:rPr>
        <w:t xml:space="preserve">🩺 Clinical Thinking: </w:t>
      </w:r>
      <w:r>
        <w:t>Assess the five cervical parameters → sum the score → high = favourable for induction → proceed.</w:t>
      </w:r>
    </w:p>
    <w:p>
      <w:r>
        <w:rPr>
          <w:b/>
        </w:rPr>
        <w:t xml:space="preserve">🇮🇳 Hinglish Decoder: </w:t>
      </w:r>
      <w:r>
        <w:t>Bishop score cervix ke 5 cheezein check karta hai: dilatation, effacement, station, consistency, position. Score 6+ = induction ke liye cervix taiyar.</w:t>
      </w:r>
    </w:p>
    <w:p>
      <w:r>
        <w:rPr>
          <w:b/>
        </w:rPr>
        <w:t xml:space="preserve">💎 PNC Pearl: </w:t>
      </w:r>
      <w:r>
        <w:t>Bishop score = 5 cervical factors; predicts induction success.</w:t>
      </w:r>
    </w:p>
    <w:p>
      <w:r>
        <w:t>Positive Marks: 1    Negative Marks: 0.33</w:t>
      </w:r>
    </w:p>
    <w:p>
      <w:r>
        <w:rPr>
          <w:b/>
        </w:rPr>
        <w:t>Question: A child has LOW WEIGHT FOR HEIGHT but a NORMAL height for age. This nutritional state is best described as:</w:t>
      </w:r>
    </w:p>
    <w:p>
      <w:r>
        <w:t>(a)  Stunting</w:t>
      </w:r>
    </w:p>
    <w:p>
      <w:r>
        <w:t>(b)  Wasting</w:t>
      </w:r>
    </w:p>
    <w:p>
      <w:r>
        <w:t>(c)  Underweight</w:t>
      </w:r>
    </w:p>
    <w:p>
      <w:r>
        <w:t>(d)  Normal nutrition</w:t>
      </w:r>
    </w:p>
    <w:p>
      <w:r>
        <w:t>Answer: b</w:t>
      </w:r>
    </w:p>
    <w:p>
      <w:r>
        <w:rPr>
          <w:b/>
        </w:rPr>
        <w:t>Solution: ✅ Correct Answer: b</w:t>
      </w:r>
    </w:p>
    <w:p>
      <w:r>
        <w:rPr>
          <w:b/>
        </w:rPr>
        <w:t xml:space="preserve">🧠 Clinical Rationale: </w:t>
      </w:r>
      <w:r>
        <w:t>Using WHO growth standards: WASTING = low WEIGHT-FOR-HEIGHT (thin, acute malnutrition, usually from recent food shortage/illness); STUNTING = low HEIGHT-FOR-AGE (chronic malnutrition); UNDERWEIGHT = low WEIGHT-FOR-AGE (a composite indicator). Low weight-for-height with normal height-for-age = WASTING — acute malnutrition needing urgent assessment (often SAM if severe, mid-upper arm circumference &lt; 11.5 cm).</w:t>
      </w:r>
    </w:p>
    <w:p>
      <w:r>
        <w:rPr>
          <w:b/>
        </w:rPr>
        <w:t xml:space="preserve">🔍 Key Clues: </w:t>
      </w:r>
      <w:r>
        <w:t>Weight-for-height ↓ = wasting (acute); height-for-age ↓ = stunting (chronic); weight-for-age ↓ = underweight.</w:t>
      </w:r>
    </w:p>
    <w:p>
      <w:r>
        <w:rPr>
          <w:b/>
        </w:rPr>
        <w:t xml:space="preserve">🚨 Priority Principle: </w:t>
      </w:r>
      <w:r>
        <w:t>Wasting is ACUTE — screen with MUAC and refer severe cases (SAM) urgently for therapeutic feeding.</w:t>
      </w:r>
    </w:p>
    <w:p>
      <w:r>
        <w:rPr>
          <w:b/>
        </w:rPr>
        <w:t xml:space="preserve">❌ Why Not Other Options: </w:t>
      </w:r>
      <w:r>
        <w:t>a — Stunting is low HEIGHT-for-age (chronic). | c — Underweight is low weight-for-age (combines both). | d — Normal nutrition has all three indicators in range.</w:t>
      </w:r>
    </w:p>
    <w:p>
      <w:r>
        <w:rPr>
          <w:b/>
        </w:rPr>
        <w:t xml:space="preserve">⚠️ Exam Trap: </w:t>
      </w:r>
      <w:r>
        <w:t>"Low weight = underweight" — the discriminator is which RATIO is low: weight-for-HEIGHT = wasting, height-for-AGE = stunting.</w:t>
      </w:r>
    </w:p>
    <w:p>
      <w:r>
        <w:rPr>
          <w:b/>
        </w:rPr>
        <w:t xml:space="preserve">🩺 Clinical Thinking: </w:t>
      </w:r>
      <w:r>
        <w:t>Compare the indicators → weight/height low + height/age normal → wasting → assess MUAC → manage acute malnutrition.</w:t>
      </w:r>
    </w:p>
    <w:p>
      <w:r>
        <w:rPr>
          <w:b/>
        </w:rPr>
        <w:t xml:space="preserve">🇮🇳 Hinglish Decoder: </w:t>
      </w:r>
      <w:r>
        <w:t>Weight-for-height kam = WASTING (acute), height-for-age kam = STUNTING (chronic), weight-for-age kam = UNDERWEIGHT. Ratio dekhna zaroori hai.</w:t>
      </w:r>
    </w:p>
    <w:p>
      <w:r>
        <w:rPr>
          <w:b/>
        </w:rPr>
        <w:t xml:space="preserve">💎 PNC Pearl: </w:t>
      </w:r>
      <w:r>
        <w:t>Wasting = low weight-for-height (acute); stunting = low height-for-age (chronic).</w:t>
      </w:r>
    </w:p>
    <w:p>
      <w:r>
        <w:t>Positive Marks: 1    Negative Marks: 0.33</w:t>
      </w:r>
    </w:p>
    <w:p>
      <w:r>
        <w:rPr>
          <w:b/>
        </w:rPr>
        <w:t>Question: At what age is COMPLEMENTARY (weaning) feeding normally introduced while breastfeeding continues?</w:t>
      </w:r>
    </w:p>
    <w:p>
      <w:r>
        <w:t>(a)  At birth</w:t>
      </w:r>
    </w:p>
    <w:p>
      <w:r>
        <w:t>(b)  2-3 months</w:t>
      </w:r>
    </w:p>
    <w:p>
      <w:r>
        <w:t>(c)  6 months</w:t>
      </w:r>
    </w:p>
    <w:p>
      <w:r>
        <w:t>(d)  12 months</w:t>
      </w:r>
    </w:p>
    <w:p>
      <w:r>
        <w:t>Answer: c</w:t>
      </w:r>
    </w:p>
    <w:p>
      <w:r>
        <w:rPr>
          <w:b/>
        </w:rPr>
        <w:t>Solution: ✅ Correct Answer: c</w:t>
      </w:r>
    </w:p>
    <w:p>
      <w:r>
        <w:rPr>
          <w:b/>
        </w:rPr>
        <w:t xml:space="preserve">🧠 Clinical Rationale: </w:t>
      </w:r>
      <w:r>
        <w:t>WHO and the Government of India recommend EXCLUSIVE BREASTFEEDING for the first SIX months, then introducing COMPLEMENTARY (weaning) FOODS at 6 months while continuing breastfeeding up to 2 years or beyond. Starting solids too early (&lt;6 months) risks infection, allergies and choking; too late (&gt;6 months) risks growth faltering and micronutrient deficiency (iron, zinc).</w:t>
      </w:r>
    </w:p>
    <w:p>
      <w:r>
        <w:rPr>
          <w:b/>
        </w:rPr>
        <w:t xml:space="preserve">🔍 Key Clues: </w:t>
      </w:r>
      <w:r>
        <w:t>Exclusive breastfeeding = 6 months; complementary foods start AT 6 months with continued breastfeeding.</w:t>
      </w:r>
    </w:p>
    <w:p>
      <w:r>
        <w:rPr>
          <w:b/>
        </w:rPr>
        <w:t xml:space="preserve">🚨 Priority Principle: </w:t>
      </w:r>
      <w:r>
        <w:t>Teach mothers: breastfeed exclusively for 6 months, start soft complementary foods at 6 months, and continue breastfeeding to 2 years.</w:t>
      </w:r>
    </w:p>
    <w:p>
      <w:r>
        <w:rPr>
          <w:b/>
        </w:rPr>
        <w:t xml:space="preserve">❌ Why Not Other Options: </w:t>
      </w:r>
      <w:r>
        <w:t>a — Solids at birth are harmful (immature gut, aspiration risk). | b — 2-3 months is too early; exclusive breastfeeding applies. | d — Starting at 12 months is too late and risks growth faltering.</w:t>
      </w:r>
    </w:p>
    <w:p>
      <w:r>
        <w:rPr>
          <w:b/>
        </w:rPr>
        <w:t xml:space="preserve">⚠️ Exam Trap: </w:t>
      </w:r>
      <w:r>
        <w:t>"Weaning starts at 4 months" — the current WHO standard is EXCLUSIVE breastfeeding for 6 months, then complementary feeding.</w:t>
      </w:r>
    </w:p>
    <w:p>
      <w:r>
        <w:rPr>
          <w:b/>
        </w:rPr>
        <w:t xml:space="preserve">🩺 Clinical Thinking: </w:t>
      </w:r>
      <w:r>
        <w:t>Confirm age → &lt;6 months = breast milk only → ≥6 months = add complementary foods → continue breastfeeding.</w:t>
      </w:r>
    </w:p>
    <w:p>
      <w:r>
        <w:rPr>
          <w:b/>
        </w:rPr>
        <w:t xml:space="preserve">🇮🇳 Hinglish Decoder: </w:t>
      </w:r>
      <w:r>
        <w:t>Pehle 6 mahine sirf breast milk, phir 6 mahine se complementary foods shuru karo aur breastfeeding 2 saal tak jari rakho.</w:t>
      </w:r>
    </w:p>
    <w:p>
      <w:r>
        <w:rPr>
          <w:b/>
        </w:rPr>
        <w:t xml:space="preserve">💎 PNC Pearl: </w:t>
      </w:r>
      <w:r>
        <w:t>EBF 6 months → complementary foods at 6 months → breastfeed to 2 years.</w:t>
      </w:r>
    </w:p>
    <w:p>
      <w:r>
        <w:t>Positive Marks: 1    Negative Marks: 0.33</w:t>
      </w:r>
    </w:p>
    <w:p>
      <w:r>
        <w:rPr>
          <w:b/>
        </w:rPr>
        <w:t>Question: Which of the following is a MAJOR (Jones) criterion for the diagnosis of acute rheumatic fever?</w:t>
      </w:r>
    </w:p>
    <w:p>
      <w:r>
        <w:t>(a)  Fever</w:t>
      </w:r>
    </w:p>
    <w:p>
      <w:r>
        <w:t>(b)  Arthralgia (joint pain without objective signs)</w:t>
      </w:r>
    </w:p>
    <w:p>
      <w:r>
        <w:t>(c)  Carditis</w:t>
      </w:r>
    </w:p>
    <w:p>
      <w:r>
        <w:t>(d)  Elevated ESR</w:t>
      </w:r>
    </w:p>
    <w:p>
      <w:r>
        <w:t>Answer: c</w:t>
      </w:r>
    </w:p>
    <w:p>
      <w:r>
        <w:rPr>
          <w:b/>
        </w:rPr>
        <w:t>Solution: ✅ Correct Answer: c</w:t>
      </w:r>
    </w:p>
    <w:p>
      <w:r>
        <w:rPr>
          <w:b/>
        </w:rPr>
        <w:t xml:space="preserve">🧠 Clinical Rationale: </w:t>
      </w:r>
      <w:r>
        <w:t>The REVISED JONES CRITERIA (2015) list FIVE MAJOR criteria: CARDITIS (clinical/subclinical), POLYARTHRITIS (migratory), CHOREA (Sydenham's), ERYTHEMA MARGINATUM and SUBCUTANEOUS NODULES. Minor criteria include fever, arthralgia, elevated ESR/CRP and prolonged PR interval. Diagnosis requires 2 major (or 1 major + 2 minor) PLUS evidence of preceding group A streptococcal infection (elevated ASO titre).</w:t>
      </w:r>
    </w:p>
    <w:p>
      <w:r>
        <w:rPr>
          <w:b/>
        </w:rPr>
        <w:t xml:space="preserve">🔍 Key Clues: </w:t>
      </w:r>
      <w:r>
        <w:t>Major Jones criteria: carditis, polyarthritis, chorea, erythema marginatum, subcutaneous nodules.</w:t>
      </w:r>
    </w:p>
    <w:p>
      <w:r>
        <w:rPr>
          <w:b/>
        </w:rPr>
        <w:t xml:space="preserve">🚨 Priority Principle: </w:t>
      </w:r>
      <w:r>
        <w:t>Carditis is the most serious major criterion — auscultate for a new murmur and monitor for heart failure in rheumatic fever.</w:t>
      </w:r>
    </w:p>
    <w:p>
      <w:r>
        <w:rPr>
          <w:b/>
        </w:rPr>
        <w:t xml:space="preserve">❌ Why Not Other Options: </w:t>
      </w:r>
      <w:r>
        <w:t>a — Fever is a MINOR criterion. | b — Arthralgia (pain only) is minor; POLYARTHRITIS (objective) is major. | d — Elevated ESR is a MINOR criterion.</w:t>
      </w:r>
    </w:p>
    <w:p>
      <w:r>
        <w:rPr>
          <w:b/>
        </w:rPr>
        <w:t xml:space="preserve">⚠️ Exam Trap: </w:t>
      </w:r>
      <w:r>
        <w:t>"Joint pain = polyarthritis = major" — objective POLYARTHRITIS is major; simple ARTHRALGIA is minor.</w:t>
      </w:r>
    </w:p>
    <w:p>
      <w:r>
        <w:rPr>
          <w:b/>
        </w:rPr>
        <w:t xml:space="preserve">🩺 Clinical Thinking: </w:t>
      </w:r>
      <w:r>
        <w:t>Suspect rheumatic fever → check major criteria (carditis, polyarthritis, chorea, erythema marginatum, nodules) → confirm with ASO titre.</w:t>
      </w:r>
    </w:p>
    <w:p>
      <w:r>
        <w:rPr>
          <w:b/>
        </w:rPr>
        <w:t xml:space="preserve">🇮🇳 Hinglish Decoder: </w:t>
      </w:r>
      <w:r>
        <w:t>Jones ke MAJOR criteria: carditis, polyarthritis, chorea, erythema marginatum, subcutaneous nodules. Fever/arthralgia/ESR sirf MINOR hain.</w:t>
      </w:r>
    </w:p>
    <w:p>
      <w:r>
        <w:rPr>
          <w:b/>
        </w:rPr>
        <w:t xml:space="preserve">💎 PNC Pearl: </w:t>
      </w:r>
      <w:r>
        <w:t>Major 5: carditis, polyarthritis, chorea, erythema marginatum, nodules.</w:t>
      </w:r>
    </w:p>
    <w:p>
      <w:r>
        <w:t>Positive Marks: 1    Negative Marks: 0.33</w:t>
      </w:r>
    </w:p>
    <w:p>
      <w:r>
        <w:rPr>
          <w:b/>
        </w:rPr>
        <w:t>Question: For a stable preterm infant, which is the PRIMARY BENEFIT of Kangaroo Mother Care (KMC)?</w:t>
      </w:r>
    </w:p>
    <w:p>
      <w:r>
        <w:t>(a)  Improved thermoregulation through skin-to-skin contact</w:t>
      </w:r>
    </w:p>
    <w:p>
      <w:r>
        <w:t>(b)  Faster bottle-feeding</w:t>
      </w:r>
    </w:p>
    <w:p>
      <w:r>
        <w:t>(c)  Reduced need for breastfeeding</w:t>
      </w:r>
    </w:p>
    <w:p>
      <w:r>
        <w:t>(d)  Prevention of all infections permanently</w:t>
      </w:r>
    </w:p>
    <w:p>
      <w:r>
        <w:t>Answer: a</w:t>
      </w:r>
    </w:p>
    <w:p>
      <w:r>
        <w:rPr>
          <w:b/>
        </w:rPr>
        <w:t>Solution: ✅ Correct Answer: a</w:t>
      </w:r>
    </w:p>
    <w:p>
      <w:r>
        <w:rPr>
          <w:b/>
        </w:rPr>
        <w:t xml:space="preserve">🧠 Clinical Rationale: </w:t>
      </w:r>
      <w:r>
        <w:t>KANGAROO MOTHER CARE — continuous skin-to-skin contact with the mother's chest plus exclusive breastfeeding — provides THERMOREGULATION (the mother's chest stabilises the baby's temperature), promotes bonding, reduces infection and improves breastfeeding and weight gain. It is for STABLE preterm/low-birth-weight babies; unstable or severely ill neonates need incubator care first.</w:t>
      </w:r>
    </w:p>
    <w:p>
      <w:r>
        <w:rPr>
          <w:b/>
        </w:rPr>
        <w:t xml:space="preserve">🔍 Key Clues: </w:t>
      </w:r>
      <w:r>
        <w:t>KMC = skin-to-skin on the chest + breastfeeding = warmth, bonding, better outcomes.</w:t>
      </w:r>
    </w:p>
    <w:p>
      <w:r>
        <w:rPr>
          <w:b/>
        </w:rPr>
        <w:t xml:space="preserve">🚨 Priority Principle: </w:t>
      </w:r>
      <w:r>
        <w:t>Start KMC once the preterm infant is STABLE (breathing, temperature, feeding) — it is not a substitute for intensive care in sick neonates.</w:t>
      </w:r>
    </w:p>
    <w:p>
      <w:r>
        <w:rPr>
          <w:b/>
        </w:rPr>
        <w:t xml:space="preserve">❌ Why Not Other Options: </w:t>
      </w:r>
      <w:r>
        <w:t>b — KMC does not replace feeding support; it promotes breastfeeding. | c — Breastfeeding continues and is encouraged during KMC. | d — No intervention prevents "all" infections; KMC reduces, not eliminates, infection risk.</w:t>
      </w:r>
    </w:p>
    <w:p>
      <w:r>
        <w:rPr>
          <w:b/>
        </w:rPr>
        <w:t xml:space="preserve">⚠️ Exam Trap: </w:t>
      </w:r>
      <w:r>
        <w:t>"KMC is for every preterm baby" — only STABLE infants; unstable babies need the incubator/NICU first.</w:t>
      </w:r>
    </w:p>
    <w:p>
      <w:r>
        <w:rPr>
          <w:b/>
        </w:rPr>
        <w:t xml:space="preserve">🩺 Clinical Thinking: </w:t>
      </w:r>
      <w:r>
        <w:t>Is the baby stable? → yes → skin-to-skin KMC → thermoregulation + breastfeeding + bonding → monitor weight.</w:t>
      </w:r>
    </w:p>
    <w:p>
      <w:r>
        <w:rPr>
          <w:b/>
        </w:rPr>
        <w:t xml:space="preserve">🇮🇳 Hinglish Decoder: </w:t>
      </w:r>
      <w:r>
        <w:t>KMC = stable preterm baby ko maa ke seene par skin-to-skin rakhna — isse baby ka temperature stable rehta hai aur infection kam hota hai.</w:t>
      </w:r>
    </w:p>
    <w:p>
      <w:r>
        <w:rPr>
          <w:b/>
        </w:rPr>
        <w:t xml:space="preserve">💎 PNC Pearl: </w:t>
      </w:r>
      <w:r>
        <w:t>KMC = skin-to-skin warmth + breastfeeding for the stable preterm.</w:t>
      </w:r>
    </w:p>
    <w:p>
      <w:r>
        <w:t>Positive Marks: 1    Negative Marks: 0.33</w:t>
      </w:r>
    </w:p>
    <w:p>
      <w:r>
        <w:rPr>
          <w:b/>
        </w:rPr>
        <w:t>Question: Which contraceptive method has the LOWEST failure rate with typical use?</w:t>
      </w:r>
    </w:p>
    <w:p>
      <w:r>
        <w:t>(a)  Male condom</w:t>
      </w:r>
    </w:p>
    <w:p>
      <w:r>
        <w:t>(b)  Combined oral contraceptive pill</w:t>
      </w:r>
    </w:p>
    <w:p>
      <w:r>
        <w:t>(c)  Intrauterine device (IUD) / implant (LARC)</w:t>
      </w:r>
    </w:p>
    <w:p>
      <w:r>
        <w:t>(d)  Calendar (rhythm) method</w:t>
      </w:r>
    </w:p>
    <w:p>
      <w:r>
        <w:t>Answer: c</w:t>
      </w:r>
    </w:p>
    <w:p>
      <w:r>
        <w:rPr>
          <w:b/>
        </w:rPr>
        <w:t>Solution: ✅ Correct Answer: c</w:t>
      </w:r>
    </w:p>
    <w:p>
      <w:r>
        <w:rPr>
          <w:b/>
        </w:rPr>
        <w:t xml:space="preserve">🧠 Clinical Rationale: </w:t>
      </w:r>
      <w:r>
        <w:t>LONG-ACTING REVERSIBLE CONTRACEPTIVES (LARC) — intrauterine devices (Cu-IUD, LNG-IUS) and subdermal IMPLANTS — have the LOWEST failure rates of all reversible methods (&lt;1% with typical use) because they need no daily action. Condoms and pills have higher typical-use failure rates (~13-15% and ~7-9%) due to inconsistent use; the calendar/rhythm method is highest-risk (~24%).</w:t>
      </w:r>
    </w:p>
    <w:p>
      <w:r>
        <w:rPr>
          <w:b/>
        </w:rPr>
        <w:t xml:space="preserve">🔍 Key Clues: </w:t>
      </w:r>
      <w:r>
        <w:t>Most effective reversible = LARC (IUD/implant); least reliant on user adherence.</w:t>
      </w:r>
    </w:p>
    <w:p>
      <w:r>
        <w:rPr>
          <w:b/>
        </w:rPr>
        <w:t xml:space="preserve">🚨 Priority Principle: </w:t>
      </w:r>
      <w:r>
        <w:t>For effectiveness counselling, rank: LARC &gt; injectables/pills &gt; condoms &gt; natural methods — and always add condoms for STI protection.</w:t>
      </w:r>
    </w:p>
    <w:p>
      <w:r>
        <w:rPr>
          <w:b/>
        </w:rPr>
        <w:t xml:space="preserve">❌ Why Not Other Options: </w:t>
      </w:r>
      <w:r>
        <w:t>a — Condoms fail more with typical use (~13%). | b — Pills are effective with perfect use but fail ~7-9% typically. | d — Calendar/rhythm has the highest failure rate (~24%).</w:t>
      </w:r>
    </w:p>
    <w:p>
      <w:r>
        <w:rPr>
          <w:b/>
        </w:rPr>
        <w:t xml:space="preserve">⚠️ Exam Trap: </w:t>
      </w:r>
      <w:r>
        <w:t>"Pills are the most effective" — LARC (IUD/implant) beats pills because there is no user error.</w:t>
      </w:r>
    </w:p>
    <w:p>
      <w:r>
        <w:rPr>
          <w:b/>
        </w:rPr>
        <w:t xml:space="preserve">🩺 Clinical Thinking: </w:t>
      </w:r>
      <w:r>
        <w:t>Compare adherence dependence → LARC needs none → lowest failure → recommend + condom for STIs.</w:t>
      </w:r>
    </w:p>
    <w:p>
      <w:r>
        <w:rPr>
          <w:b/>
        </w:rPr>
        <w:t xml:space="preserve">🇮🇳 Hinglish Decoder: </w:t>
      </w:r>
      <w:r>
        <w:t>Sabse effective reversible method = IUD/implant (LARC) — isme daily kuch nahi karna padta, isliye failure sabse kam.</w:t>
      </w:r>
    </w:p>
    <w:p>
      <w:r>
        <w:rPr>
          <w:b/>
        </w:rPr>
        <w:t xml:space="preserve">💎 PNC Pearl: </w:t>
      </w:r>
      <w:r>
        <w:t>LARC (IUD/implant) = lowest failure rate of reversible methods.</w:t>
      </w:r>
    </w:p>
    <w:p>
      <w:r>
        <w:t>Positive Marks: 1    Negative Marks: 0.33</w:t>
      </w:r>
    </w:p>
    <w:p>
      <w:r>
        <w:rPr>
          <w:b/>
        </w:rPr>
        <w:t>Question: POSHAN Abhiyaan (National Nutrition Mission) primarily aims to:</w:t>
      </w:r>
    </w:p>
    <w:p>
      <w:r>
        <w:t>(a)  Build more hospitals</w:t>
      </w:r>
    </w:p>
    <w:p>
      <w:r>
        <w:t>(b)  Provide free medicines to all citizens</w:t>
      </w:r>
    </w:p>
    <w:p>
      <w:r>
        <w:t>(c)  Increase the number of nursing colleges</w:t>
      </w:r>
    </w:p>
    <w:p>
      <w:r>
        <w:t>(d)  Reduce stunting, wasting, underweight and anaemia among children and women</w:t>
      </w:r>
    </w:p>
    <w:p>
      <w:r>
        <w:t>Answer: d</w:t>
      </w:r>
    </w:p>
    <w:p>
      <w:r>
        <w:rPr>
          <w:b/>
        </w:rPr>
        <w:t>Solution: ✅ Correct Answer: d</w:t>
      </w:r>
    </w:p>
    <w:p>
      <w:r>
        <w:rPr>
          <w:b/>
        </w:rPr>
        <w:t xml:space="preserve">🧠 Clinical Rationale: </w:t>
      </w:r>
      <w:r>
        <w:t>POSHAN ABHIYAAAN (National Nutrition Mission, launched 2018) targets the elimination of MALNUTRITION — reducing STUNTING, WASTING, UNDERWEIGHT and ANAEMIA among children, adolescents and pregnant/lactating women through convergence of ICDS, health, water and sanitation services, community engagement and technology (Poshan Tracker).</w:t>
      </w:r>
    </w:p>
    <w:p>
      <w:r>
        <w:rPr>
          <w:b/>
        </w:rPr>
        <w:t xml:space="preserve">🔍 Key Clues: </w:t>
      </w:r>
      <w:r>
        <w:t>Poshan Abhiyaan = nutrition mission → stunting/wasting/underweight/anaemia reduction.</w:t>
      </w:r>
    </w:p>
    <w:p>
      <w:r>
        <w:rPr>
          <w:b/>
        </w:rPr>
        <w:t xml:space="preserve">🚨 Priority Principle: </w:t>
      </w:r>
      <w:r>
        <w:t>Recognise Poshan Abhiyaan as India's flagship multi-sectoral nutrition programme — screening, supplementation and community behaviour change.</w:t>
      </w:r>
    </w:p>
    <w:p>
      <w:r>
        <w:rPr>
          <w:b/>
        </w:rPr>
        <w:t xml:space="preserve">❌ Why Not Other Options: </w:t>
      </w:r>
      <w:r>
        <w:t>a — Hospital construction is not the mission's aim. | b — Free medicines relate to other schemes (e.g., Pradhan Mantri Bhartiya Janaushadhi). | c — Nursing education is not the nutrition mission's target.</w:t>
      </w:r>
    </w:p>
    <w:p>
      <w:r>
        <w:rPr>
          <w:b/>
        </w:rPr>
        <w:t xml:space="preserve">⚠️ Exam Trap: </w:t>
      </w:r>
      <w:r>
        <w:t>"Poshan Abhiyaan = only ICDS" — it CONVERGES ICDS with health, WASH and other sectors.</w:t>
      </w:r>
    </w:p>
    <w:p>
      <w:r>
        <w:rPr>
          <w:b/>
        </w:rPr>
        <w:t xml:space="preserve">🩺 Clinical Thinking: </w:t>
      </w:r>
      <w:r>
        <w:t>Recall the mission's name (nutrition) → targets malnutrition indicators → stunting/wasting/anaemia → multi-sectoral convergence.</w:t>
      </w:r>
    </w:p>
    <w:p>
      <w:r>
        <w:rPr>
          <w:b/>
        </w:rPr>
        <w:t xml:space="preserve">🇮🇳 Hinglish Decoder: </w:t>
      </w:r>
      <w:r>
        <w:t>Poshan Abhiyaan (2018) — bachchon aur mahilaon mein stunting, wasting, underweight aur anaemia kam karna hai.</w:t>
      </w:r>
    </w:p>
    <w:p>
      <w:r>
        <w:rPr>
          <w:b/>
        </w:rPr>
        <w:t xml:space="preserve">💎 PNC Pearl: </w:t>
      </w:r>
      <w:r>
        <w:t>Poshan Abhiyaan = India's flagship nutrition mission against malnutrition.</w:t>
      </w:r>
    </w:p>
    <w:p>
      <w:r>
        <w:t>Positive Marks: 1    Negative Marks: 0.33</w:t>
      </w:r>
    </w:p>
    <w:p>
      <w:r>
        <w:rPr>
          <w:b/>
        </w:rPr>
        <w:t>Question: An elderly patient becomes acutely confused, disoriented and restless over a few hours, with fluctuating attention and visual hallucinations after surgery. This is MOST characteristic of:</w:t>
      </w:r>
    </w:p>
    <w:p>
      <w:r>
        <w:t>(a)  Dementia</w:t>
      </w:r>
    </w:p>
    <w:p>
      <w:r>
        <w:t>(b)  Depression</w:t>
      </w:r>
    </w:p>
    <w:p>
      <w:r>
        <w:t>(c)  Schizophrenia</w:t>
      </w:r>
    </w:p>
    <w:p>
      <w:r>
        <w:t>(d)  Delirium</w:t>
      </w:r>
    </w:p>
    <w:p>
      <w:r>
        <w:t>Answer: d</w:t>
      </w:r>
    </w:p>
    <w:p>
      <w:r>
        <w:rPr>
          <w:b/>
        </w:rPr>
        <w:t>Solution: ✅ Correct Answer: d</w:t>
      </w:r>
    </w:p>
    <w:p>
      <w:r>
        <w:rPr>
          <w:b/>
        </w:rPr>
        <w:t xml:space="preserve">🧠 Clinical Rationale: </w:t>
      </w:r>
      <w:r>
        <w:t>DELIRIUM — acute, fluctuating disturbance of consciousness and cognition with inattention, usually triggered by an underlying cause (post-surgery, infection, drugs, electrolyte imbalance) — develops over HOURS to DAYS and is POTENTIALLY REVERSIBLE. DEMENTIA is chronic, gradual and progressive with no acute fluctuation. The priority in delirium is to FIND and treat the underlying cause.</w:t>
      </w:r>
    </w:p>
    <w:p>
      <w:r>
        <w:rPr>
          <w:b/>
        </w:rPr>
        <w:t xml:space="preserve">🔍 Key Clues: </w:t>
      </w:r>
      <w:r>
        <w:t>Acute onset + fluctuating + inattention + visual hallucinations + older/surgical patient = delirium.</w:t>
      </w:r>
    </w:p>
    <w:p>
      <w:r>
        <w:rPr>
          <w:b/>
        </w:rPr>
        <w:t xml:space="preserve">🚨 Priority Principle: </w:t>
      </w:r>
      <w:r>
        <w:t>Delirium is a medical emergency — treat the cause (infection, hypoxia, drugs); do not dismiss confusion in the elderly as "old age."</w:t>
      </w:r>
    </w:p>
    <w:p>
      <w:r>
        <w:rPr>
          <w:b/>
        </w:rPr>
        <w:t xml:space="preserve">❌ Why Not Other Options: </w:t>
      </w:r>
      <w:r>
        <w:t>a — Dementia is chronic and progressive, not acute and fluctuating. | b — Depression has low mood, not acute fluctuating confusion. | c — Schizophrenia is a chronic psychotic illness, not an acute confusional state.</w:t>
      </w:r>
    </w:p>
    <w:p>
      <w:r>
        <w:rPr>
          <w:b/>
        </w:rPr>
        <w:t xml:space="preserve">⚠️ Exam Trap: </w:t>
      </w:r>
      <w:r>
        <w:t>"Elderly confusion = dementia" — ACUTE fluctuating onset is DELIRIUM; dementia is gradual and progressive.</w:t>
      </w:r>
    </w:p>
    <w:p>
      <w:r>
        <w:rPr>
          <w:b/>
        </w:rPr>
        <w:t xml:space="preserve">🩺 Clinical Thinking: </w:t>
      </w:r>
      <w:r>
        <w:t>Onset acute? + fluctuating? → delirium → search for cause (CAM assessment) → treat underlying condition.</w:t>
      </w:r>
    </w:p>
    <w:p>
      <w:r>
        <w:rPr>
          <w:b/>
        </w:rPr>
        <w:t xml:space="preserve">🇮🇳 Hinglish Decoder: </w:t>
      </w:r>
      <w:r>
        <w:t>Achanak (hours/din mein) confusion + fluctuating + hallucinations = DELIRIUM — underlying cause dhundho aur treat karo. Dementia dheere-dheere hota hai.</w:t>
      </w:r>
    </w:p>
    <w:p>
      <w:r>
        <w:rPr>
          <w:b/>
        </w:rPr>
        <w:t xml:space="preserve">💎 PNC Pearl: </w:t>
      </w:r>
      <w:r>
        <w:t>Acute fluctuating confusion = delirium; gradual progressive = dementia.</w:t>
      </w:r>
    </w:p>
    <w:p>
      <w:r>
        <w:t>Positive Marks: 1    Negative Marks: 0.33</w:t>
      </w:r>
    </w:p>
    <w:p>
      <w:r>
        <w:rPr>
          <w:b/>
        </w:rPr>
        <w:t>Question: Which nursing intervention is ESSENTIAL before electroconvulsive therapy (ECT)?</w:t>
      </w:r>
    </w:p>
    <w:p>
      <w:r>
        <w:t>(a)  Give a full meal before the procedure</w:t>
      </w:r>
    </w:p>
    <w:p>
      <w:r>
        <w:t>(b)  Keep the patient NPO (nil by mouth) for at least 6-8 hours before the procedure</w:t>
      </w:r>
    </w:p>
    <w:p>
      <w:r>
        <w:t>(c)  Remove the patient's hearing aid but keep dentures in place</w:t>
      </w:r>
    </w:p>
    <w:p>
      <w:r>
        <w:t>(d)  Administer stimulants to keep the patient awake</w:t>
      </w:r>
    </w:p>
    <w:p>
      <w:r>
        <w:t>Answer: b</w:t>
      </w:r>
    </w:p>
    <w:p>
      <w:r>
        <w:rPr>
          <w:b/>
        </w:rPr>
        <w:t>Solution: ✅ Correct Answer: b</w:t>
      </w:r>
    </w:p>
    <w:p>
      <w:r>
        <w:rPr>
          <w:b/>
        </w:rPr>
        <w:t xml:space="preserve">🧠 Clinical Rationale: </w:t>
      </w:r>
      <w:r>
        <w:t>Before ECT the patient must be NPO for 6-8 HOURS (aspiration risk during the induced seizure with general anaesthesia/muscle relaxant), informed consent obtained, baseline vitals/weight recorded, and dentures, jewellery, hearing aids and metal objects REMOVED. ECT is indicated mainly for severe depression with suicidal risk, catatonia and treatment-resistant illness; temporary short-term memory loss is a common side effect.</w:t>
      </w:r>
    </w:p>
    <w:p>
      <w:r>
        <w:rPr>
          <w:b/>
        </w:rPr>
        <w:t xml:space="preserve">🔍 Key Clues: </w:t>
      </w:r>
      <w:r>
        <w:t>Pre-ECT: NPO 6-8 h + consent + remove dentures/metal + baseline vitals.</w:t>
      </w:r>
    </w:p>
    <w:p>
      <w:r>
        <w:rPr>
          <w:b/>
        </w:rPr>
        <w:t xml:space="preserve">🚨 Priority Principle: </w:t>
      </w:r>
      <w:r>
        <w:t>NPO before ECT prevents aspiration during anaesthesia — the most important immediate safety measure.</w:t>
      </w:r>
    </w:p>
    <w:p>
      <w:r>
        <w:rPr>
          <w:b/>
        </w:rPr>
        <w:t xml:space="preserve">❌ Why Not Other Options: </w:t>
      </w:r>
      <w:r>
        <w:t>a — A full meal increases aspiration risk. | c — DENTURES must be REMOVED (airway safety); hearing aids too. | d — Stimulants are never given; anaesthesia and muscle relaxants are used.</w:t>
      </w:r>
    </w:p>
    <w:p>
      <w:r>
        <w:rPr>
          <w:b/>
        </w:rPr>
        <w:t xml:space="preserve">⚠️ Exam Trap: </w:t>
      </w:r>
      <w:r>
        <w:t>"Keep dentures in for ECT" — ALL oral and metal objects are removed to protect the airway and equipment.</w:t>
      </w:r>
    </w:p>
    <w:p>
      <w:r>
        <w:rPr>
          <w:b/>
        </w:rPr>
        <w:t xml:space="preserve">🩺 Clinical Thinking: </w:t>
      </w:r>
      <w:r>
        <w:t>Pre-ECT → consent → NPO 6-8 h → remove dentures/metal → baseline vitals → monitor post-ictal confusion and memory.</w:t>
      </w:r>
    </w:p>
    <w:p>
      <w:r>
        <w:rPr>
          <w:b/>
        </w:rPr>
        <w:t xml:space="preserve">🇮🇳 Hinglish Decoder: </w:t>
      </w:r>
      <w:r>
        <w:t>ECT se pehle patient ko 6-8 ghante NPO rakhna zaroori hai (aspiration risk), aur dentures/metal items nikalne hain.</w:t>
      </w:r>
    </w:p>
    <w:p>
      <w:r>
        <w:rPr>
          <w:b/>
        </w:rPr>
        <w:t xml:space="preserve">💎 PNC Pearl: </w:t>
      </w:r>
      <w:r>
        <w:t>Pre-ECT: NPO 6-8 h, consent, remove dentures and metal.</w:t>
      </w:r>
    </w:p>
    <w:p>
      <w:r>
        <w:t>Positive Marks: 1    Negative Marks: 0.33</w:t>
      </w:r>
    </w:p>
    <w:p>
      <w:r>
        <w:rPr>
          <w:b/>
        </w:rPr>
        <w:t>Question: Bariatric surgery is generally indicated for a patient with:</w:t>
      </w:r>
    </w:p>
    <w:p>
      <w:r>
        <w:t>(a)  BMI 25 with no comorbidities</w:t>
      </w:r>
    </w:p>
    <w:p>
      <w:r>
        <w:t>(b)  BMI 30 with type 2 diabetes for 10 years</w:t>
      </w:r>
    </w:p>
    <w:p>
      <w:r>
        <w:t>(c)  BMI 40, or BMI 35 with a serious obesity-related comorbidity</w:t>
      </w:r>
    </w:p>
    <w:p>
      <w:r>
        <w:t>(d)  BMI 22 with a family history of obesity</w:t>
      </w:r>
    </w:p>
    <w:p>
      <w:r>
        <w:t>Answer: c</w:t>
      </w:r>
    </w:p>
    <w:p>
      <w:r>
        <w:rPr>
          <w:b/>
        </w:rPr>
        <w:t>Solution: ✅ Correct Answer: c</w:t>
      </w:r>
    </w:p>
    <w:p>
      <w:r>
        <w:rPr>
          <w:b/>
        </w:rPr>
        <w:t xml:space="preserve">🧠 Clinical Rationale: </w:t>
      </w:r>
      <w:r>
        <w:t>BARIATRIC (weight-loss) SURGERY is generally considered for patients with BMI ≥ 40, OR BMI ≥ 35 with a serious obesity-related comorbidity (type 2 diabetes, hypertension, sleep apnoea, etc.), after failure of structured non-surgical weight loss. BMI 30 with diabetes may be considered in some guidelines (especially Asian criteria) but the classic threshold is 40, or 35 with comorbidity.</w:t>
      </w:r>
    </w:p>
    <w:p>
      <w:r>
        <w:rPr>
          <w:b/>
        </w:rPr>
        <w:t xml:space="preserve">🔍 Key Clues: </w:t>
      </w:r>
      <w:r>
        <w:t>Bariatric criteria: BMI ≥ 40, or ≥ 35 + comorbidity, after failed medical management.</w:t>
      </w:r>
    </w:p>
    <w:p>
      <w:r>
        <w:rPr>
          <w:b/>
        </w:rPr>
        <w:t xml:space="preserve">🚨 Priority Principle: </w:t>
      </w:r>
      <w:r>
        <w:t>Surgery is the LAST resort — medical nutrition, activity and behaviour change always come first.</w:t>
      </w:r>
    </w:p>
    <w:p>
      <w:r>
        <w:rPr>
          <w:b/>
        </w:rPr>
        <w:t xml:space="preserve">❌ Why Not Other Options: </w:t>
      </w:r>
      <w:r>
        <w:t>a — BMI 25 is overweight, not a surgical indication. | b — BMI 30 with diabetes is managed medically first in most guidelines. | d — BMI 22 is normal weight — no indication.</w:t>
      </w:r>
    </w:p>
    <w:p>
      <w:r>
        <w:rPr>
          <w:b/>
        </w:rPr>
        <w:t xml:space="preserve">⚠️ Exam Trap: </w:t>
      </w:r>
      <w:r>
        <w:t>"BMI 30 = surgery" — the bariatric threshold is much higher (40, or 35 + comorbidity).</w:t>
      </w:r>
    </w:p>
    <w:p>
      <w:r>
        <w:rPr>
          <w:b/>
        </w:rPr>
        <w:t xml:space="preserve">🩺 Clinical Thinking: </w:t>
      </w:r>
      <w:r>
        <w:t>Calculate BMI → ≥40 or ≥35+comorbidity → failed medical therapy → consider bariatric surgery.</w:t>
      </w:r>
    </w:p>
    <w:p>
      <w:r>
        <w:rPr>
          <w:b/>
        </w:rPr>
        <w:t xml:space="preserve">🇮🇳 Hinglish Decoder: </w:t>
      </w:r>
      <w:r>
        <w:t>Bariatric surgery: BMI 40+, ya BMI 35+ with comorbidity (diabetes/HTN/sleep apnoea). Pehle medical weight loss try hota hai.</w:t>
      </w:r>
    </w:p>
    <w:p>
      <w:r>
        <w:rPr>
          <w:b/>
        </w:rPr>
        <w:t xml:space="preserve">💎 PNC Pearl: </w:t>
      </w:r>
      <w:r>
        <w:t>Bariatric: BMI ≥ 40 or ≥ 35 + comorbidity, after failed medical care.</w:t>
      </w:r>
    </w:p>
    <w:p>
      <w:r>
        <w:t>Positive Marks: 1    Negative Marks: 0.33</w:t>
      </w:r>
    </w:p>
    <w:p>
      <w:r>
        <w:rPr>
          <w:b/>
        </w:rPr>
        <w:t>Question: For a patient with an indwelling urinary catheter, which nursing action is CORRECT?</w:t>
      </w:r>
    </w:p>
    <w:p>
      <w:r>
        <w:t>(a)  Keep the drainage bag positioned above the level of the bladder</w:t>
      </w:r>
    </w:p>
    <w:p>
      <w:r>
        <w:t>(b)  Keep the drainage bag below the level of the bladder and off the floor</w:t>
      </w:r>
    </w:p>
    <w:p>
      <w:r>
        <w:t>(c)  Irrigate the catheter routinely every shift</w:t>
      </w:r>
    </w:p>
    <w:p>
      <w:r>
        <w:t>(d)  Disconnect the catheter to allow the patient to mobilise freely</w:t>
      </w:r>
    </w:p>
    <w:p>
      <w:r>
        <w:t>Answer: b</w:t>
      </w:r>
    </w:p>
    <w:p>
      <w:r>
        <w:rPr>
          <w:b/>
        </w:rPr>
        <w:t>Solution: ✅ Correct Answer: b</w:t>
      </w:r>
    </w:p>
    <w:p>
      <w:r>
        <w:rPr>
          <w:b/>
        </w:rPr>
        <w:t xml:space="preserve">🧠 Clinical Rationale: </w:t>
      </w:r>
      <w:r>
        <w:t>For indwelling catheter care: keep the DRAINAGE BAG BELOW the bladder (gravity drainage) and OFF THE FLOOR; keep the closed drainage system INTACT (no routine irrigation or disconnection — each break invites infection); perform perineal/meatal hygiene daily; empty the bag regularly; and remove the catheter as soon as indicated (CAUTI prevention).</w:t>
      </w:r>
    </w:p>
    <w:p>
      <w:r>
        <w:rPr>
          <w:b/>
        </w:rPr>
        <w:t xml:space="preserve">🔍 Key Clues: </w:t>
      </w:r>
      <w:r>
        <w:t>Bag below bladder + closed system + no routine irrigation = correct catheter care.</w:t>
      </w:r>
    </w:p>
    <w:p>
      <w:r>
        <w:rPr>
          <w:b/>
        </w:rPr>
        <w:t xml:space="preserve">🚨 Priority Principle: </w:t>
      </w:r>
      <w:r>
        <w:t>Prevent CAUTI: closed system, bag below bladder, daily meatal care, early removal.</w:t>
      </w:r>
    </w:p>
    <w:p>
      <w:r>
        <w:rPr>
          <w:b/>
        </w:rPr>
        <w:t xml:space="preserve">❌ Why Not Other Options: </w:t>
      </w:r>
      <w:r>
        <w:t>a — A bag above the bladder causes reflux of urine and infection. | c — Routine irrigation breaks the closed system and increases infection risk. | d — Disconnecting the system contaminates it and is unnecessary for mobilisation.</w:t>
      </w:r>
    </w:p>
    <w:p>
      <w:r>
        <w:rPr>
          <w:b/>
        </w:rPr>
        <w:t xml:space="preserve">⚠️ Exam Trap: </w:t>
      </w:r>
      <w:r>
        <w:t>"Irrigate regularly to keep the catheter patent" — routine irrigation increases CAUTI risk; only irrigate on specific order.</w:t>
      </w:r>
    </w:p>
    <w:p>
      <w:r>
        <w:rPr>
          <w:b/>
        </w:rPr>
        <w:t xml:space="preserve">🩺 Clinical Thinking: </w:t>
      </w:r>
      <w:r>
        <w:t>Catheter care → closed system → bag below bladder → meatal hygiene → empty bag → early removal.</w:t>
      </w:r>
    </w:p>
    <w:p>
      <w:r>
        <w:rPr>
          <w:b/>
        </w:rPr>
        <w:t xml:space="preserve">🇮🇳 Hinglish Decoder: </w:t>
      </w:r>
      <w:r>
        <w:t>Catheter bag bladder ke NICHE rakho aur closed system mat todo — routine irrigation se CAUTI ka risk badhta hai.</w:t>
      </w:r>
    </w:p>
    <w:p>
      <w:r>
        <w:rPr>
          <w:b/>
        </w:rPr>
        <w:t xml:space="preserve">💎 PNC Pearl: </w:t>
      </w:r>
      <w:r>
        <w:t>Catheter: bag below bladder, closed system, daily meatal care.</w:t>
      </w:r>
    </w:p>
    <w:p>
      <w:r>
        <w:t>Positive Marks: 1    Negative Marks: 0.33</w:t>
      </w:r>
    </w:p>
    <w:p>
      <w:r>
        <w:rPr>
          <w:b/>
        </w:rPr>
        <w:t>Question: A labourer is found collapsed in summer with HOT, DRY skin and a core temperature of 41°C. What is the PRIORITY nursing action?</w:t>
      </w:r>
    </w:p>
    <w:p>
      <w:r>
        <w:t>(a)  Administer oral antipyretics (paracetamol)</w:t>
      </w:r>
    </w:p>
    <w:p>
      <w:r>
        <w:t>(b)  Rapid cooling — remove clothing, cool water spray and fans, ice packs</w:t>
      </w:r>
    </w:p>
    <w:p>
      <w:r>
        <w:t>(c)  Give hot fluids to raise blood pressure</w:t>
      </w:r>
    </w:p>
    <w:p>
      <w:r>
        <w:t>(d)  Cover the patient with blankets to prevent shivering</w:t>
      </w:r>
    </w:p>
    <w:p>
      <w:r>
        <w:t>Answer: b</w:t>
      </w:r>
    </w:p>
    <w:p>
      <w:r>
        <w:rPr>
          <w:b/>
        </w:rPr>
        <w:t>Solution: ✅ Correct Answer: b</w:t>
      </w:r>
    </w:p>
    <w:p>
      <w:r>
        <w:rPr>
          <w:b/>
        </w:rPr>
        <w:t xml:space="preserve">🧠 Clinical Rationale: </w:t>
      </w:r>
      <w:r>
        <w:t>HOT, DRY skin (absent sweating) with hyperthermia &gt;40°C is HEAT STROKE — a medical emergency. Treatment is RAPID COOLING (remove clothing, cool-water spray with fans, ice packs at groin/axillae/neck) while monitoring for shivering (which generates heat). ANTIPYRETICS ARE INEFFECTIVE — heat stroke is environmental, not a resetting of the hypothalamic set point. Fluids are given IV (cool), not hot.</w:t>
      </w:r>
    </w:p>
    <w:p>
      <w:r>
        <w:rPr>
          <w:b/>
        </w:rPr>
        <w:t xml:space="preserve">🔍 Key Clues: </w:t>
      </w:r>
      <w:r>
        <w:t>Hot DRY skin + &gt;40°C in heat = heat stroke → rapid cooling; antipyretics don't work.</w:t>
      </w:r>
    </w:p>
    <w:p>
      <w:r>
        <w:rPr>
          <w:b/>
        </w:rPr>
        <w:t xml:space="preserve">🚨 Priority Principle: </w:t>
      </w:r>
      <w:r>
        <w:t>Cool the patient FAST (target &lt;39°C within 30 min) — every minute of hyperthermia risks organ damage.</w:t>
      </w:r>
    </w:p>
    <w:p>
      <w:r>
        <w:rPr>
          <w:b/>
        </w:rPr>
        <w:t xml:space="preserve">❌ Why Not Other Options: </w:t>
      </w:r>
      <w:r>
        <w:t>a — Antipyretics are ineffective in environmental heat stroke. | c — Hot fluids worsen hyperthermia; give cool IV fluids. | d — Blankets trap heat and worsen the emergency.</w:t>
      </w:r>
    </w:p>
    <w:p>
      <w:r>
        <w:rPr>
          <w:b/>
        </w:rPr>
        <w:t xml:space="preserve">⚠️ Exam Trap: </w:t>
      </w:r>
      <w:r>
        <w:t>"Give paracetamol for heat stroke" — antipyretics do NOT work for environmental hyperthermia; rapid cooling does.</w:t>
      </w:r>
    </w:p>
    <w:p>
      <w:r>
        <w:rPr>
          <w:b/>
        </w:rPr>
        <w:t xml:space="preserve">🩺 Clinical Thinking: </w:t>
      </w:r>
      <w:r>
        <w:t>Hot dry skin + high temp → heat stroke → rapid active cooling → IV cool fluids → monitor shivering and vitals.</w:t>
      </w:r>
    </w:p>
    <w:p>
      <w:r>
        <w:rPr>
          <w:b/>
        </w:rPr>
        <w:t xml:space="preserve">🇮🇳 Hinglish Decoder: </w:t>
      </w:r>
      <w:r>
        <w:t>Garmi mein hot DRY skin + 41°C = HEAT STROKE. Turant cooling karo (pankha, thanda pani, ice packs). Paracetamol kaam nahi karta.</w:t>
      </w:r>
    </w:p>
    <w:p>
      <w:r>
        <w:rPr>
          <w:b/>
        </w:rPr>
        <w:t xml:space="preserve">💎 PNC Pearl: </w:t>
      </w:r>
      <w:r>
        <w:t>Heat stroke = rapid cooling; antipyretics are useless.</w:t>
      </w:r>
    </w:p>
    <w:p>
      <w:r>
        <w:t>Positive Marks: 1    Negative Marks: 0.33</w:t>
      </w:r>
    </w:p>
    <w:p>
      <w:r>
        <w:rPr>
          <w:b/>
        </w:rPr>
        <w:t>Question: A patient with a spinal cord injury at T4 develops a sudden severe headache, flushed skin and blood pressure of 200/110 mmHg while the bladder is distended. What is the PRIORITY action?</w:t>
      </w:r>
    </w:p>
    <w:p>
      <w:r>
        <w:t>(a)  Sit the patient up, check for bladder/bowel distension and relieve the cause</w:t>
      </w:r>
    </w:p>
    <w:p>
      <w:r>
        <w:t>(b)  Place the patient flat and lower the head</w:t>
      </w:r>
    </w:p>
    <w:p>
      <w:r>
        <w:t>(c)  Administer a stimulant</w:t>
      </w:r>
    </w:p>
    <w:p>
      <w:r>
        <w:t>(d)  Give hot drinks to reduce the headache</w:t>
      </w:r>
    </w:p>
    <w:p>
      <w:r>
        <w:t>Answer: a</w:t>
      </w:r>
    </w:p>
    <w:p>
      <w:r>
        <w:rPr>
          <w:b/>
        </w:rPr>
        <w:t>Solution: ✅ Correct Answer: a</w:t>
      </w:r>
    </w:p>
    <w:p>
      <w:r>
        <w:rPr>
          <w:b/>
        </w:rPr>
        <w:t xml:space="preserve">🧠 Clinical Rationale: </w:t>
      </w:r>
      <w:r>
        <w:t>This is AUTONOMIC DYSREFLEXIA — a life-threatening emergency in spinal cord injury ABOVE T6, triggered by a noxious stimulus (most commonly a DISTENDED BLADDER or bowel). Severe hypertension, pounding headache, flushing above the lesion and bradycardia are classic. Priority: SIT THE PATIENT UP (postural lowering of BP), remove the trigger (catheterise/check kinks, relieve faecal impaction), monitor BP, and give antihypertensives if severe.</w:t>
      </w:r>
    </w:p>
    <w:p>
      <w:r>
        <w:rPr>
          <w:b/>
        </w:rPr>
        <w:t xml:space="preserve">🔍 Key Clues: </w:t>
      </w:r>
      <w:r>
        <w:t>SCI above T6 + severe headache + hypertension + distended bladder = autonomic dysreflexia.</w:t>
      </w:r>
    </w:p>
    <w:p>
      <w:r>
        <w:rPr>
          <w:b/>
        </w:rPr>
        <w:t xml:space="preserve">🚨 Priority Principle: </w:t>
      </w:r>
      <w:r>
        <w:t>Autonomic dysreflexia: sit up FIRST, find and remove the trigger (bladder/bowel), monitor BP — untreated it causes stroke/seizure.</w:t>
      </w:r>
    </w:p>
    <w:p>
      <w:r>
        <w:rPr>
          <w:b/>
        </w:rPr>
        <w:t xml:space="preserve">❌ Why Not Other Options: </w:t>
      </w:r>
      <w:r>
        <w:t>b — Lying flat RAISES BP further and worsens the crisis. | c — Stimulants worsen hypertension. | d — Hot drinks are irrelevant and unhelpful.</w:t>
      </w:r>
    </w:p>
    <w:p>
      <w:r>
        <w:rPr>
          <w:b/>
        </w:rPr>
        <w:t xml:space="preserve">⚠️ Exam Trap: </w:t>
      </w:r>
      <w:r>
        <w:t>"Autonomic dysreflexia = low BP" — it causes SEVERE HYPERTENSION (above the level of the lesion).</w:t>
      </w:r>
    </w:p>
    <w:p>
      <w:r>
        <w:rPr>
          <w:b/>
        </w:rPr>
        <w:t xml:space="preserve">🩺 Clinical Thinking: </w:t>
      </w:r>
      <w:r>
        <w:t>SCI + hypertension + headache → dysreflexia → sit up → check catheter/bowel → relieve cause → monitor BP.</w:t>
      </w:r>
    </w:p>
    <w:p>
      <w:r>
        <w:rPr>
          <w:b/>
        </w:rPr>
        <w:t xml:space="preserve">🇮🇳 Hinglish Decoder: </w:t>
      </w:r>
      <w:r>
        <w:t>SCI (T6 se upar) + BP 200/110 + headache + bladder distended = AUTONOMIC DYSREFLEXIA. Patient ko BEITHAO aur bladder/bowel ka cause hatayo.</w:t>
      </w:r>
    </w:p>
    <w:p>
      <w:r>
        <w:rPr>
          <w:b/>
        </w:rPr>
        <w:t xml:space="preserve">💎 PNC Pearl: </w:t>
      </w:r>
      <w:r>
        <w:t>Autonomic dysreflexia: sit up, relieve bladder/bowel, monitor BP.</w:t>
      </w:r>
    </w:p>
    <w:p>
      <w:r>
        <w:t>Positive Marks: 1    Negative Marks: 0.33</w:t>
      </w:r>
    </w:p>
    <w:p>
      <w:r>
        <w:rPr>
          <w:b/>
        </w:rPr>
        <w:t>Question: A patient on magnesium sulfate infusion loses deep tendon reflexes and the respiratory rate falls to 10/min. Which antidote should be kept ready and administered?</w:t>
      </w:r>
    </w:p>
    <w:p>
      <w:r>
        <w:t>(a)  Calcium gluconate</w:t>
      </w:r>
    </w:p>
    <w:p>
      <w:r>
        <w:t>(b)  Sodium bicarbonate</w:t>
      </w:r>
    </w:p>
    <w:p>
      <w:r>
        <w:t>(c)  Protamine sulfate</w:t>
      </w:r>
    </w:p>
    <w:p>
      <w:r>
        <w:t>(d)  Naloxone</w:t>
      </w:r>
    </w:p>
    <w:p>
      <w:r>
        <w:t>Answer: a</w:t>
      </w:r>
    </w:p>
    <w:p>
      <w:r>
        <w:rPr>
          <w:b/>
        </w:rPr>
        <w:t>Solution: ✅ Correct Answer: a</w:t>
      </w:r>
    </w:p>
    <w:p>
      <w:r>
        <w:rPr>
          <w:b/>
        </w:rPr>
        <w:t xml:space="preserve">🧠 Clinical Rationale: </w:t>
      </w:r>
      <w:r>
        <w:t>CALCIUM GLUCONATE (10%, IV) is the ANTIDOTE for MAGNESIUM SULFATE toxicity — calcium antagonises the effects of magnesium at the neuromuscular junction, restoring reflexes and respiration. It must be kept at the bedside for any patient receiving MgSO4 (eclampsia/preterm labour). Stop the infusion first, then give the antidote and support ventilation.</w:t>
      </w:r>
    </w:p>
    <w:p>
      <w:r>
        <w:rPr>
          <w:b/>
        </w:rPr>
        <w:t xml:space="preserve">🔍 Key Clues: </w:t>
      </w:r>
      <w:r>
        <w:t>MgSO4 toxicity (lost DTRs + RR &lt;12) → stop infusion → IV calcium gluconate.</w:t>
      </w:r>
    </w:p>
    <w:p>
      <w:r>
        <w:rPr>
          <w:b/>
        </w:rPr>
        <w:t xml:space="preserve">🚨 Priority Principle: </w:t>
      </w:r>
      <w:r>
        <w:t>MgSO4 + calcium gluconate = the pair every obstetric nurse memorises; monitor DTRs/RR/urine before each dose.</w:t>
      </w:r>
    </w:p>
    <w:p>
      <w:r>
        <w:rPr>
          <w:b/>
        </w:rPr>
        <w:t xml:space="preserve">❌ Why Not Other Options: </w:t>
      </w:r>
      <w:r>
        <w:t>b — Bicarbonate is for metabolic acidosis, not Mg toxicity. | c — Protamine reverses heparin. | d — Naloxone reverses opioids.</w:t>
      </w:r>
    </w:p>
    <w:p>
      <w:r>
        <w:rPr>
          <w:b/>
        </w:rPr>
        <w:t xml:space="preserve">⚠️ Exam Trap: </w:t>
      </w:r>
      <w:r>
        <w:t>"Dextrose for Mg toxicity" — the antidote is CALCIUM GLUCONATE, not dextrose or bicarbonate.</w:t>
      </w:r>
    </w:p>
    <w:p>
      <w:r>
        <w:rPr>
          <w:b/>
        </w:rPr>
        <w:t xml:space="preserve">🩺 Clinical Thinking: </w:t>
      </w:r>
      <w:r>
        <w:t>MgSO4 toxicity signs → stop the infusion → IV calcium gluconate → support airway/ventilation → notify.</w:t>
      </w:r>
    </w:p>
    <w:p>
      <w:r>
        <w:rPr>
          <w:b/>
        </w:rPr>
        <w:t xml:space="preserve">🇮🇳 Hinglish Decoder: </w:t>
      </w:r>
      <w:r>
        <w:t>MgSO4 toxicity (DTRs gayab + RR 10) = infusion band karo aur CALCIUM GLUCONATE do. Yeh antidote hamesha bedside par rakho.</w:t>
      </w:r>
    </w:p>
    <w:p>
      <w:r>
        <w:rPr>
          <w:b/>
        </w:rPr>
        <w:t xml:space="preserve">💎 PNC Pearl: </w:t>
      </w:r>
      <w:r>
        <w:t>Calcium gluconate = MgSO4 antidote — keep it at the bedside.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