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26-year-old patient develops fever, widespread skin pain, and a rapidly spreading red rash with blisters and skin peeling after starting an antibiotic 10 days ago. Identify the condition shown in the image.</w:t>
      </w:r>
      <w:r>
        <w:drawing>
          <wp:inline xmlns:a="http://schemas.openxmlformats.org/drawingml/2006/main" xmlns:pic="http://schemas.openxmlformats.org/drawingml/2006/picture">
            <wp:extent cx="2560320" cy="1699617"/>
            <wp:docPr id="1" name="Picture 1"/>
            <wp:cNvGraphicFramePr>
              <a:graphicFrameLocks noChangeAspect="1"/>
            </wp:cNvGraphicFramePr>
            <a:graphic>
              <a:graphicData uri="http://schemas.openxmlformats.org/drawingml/2006/picture">
                <pic:pic>
                  <pic:nvPicPr>
                    <pic:cNvPr id="0" name="M08-Q21.png"/>
                    <pic:cNvPicPr/>
                  </pic:nvPicPr>
                  <pic:blipFill>
                    <a:blip r:embed="rId9"/>
                    <a:stretch>
                      <a:fillRect/>
                    </a:stretch>
                  </pic:blipFill>
                  <pic:spPr>
                    <a:xfrm>
                      <a:off x="0" y="0"/>
                      <a:ext cx="2560320" cy="1699617"/>
                    </a:xfrm>
                    <a:prstGeom prst="rect"/>
                  </pic:spPr>
                </pic:pic>
              </a:graphicData>
            </a:graphic>
          </wp:inline>
        </w:drawing>
      </w:r>
    </w:p>
    <w:p>
      <w:r>
        <w:t>(a)  Psoriasis</w:t>
      </w:r>
    </w:p>
    <w:p>
      <w:r>
        <w:t>(b)  Eczema</w:t>
      </w:r>
    </w:p>
    <w:p>
      <w:r>
        <w:t>(c)  Stevens-Johnson syndrome</w:t>
      </w:r>
    </w:p>
    <w:p>
      <w:r>
        <w:t>(d)  Chickenpox</w:t>
      </w:r>
    </w:p>
    <w:p>
      <w:r>
        <w:t>Answer: c</w:t>
      </w:r>
    </w:p>
    <w:p>
      <w:r>
        <w:rPr>
          <w:b/>
        </w:rPr>
        <w:t>Solution: ✅ Correct Answer: c</w:t>
      </w:r>
    </w:p>
    <w:p>
      <w:r>
        <w:rPr>
          <w:b/>
        </w:rPr>
        <w:t xml:space="preserve">🧠 Clinical Rationale: </w:t>
      </w:r>
      <w:r>
        <w:t>STEVENS-JOHNSON SYNDROME (SJS) is a severe, life-threatening mucocutaneous reaction — most commonly triggered by DRUGS (anticonvulsants, sulfonamides, allopurinol, NSAIDs) — characterised by prodromal fever, widespread erythematous macules that progress to blisters, epidermal detachment (positive Nikolsky sign), and involvement of MUCOSAL surfaces (oral, ocular, genital). Skin pain out of proportion to appearance and mucous-membrane involvement are key. Psoriasis shows silvery scaly plaques; eczema is pruritic erythematous papulovesicular rash; chickenpox presents with crops of vesicles in different stages.</w:t>
      </w:r>
    </w:p>
    <w:p>
      <w:r>
        <w:rPr>
          <w:b/>
        </w:rPr>
        <w:t xml:space="preserve">🔍 Key Clues: </w:t>
      </w:r>
      <w:r>
        <w:t>Drug exposure + fever + blisters + skin peeling + MUCOSAL involvement = SJS; Nikolsky sign positive.</w:t>
      </w:r>
    </w:p>
    <w:p>
      <w:r>
        <w:rPr>
          <w:b/>
        </w:rPr>
        <w:t xml:space="preserve">🚨 Priority Principle: </w:t>
      </w:r>
      <w:r>
        <w:t>SJS/TEN is a dermatological EMERGENCY — stop the culprit drug, isolate, and manage like a burn (fluids, wound care, ophthalmology review).</w:t>
      </w:r>
    </w:p>
    <w:p>
      <w:r>
        <w:rPr>
          <w:b/>
        </w:rPr>
        <w:t xml:space="preserve">❌ Why Not Other Options: </w:t>
      </w:r>
      <w:r>
        <w:t>a — Psoriasis presents with well-demarcated silvery-scaled plaques, mainly extensor surfaces. | b — Eczema (atopic dermatitis) is pruritic with erythematous papules/vesicles but no widespread epidermal detachment. | d — Chickenpox is a vesicular rash in crops with centripetal distribution, not drug-related mucosal blistering.</w:t>
      </w:r>
    </w:p>
    <w:p>
      <w:r>
        <w:rPr>
          <w:b/>
        </w:rPr>
        <w:t xml:space="preserve">⚠️ Exam Trap: </w:t>
      </w:r>
      <w:r>
        <w:t>"Any blistering rash = chickenpox" — drug history + mucosal involvement + Nikolsky sign point to SJS, not varicella.</w:t>
      </w:r>
    </w:p>
    <w:p>
      <w:r>
        <w:rPr>
          <w:b/>
        </w:rPr>
        <w:t xml:space="preserve">🩺 Clinical Thinking: </w:t>
      </w:r>
      <w:r>
        <w:t>Drug history → fever + blistering + mucosal lesions → suspect SJS → stop drug → treat like burn.</w:t>
      </w:r>
    </w:p>
    <w:p>
      <w:r>
        <w:rPr>
          <w:b/>
        </w:rPr>
        <w:t xml:space="preserve">🇮🇳 Hinglish Decoder: </w:t>
      </w:r>
      <w:r>
        <w:t>Antibiotic ke baad fever + blisters + skin peel + mucosa involve = STEVENS-JOHNSON SYNDROME — culprit drug turant band karo.</w:t>
      </w:r>
    </w:p>
    <w:p>
      <w:r>
        <w:rPr>
          <w:b/>
        </w:rPr>
        <w:t xml:space="preserve">💎 PNC Pearl: </w:t>
      </w:r>
      <w:r>
        <w:t>Drug + fever + mucosal blistering = SJS — stop the drug, manage like a burn.</w:t>
      </w:r>
    </w:p>
    <w:p>
      <w:r>
        <w:t>Positive Marks: 1    Negative Marks: 0.33</w:t>
      </w:r>
    </w:p>
    <w:p>
      <w:r>
        <w:rPr>
          <w:b/>
        </w:rPr>
        <w:t>Question: A 17-year-old boy presents with sudden severe left testicular pain, nausea and vomiting of 4 hours' duration. The scrotum is red and swollen. What is the HIGHEST PRIORITY action?</w:t>
      </w:r>
    </w:p>
    <w:p>
      <w:r>
        <w:t>(a)  Prepare for immediate surgical exploration (detorsion)</w:t>
      </w:r>
    </w:p>
    <w:p>
      <w:r>
        <w:t>(b)  Apply a scrotal support and reassess in 4 hours</w:t>
      </w:r>
    </w:p>
    <w:p>
      <w:r>
        <w:t>(c)  Administer an antibiotic and send home</w:t>
      </w:r>
    </w:p>
    <w:p>
      <w:r>
        <w:t>(d)  Order a urine culture before any treatment</w:t>
      </w:r>
    </w:p>
    <w:p>
      <w:r>
        <w:t>Answer: a</w:t>
      </w:r>
    </w:p>
    <w:p>
      <w:r>
        <w:rPr>
          <w:b/>
        </w:rPr>
        <w:t>Solution: ✅ Correct Answer: a</w:t>
      </w:r>
    </w:p>
    <w:p>
      <w:r>
        <w:rPr>
          <w:b/>
        </w:rPr>
        <w:t xml:space="preserve">🧠 Clinical Rationale: </w:t>
      </w:r>
      <w:r>
        <w:t>Sudden onset of severe unilateral testicular pain with nausea/vomiting in an adolescent is TESTICULAR TORSION until proven otherwise — a true surgical emergency. The spermatic cord twists, cutting off blood supply; irreversible testicular damage begins within 4–6 hours, so IMMEDIATE surgical exploration (manual detorsion + orchidopexy) is the priority. Delaying with observation, antibiotics or scrotal supports risks testicular loss. A Doppler ultrasound may be done quickly but must NEVER delay surgical referral.</w:t>
      </w:r>
    </w:p>
    <w:p>
      <w:r>
        <w:rPr>
          <w:b/>
        </w:rPr>
        <w:t xml:space="preserve">🔍 Key Clues: </w:t>
      </w:r>
      <w:r>
        <w:t>Adolescent + sudden severe scrotal pain + nausea/vomiting = torsion → surgical emergency within 4–6 hours.</w:t>
      </w:r>
    </w:p>
    <w:p>
      <w:r>
        <w:rPr>
          <w:b/>
        </w:rPr>
        <w:t xml:space="preserve">🚨 Priority Principle: </w:t>
      </w:r>
      <w:r>
        <w:t>Time is testicle — any acute scrotal pain in a young male is torsion until proven otherwise; surgery must not wait.</w:t>
      </w:r>
    </w:p>
    <w:p>
      <w:r>
        <w:rPr>
          <w:b/>
        </w:rPr>
        <w:t xml:space="preserve">❌ Why Not Other Options: </w:t>
      </w:r>
      <w:r>
        <w:t>b — A scrotal support and delayed reassessment waste the critical 4–6-hour window for salvage. | c — Antibiotics treat epididymitis/orchitis but do nothing for a twisted cord. | d — Urine culture is for infection workup and delays the surgical emergency.</w:t>
      </w:r>
    </w:p>
    <w:p>
      <w:r>
        <w:rPr>
          <w:b/>
        </w:rPr>
        <w:t xml:space="preserve">⚠️ Exam Trap: </w:t>
      </w:r>
      <w:r>
        <w:t>"Epididymitis in young males" — epididymitis is common in adults; in ADOLESCENTS sudden scrotal pain is torsion until proven otherwise.</w:t>
      </w:r>
    </w:p>
    <w:p>
      <w:r>
        <w:rPr>
          <w:b/>
        </w:rPr>
        <w:t xml:space="preserve">🩺 Clinical Thinking: </w:t>
      </w:r>
      <w:r>
        <w:t>Acute scrotal pain → torsion? → no delay → surgical detorsion + orchidopexy → salvage within 6 hours.</w:t>
      </w:r>
    </w:p>
    <w:p>
      <w:r>
        <w:rPr>
          <w:b/>
        </w:rPr>
        <w:t xml:space="preserve">🇮🇳 Hinglish Decoder: </w:t>
      </w:r>
      <w:r>
        <w:t>17 saal ka ladka, sudden severe testicular pain = TESTICULAR TORSION — 4-6 ghante mein testicle khone ka khatra, turant surgery.</w:t>
      </w:r>
    </w:p>
    <w:p>
      <w:r>
        <w:rPr>
          <w:b/>
        </w:rPr>
        <w:t xml:space="preserve">💎 PNC Pearl: </w:t>
      </w:r>
      <w:r>
        <w:t>Time is testicle — acute scrotal pain in youth = torsion, straight to surgery.</w:t>
      </w:r>
    </w:p>
    <w:p>
      <w:r>
        <w:t>Positive Marks: 1    Negative Marks: 0.33</w:t>
      </w:r>
    </w:p>
    <w:p>
      <w:r>
        <w:rPr>
          <w:b/>
        </w:rPr>
        <w:t>Question: A patient is 6 hours post-total thyroidectomy. The nurse notes tingling around the lips, muscle twitching, and positive Chvostek and Trousseau signs. Which action is PRIORITY?</w:t>
      </w:r>
    </w:p>
    <w:p>
      <w:r>
        <w:t>(a)  Encourage deep breathing and reassure the patient</w:t>
      </w:r>
    </w:p>
    <w:p>
      <w:r>
        <w:t>(b)  Elevate the head of the bed to 90 degrees</w:t>
      </w:r>
    </w:p>
    <w:p>
      <w:r>
        <w:t>(c)  Check the dressing for bleeding every 15 minutes</w:t>
      </w:r>
    </w:p>
    <w:p>
      <w:r>
        <w:t>(d)  Notify the physician and prepare IV calcium gluconate</w:t>
      </w:r>
    </w:p>
    <w:p>
      <w:r>
        <w:t>Answer: d</w:t>
      </w:r>
    </w:p>
    <w:p>
      <w:r>
        <w:rPr>
          <w:b/>
        </w:rPr>
        <w:t>Solution: ✅ Correct Answer: d</w:t>
      </w:r>
    </w:p>
    <w:p>
      <w:r>
        <w:rPr>
          <w:b/>
        </w:rPr>
        <w:t xml:space="preserve">🧠 Clinical Rationale: </w:t>
      </w:r>
      <w:r>
        <w:t>After thyroidectomy, accidental removal or devascularisation of the PARATHYROID glands causes acute HYPOCALCEMIA — presenting with perioral tingling, carpopedal spasm, muscle twitching and positive CHVOSTEK (facial nerve tap → twitch) and TROUSSEAU (BP cuff → carpal spasm) signs. Untreated, it progresses to laryngospasm, seizures and cardiac arrest, so the priority is to NOTIFY the physician and give IV CALCIUM GLUCONATE. The nurse should also have a tracheostomy/emergency airway set at the bedside.</w:t>
      </w:r>
    </w:p>
    <w:p>
      <w:r>
        <w:rPr>
          <w:b/>
        </w:rPr>
        <w:t xml:space="preserve">🔍 Key Clues: </w:t>
      </w:r>
      <w:r>
        <w:t>Post-thyroidectomy + tingling + Chvostek/Trousseau + twitching = hypocalcemia → IV calcium gluconate.</w:t>
      </w:r>
    </w:p>
    <w:p>
      <w:r>
        <w:rPr>
          <w:b/>
        </w:rPr>
        <w:t xml:space="preserve">🚨 Priority Principle: </w:t>
      </w:r>
      <w:r>
        <w:t>Tetany after thyroid surgery = calcium, not reassurance — hypocalcemia can progress to airway compromise.</w:t>
      </w:r>
    </w:p>
    <w:p>
      <w:r>
        <w:rPr>
          <w:b/>
        </w:rPr>
        <w:t xml:space="preserve">❌ Why Not Other Options: </w:t>
      </w:r>
      <w:r>
        <w:t>a — Reassurance alone is dangerous; tetany is a biochemical emergency needing calcium replacement. | b — Head elevation is for respiratory distress, not the immediate calcium issue. | c — Dressing checks are important for bleeding but do not treat tetany.</w:t>
      </w:r>
    </w:p>
    <w:p>
      <w:r>
        <w:rPr>
          <w:b/>
        </w:rPr>
        <w:t xml:space="preserve">⚠️ Exam Trap: </w:t>
      </w:r>
      <w:r>
        <w:t>"Post-thyroidectomy watch for bleeding only" — hypocalcemia (tetany) is equally common and more insidious; check Chvostek/Trousseau.</w:t>
      </w:r>
    </w:p>
    <w:p>
      <w:r>
        <w:rPr>
          <w:b/>
        </w:rPr>
        <w:t xml:space="preserve">🩺 Clinical Thinking: </w:t>
      </w:r>
      <w:r>
        <w:t>Post-thyroidectomy → Chvostek/Trousseau → hypocalcemia → calcium gluconate IV → observe for laryngospasm.</w:t>
      </w:r>
    </w:p>
    <w:p>
      <w:r>
        <w:rPr>
          <w:b/>
        </w:rPr>
        <w:t xml:space="preserve">🇮🇳 Hinglish Decoder: </w:t>
      </w:r>
      <w:r>
        <w:t>Thyroidectomy ke baad tingling + Chvostek/Trousseau = CALCIUM kam — turant IV calcium gluconate, ye emergency hai.</w:t>
      </w:r>
    </w:p>
    <w:p>
      <w:r>
        <w:rPr>
          <w:b/>
        </w:rPr>
        <w:t xml:space="preserve">💎 PNC Pearl: </w:t>
      </w:r>
      <w:r>
        <w:t>Tetany after thyroidectomy = calcium gluconate STAT — Chvostek and Trousseau are your warning bells.</w:t>
      </w:r>
    </w:p>
    <w:p>
      <w:r>
        <w:t>Positive Marks: 1    Negative Marks: 0.33</w:t>
      </w:r>
    </w:p>
    <w:p>
      <w:r>
        <w:rPr>
          <w:b/>
        </w:rPr>
        <w:t>Question: A patient with a new colostomy asks the nurse, "What should a healthy stoma look like?" Which response is CORRECT?</w:t>
      </w:r>
    </w:p>
    <w:p>
      <w:r>
        <w:t>(a)  Pale and dry with a yellow crust</w:t>
      </w:r>
    </w:p>
    <w:p>
      <w:r>
        <w:t>(b)  Moist, beefy red and slightly raised</w:t>
      </w:r>
    </w:p>
    <w:p>
      <w:r>
        <w:t>(c)  Dusky blue and oedematous</w:t>
      </w:r>
    </w:p>
    <w:p>
      <w:r>
        <w:t>(d)  Dark purple with a foul odour</w:t>
      </w:r>
    </w:p>
    <w:p>
      <w:r>
        <w:t>Answer: b</w:t>
      </w:r>
    </w:p>
    <w:p>
      <w:r>
        <w:rPr>
          <w:b/>
        </w:rPr>
        <w:t>Solution: ✅ Correct Answer: b</w:t>
      </w:r>
    </w:p>
    <w:p>
      <w:r>
        <w:rPr>
          <w:b/>
        </w:rPr>
        <w:t xml:space="preserve">🧠 Clinical Rationale: </w:t>
      </w:r>
      <w:r>
        <w:t>A healthy stoma is MOIST, BEEFY RED (pinkish-red) and slightly raised — reflecting its rich blood supply (mucosa). PALENESS or CYANOSIS (dusky blue/purple) indicates impaired blood flow; a DARK/PURPLE/black stoma means ischemia or necrosis — a surgical emergency. The stoma has no nerve endings, so it is not painful, and slight bleeding on cleaning is normal. Pale with yellow crust suggests dehydration or poor perfusion.</w:t>
      </w:r>
    </w:p>
    <w:p>
      <w:r>
        <w:rPr>
          <w:b/>
        </w:rPr>
        <w:t xml:space="preserve">🔍 Key Clues: </w:t>
      </w:r>
      <w:r>
        <w:t>Healthy stoma = moist, beefy red, slightly raised; dusky/dark = ischemia → notify surgeon.</w:t>
      </w:r>
    </w:p>
    <w:p>
      <w:r>
        <w:rPr>
          <w:b/>
        </w:rPr>
        <w:t xml:space="preserve">🚨 Priority Principle: </w:t>
      </w:r>
      <w:r>
        <w:t>Colour is the stoma's vital sign — red = good, pale/blue/black = get help now.</w:t>
      </w:r>
    </w:p>
    <w:p>
      <w:r>
        <w:rPr>
          <w:b/>
        </w:rPr>
        <w:t xml:space="preserve">❌ Why Not Other Options: </w:t>
      </w:r>
      <w:r>
        <w:t>a — Pale and dry indicates poor perfusion; a healthy stoma is moist and red. | c — Dusky blue suggests cyanosis from compromised blood supply. | d — Dark purple with odour indicates ischemia/necrosis, an emergency requiring surgical review.</w:t>
      </w:r>
    </w:p>
    <w:p>
      <w:r>
        <w:rPr>
          <w:b/>
        </w:rPr>
        <w:t xml:space="preserve">⚠️ Exam Trap: </w:t>
      </w:r>
      <w:r>
        <w:t>"White stoma is fine" — paleness is a danger sign; beefy red is the healthy colour.</w:t>
      </w:r>
    </w:p>
    <w:p>
      <w:r>
        <w:rPr>
          <w:b/>
        </w:rPr>
        <w:t xml:space="preserve">🩺 Clinical Thinking: </w:t>
      </w:r>
      <w:r>
        <w:t>Assess stoma colour (red = healthy) → moisture (moist) → peristomal skin → report duskiness/necrosis.</w:t>
      </w:r>
    </w:p>
    <w:p>
      <w:r>
        <w:rPr>
          <w:b/>
        </w:rPr>
        <w:t xml:space="preserve">🇮🇳 Hinglish Decoder: </w:t>
      </w:r>
      <w:r>
        <w:t>Healthy stoma = MOIST + BEEFY RED. Blue/purple/black = blood supply kharab — doctor ko turant batao.</w:t>
      </w:r>
    </w:p>
    <w:p>
      <w:r>
        <w:rPr>
          <w:b/>
        </w:rPr>
        <w:t xml:space="preserve">💎 PNC Pearl: </w:t>
      </w:r>
      <w:r>
        <w:t>Beefy red = happy stoma; dusky or black = surgical emergency.</w:t>
      </w:r>
    </w:p>
    <w:p>
      <w:r>
        <w:t>Positive Marks: 1    Negative Marks: 0.33</w:t>
      </w:r>
    </w:p>
    <w:p>
      <w:r>
        <w:rPr>
          <w:b/>
        </w:rPr>
        <w:t>Question: A patient with Parkinson's disease has a shuffling gait, stooped posture, resting tremor and difficulty initiating movement. Which nursing intervention is MOST appropriate?</w:t>
      </w:r>
    </w:p>
    <w:p>
      <w:r>
        <w:t>(a)  Encourage rapid walking to build endurance</w:t>
      </w:r>
    </w:p>
    <w:p>
      <w:r>
        <w:t>(b)  Use a wheelchair at all times to prevent falls</w:t>
      </w:r>
    </w:p>
    <w:p>
      <w:r>
        <w:t>(c)  Teach a wide-based gait, arm swinging and heel-toe walking</w:t>
      </w:r>
    </w:p>
    <w:p>
      <w:r>
        <w:t>(d)  Restrict movement during peak tremor periods</w:t>
      </w:r>
    </w:p>
    <w:p>
      <w:r>
        <w:t>Answer: c</w:t>
      </w:r>
    </w:p>
    <w:p>
      <w:r>
        <w:rPr>
          <w:b/>
        </w:rPr>
        <w:t>Solution: ✅ Correct Answer: c</w:t>
      </w:r>
    </w:p>
    <w:p>
      <w:r>
        <w:rPr>
          <w:b/>
        </w:rPr>
        <w:t xml:space="preserve">🧠 Clinical Rationale: </w:t>
      </w:r>
      <w:r>
        <w:t>Parkinson's disease causes BRADYKINESIA, rigidity, resting tremor and postural instability — with a classic SHUFFLING (festinating) gait and difficulty initiating movement. Nursing care focuses on FALL PREVENTION and mobility training: a WIDE-BASED gait with HEEL-TOE stepping, deliberate ARM SWINGING, and marking the floor with tape to help initiate steps. Walking aids, a clear pathway, and medication timing (levodopa peaks) improve mobility. Restricting movement or wheelchair confinement worsens rigidity and deconditioning.</w:t>
      </w:r>
    </w:p>
    <w:p>
      <w:r>
        <w:rPr>
          <w:b/>
        </w:rPr>
        <w:t xml:space="preserve">🔍 Key Clues: </w:t>
      </w:r>
      <w:r>
        <w:t>Shuffling + tremor + stooped posture = Parkinson's → fall prevention + heel-toe wide-based gait training.</w:t>
      </w:r>
    </w:p>
    <w:p>
      <w:r>
        <w:rPr>
          <w:b/>
        </w:rPr>
        <w:t xml:space="preserve">🚨 Priority Principle: </w:t>
      </w:r>
      <w:r>
        <w:t>Falls are the biggest risk — teach safe gait techniques and keep the environment clutter-free.</w:t>
      </w:r>
    </w:p>
    <w:p>
      <w:r>
        <w:rPr>
          <w:b/>
        </w:rPr>
        <w:t xml:space="preserve">❌ Why Not Other Options: </w:t>
      </w:r>
      <w:r>
        <w:t>a — Rapid walking is unsafe with postural instability; slow deliberate steps are taught. | b — Permanent wheelchair use increases rigidity, contractures and fall risk from transfers. | d — Movement should be encouraged (with rest periods), not restricted around tremors.</w:t>
      </w:r>
    </w:p>
    <w:p>
      <w:r>
        <w:rPr>
          <w:b/>
        </w:rPr>
        <w:t xml:space="preserve">⚠️ Exam Trap: </w:t>
      </w:r>
      <w:r>
        <w:t>"Parkinson's = tremor only" — postural instability and bradykinesia cause the falls; gait training is core care.</w:t>
      </w:r>
    </w:p>
    <w:p>
      <w:r>
        <w:rPr>
          <w:b/>
        </w:rPr>
        <w:t xml:space="preserve">🩺 Clinical Thinking: </w:t>
      </w:r>
      <w:r>
        <w:t>Parkinson's → mobility + fall risk → wide-based heel-toe gait, arm swing, clear floor, meds on time.</w:t>
      </w:r>
    </w:p>
    <w:p>
      <w:r>
        <w:rPr>
          <w:b/>
        </w:rPr>
        <w:t xml:space="preserve">🇮🇳 Hinglish Decoder: </w:t>
      </w:r>
      <w:r>
        <w:t>Parkinson's mein shuffling gait + fall risk — WIDE-BASED heel-toe walk + arm swing sikhao, floor clear rakho.</w:t>
      </w:r>
    </w:p>
    <w:p>
      <w:r>
        <w:rPr>
          <w:b/>
        </w:rPr>
        <w:t xml:space="preserve">💎 PNC Pearl: </w:t>
      </w:r>
      <w:r>
        <w:t>Parkinson's care = wide-based gait, arm swing, fall prevention, and levodopa on time.</w:t>
      </w:r>
    </w:p>
    <w:p>
      <w:r>
        <w:t>Positive Marks: 1    Negative Marks: 0.33</w:t>
      </w:r>
    </w:p>
    <w:p>
      <w:r>
        <w:rPr>
          <w:b/>
        </w:rPr>
        <w:t>Question: A patient with myasthenia gravis suddenly develops severe muscle weakness, difficulty breathing, and weak cough. What is the nurse's FIRST action?</w:t>
      </w:r>
    </w:p>
    <w:p>
      <w:r>
        <w:t>(a)  Assess respiratory status and prepare for ventilatory support</w:t>
      </w:r>
    </w:p>
    <w:p>
      <w:r>
        <w:t>(b)  Administer the morning dose of pyridostigmine immediately</w:t>
      </w:r>
    </w:p>
    <w:p>
      <w:r>
        <w:t>(c)  Position the patient supine to rest the muscles</w:t>
      </w:r>
    </w:p>
    <w:p>
      <w:r>
        <w:t>(d)  Offer a high-protein drink for energy</w:t>
      </w:r>
    </w:p>
    <w:p>
      <w:r>
        <w:t>Answer: a</w:t>
      </w:r>
    </w:p>
    <w:p>
      <w:r>
        <w:rPr>
          <w:b/>
        </w:rPr>
        <w:t>Solution: ✅ Correct Answer: a</w:t>
      </w:r>
    </w:p>
    <w:p>
      <w:r>
        <w:rPr>
          <w:b/>
        </w:rPr>
        <w:t xml:space="preserve">🧠 Clinical Rationale: </w:t>
      </w:r>
      <w:r>
        <w:t>Sudden respiratory weakness in myasthenia gravis is MYASTHENIC CRISIS — a life-threatening emergency caused by disease exacerbation or under-medication (vs cholinergic crisis from over-medication). The FIRST priority is always ABC: assess BREATHING, and prepare for intubation/ventilatory support if the vital capacity or tidal volume falls. Pyridostigmine timing must be guided by the physician (in cholinergic crisis it would worsen weakness), and suctioning, oxygen and a bedside emergency kit are prepared.</w:t>
      </w:r>
    </w:p>
    <w:p>
      <w:r>
        <w:rPr>
          <w:b/>
        </w:rPr>
        <w:t xml:space="preserve">🔍 Key Clues: </w:t>
      </w:r>
      <w:r>
        <w:t>Myasthenia + sudden dyspnea/weak cough = myasthenic crisis → airway and ventilation first.</w:t>
      </w:r>
    </w:p>
    <w:p>
      <w:r>
        <w:rPr>
          <w:b/>
        </w:rPr>
        <w:t xml:space="preserve">🚨 Priority Principle: </w:t>
      </w:r>
      <w:r>
        <w:t>In any neuromuscular crisis, breathing comes first — support ventilation before adjusting drugs.</w:t>
      </w:r>
    </w:p>
    <w:p>
      <w:r>
        <w:rPr>
          <w:b/>
        </w:rPr>
        <w:t xml:space="preserve">❌ Why Not Other Options: </w:t>
      </w:r>
      <w:r>
        <w:t>b — Giving pyridostigmine blindly is dangerous; if the crisis is cholinergic (over-dose), it worsens weakness. | c — Supine positioning impairs breathing; semi-Fowler's with respiratory support is correct. | d — A drink does not address impending respiratory failure.</w:t>
      </w:r>
    </w:p>
    <w:p>
      <w:r>
        <w:rPr>
          <w:b/>
        </w:rPr>
        <w:t xml:space="preserve">⚠️ Exam Trap: </w:t>
      </w:r>
      <w:r>
        <w:t>"Always give pyridostigmine in crisis" — you cannot distinguish myasthenic from cholinergic crisis at the bedside; support ventilation first.</w:t>
      </w:r>
    </w:p>
    <w:p>
      <w:r>
        <w:rPr>
          <w:b/>
        </w:rPr>
        <w:t xml:space="preserve">🩺 Clinical Thinking: </w:t>
      </w:r>
      <w:r>
        <w:t>Myasthenia + respiratory distress → ABC → ventilatory support ready → physician for tensilon/medication decisions.</w:t>
      </w:r>
    </w:p>
    <w:p>
      <w:r>
        <w:rPr>
          <w:b/>
        </w:rPr>
        <w:t xml:space="preserve">🇮🇳 Hinglish Decoder: </w:t>
      </w:r>
      <w:r>
        <w:t>Myasthenia mein sudden breathing problem = CRISIS — pehle BREATHING check karo aur ventilator ready rakho.</w:t>
      </w:r>
    </w:p>
    <w:p>
      <w:r>
        <w:rPr>
          <w:b/>
        </w:rPr>
        <w:t xml:space="preserve">💎 PNC Pearl: </w:t>
      </w:r>
      <w:r>
        <w:t>Myasthenic crisis: airway and ventilation first — drug decisions come after breathing is secured.</w:t>
      </w:r>
    </w:p>
    <w:p>
      <w:r>
        <w:t>Positive Marks: 1    Negative Marks: 0.33</w:t>
      </w:r>
    </w:p>
    <w:p>
      <w:r>
        <w:rPr>
          <w:b/>
        </w:rPr>
        <w:t>Question: The nurse is preparing the medication shown in the image for intramuscular injection. How should the medication be diluted?</w:t>
      </w:r>
      <w:r>
        <w:drawing>
          <wp:inline xmlns:a="http://schemas.openxmlformats.org/drawingml/2006/main" xmlns:pic="http://schemas.openxmlformats.org/drawingml/2006/picture">
            <wp:extent cx="2560320" cy="5023104"/>
            <wp:docPr id="2" name="Picture 2"/>
            <wp:cNvGraphicFramePr>
              <a:graphicFrameLocks noChangeAspect="1"/>
            </wp:cNvGraphicFramePr>
            <a:graphic>
              <a:graphicData uri="http://schemas.openxmlformats.org/drawingml/2006/picture">
                <pic:pic>
                  <pic:nvPicPr>
                    <pic:cNvPr id="0" name="M08-Q27.png"/>
                    <pic:cNvPicPr/>
                  </pic:nvPicPr>
                  <pic:blipFill>
                    <a:blip r:embed="rId10"/>
                    <a:stretch>
                      <a:fillRect/>
                    </a:stretch>
                  </pic:blipFill>
                  <pic:spPr>
                    <a:xfrm>
                      <a:off x="0" y="0"/>
                      <a:ext cx="2560320" cy="5023104"/>
                    </a:xfrm>
                    <a:prstGeom prst="rect"/>
                  </pic:spPr>
                </pic:pic>
              </a:graphicData>
            </a:graphic>
          </wp:inline>
        </w:drawing>
      </w:r>
    </w:p>
    <w:p>
      <w:r>
        <w:t>(a)  1 mL medicine in 1 mL saline</w:t>
      </w:r>
    </w:p>
    <w:p>
      <w:r>
        <w:t>(b)  0.9 mL medicine in 1 mL saline</w:t>
      </w:r>
    </w:p>
    <w:p>
      <w:r>
        <w:t>(c)  1 mL medicine in 9 mL saline</w:t>
      </w:r>
    </w:p>
    <w:p>
      <w:r>
        <w:t>(d)  9 mL medicine in 1 mL saline</w:t>
      </w:r>
    </w:p>
    <w:p>
      <w:r>
        <w:t>Answer: c</w:t>
      </w:r>
    </w:p>
    <w:p>
      <w:r>
        <w:rPr>
          <w:b/>
        </w:rPr>
        <w:t>Solution: ✅ Correct Answer: c</w:t>
      </w:r>
    </w:p>
    <w:p>
      <w:r>
        <w:rPr>
          <w:b/>
        </w:rPr>
        <w:t xml:space="preserve">🧠 Clinical Rationale: </w:t>
      </w:r>
      <w:r>
        <w:t>The medication shown (a powder vial requiring reconstitution) is diluted in the standard 1:10 ratio — 1 mL of the medicine/solution mixed with 9 mL of diluent (saline/sterile water) — giving a total volume of 10 mL from which the prescribed dose is withdrawn. This is the classic reconstitution pattern for drugs like crystalline penicillin. The nurse must always read the manufacturer's instructions, use the prescribed diluent, and label the reconstituted vial with date, time, concentration and initials.</w:t>
      </w:r>
    </w:p>
    <w:p>
      <w:r>
        <w:rPr>
          <w:b/>
        </w:rPr>
        <w:t xml:space="preserve">🔍 Key Clues: </w:t>
      </w:r>
      <w:r>
        <w:t>Powder vial + reconstitution = follow labelled dilution; 1 mL drug + 9 mL diluent = 1:10 dilution.</w:t>
      </w:r>
    </w:p>
    <w:p>
      <w:r>
        <w:rPr>
          <w:b/>
        </w:rPr>
        <w:t xml:space="preserve">🚨 Priority Principle: </w:t>
      </w:r>
      <w:r>
        <w:t>Never guess a dilution — always follow the drug label/insert; wrong concentration = wrong dose.</w:t>
      </w:r>
    </w:p>
    <w:p>
      <w:r>
        <w:rPr>
          <w:b/>
        </w:rPr>
        <w:t xml:space="preserve">❌ Why Not Other Options: </w:t>
      </w:r>
      <w:r>
        <w:t>a — 1 mL in 1 mL gives a 1:2 concentration, not the standard 1:10 reconstitution. | b — 0.9 mL in 1 mL is not a standard dilution ratio. | d — 9 mL medicine in 1 mL saline inverts the ratio and over-concentrates the drug.</w:t>
      </w:r>
    </w:p>
    <w:p>
      <w:r>
        <w:rPr>
          <w:b/>
        </w:rPr>
        <w:t xml:space="preserve">⚠️ Exam Trap: </w:t>
      </w:r>
      <w:r>
        <w:t>"Bigger medicine volume = stronger dose" — the RATIO matters; 1:10 means 1 part drug to 9 parts diluent.</w:t>
      </w:r>
    </w:p>
    <w:p>
      <w:r>
        <w:rPr>
          <w:b/>
        </w:rPr>
        <w:t xml:space="preserve">🩺 Clinical Thinking: </w:t>
      </w:r>
      <w:r>
        <w:t>Powder vial → read label → reconstitute 1:10 (1 mL drug + 9 mL diluent) → label → withdraw dose.</w:t>
      </w:r>
    </w:p>
    <w:p>
      <w:r>
        <w:rPr>
          <w:b/>
        </w:rPr>
        <w:t xml:space="preserve">🇮🇳 Hinglish Decoder: </w:t>
      </w:r>
      <w:r>
        <w:t>Powder vial ko dilute karna hai — 1 mL medicine + 9 mL saline = 1:10 dilution. Label karna mat bhoolo.</w:t>
      </w:r>
    </w:p>
    <w:p>
      <w:r>
        <w:rPr>
          <w:b/>
        </w:rPr>
        <w:t xml:space="preserve">💎 PNC Pearl: </w:t>
      </w:r>
      <w:r>
        <w:t>Reconstitution: 1 mL drug + 9 mL diluent = 1:10 — always follow the label, never guess.</w:t>
      </w:r>
    </w:p>
    <w:p>
      <w:r>
        <w:t>Positive Marks: 1    Negative Marks: 0.33</w:t>
      </w:r>
    </w:p>
    <w:p>
      <w:r>
        <w:rPr>
          <w:b/>
        </w:rPr>
        <w:t>Question: A patient started on carbamazepine for seizures complains of severe sore throat and fever after 3 weeks. Which laboratory test result requires IMMEDIATE action?</w:t>
      </w:r>
    </w:p>
    <w:p>
      <w:r>
        <w:t>(a)  Elevated blood glucose</w:t>
      </w:r>
    </w:p>
    <w:p>
      <w:r>
        <w:t>(b)  Decreased serum sodium</w:t>
      </w:r>
    </w:p>
    <w:p>
      <w:r>
        <w:t>(c)  Elevated liver enzymes</w:t>
      </w:r>
    </w:p>
    <w:p>
      <w:r>
        <w:t>(d)  Decreased white blood cell count</w:t>
      </w:r>
    </w:p>
    <w:p>
      <w:r>
        <w:t>Answer: d</w:t>
      </w:r>
    </w:p>
    <w:p>
      <w:r>
        <w:rPr>
          <w:b/>
        </w:rPr>
        <w:t>Solution: ✅ Correct Answer: d</w:t>
      </w:r>
    </w:p>
    <w:p>
      <w:r>
        <w:rPr>
          <w:b/>
        </w:rPr>
        <w:t xml:space="preserve">🧠 Clinical Rationale: </w:t>
      </w:r>
      <w:r>
        <w:t>Carbamazepine can cause AGRANULOCYTOSIS / aplastic anemia — a drop in white blood cells (and platelets) that presents with SORE THROAT, fever, easy bruising and mouth ulcers. A DECREASED WBC count with these symptoms is a red flag for life-threatening bone-marrow suppression, requiring immediate drug discontinuation and physician notification. Carbamazepine also causes hyponatremia (SIADH-like) and hepatotoxicity, but fever + sore throat + low WBC is the emergency pattern.</w:t>
      </w:r>
    </w:p>
    <w:p>
      <w:r>
        <w:rPr>
          <w:b/>
        </w:rPr>
        <w:t xml:space="preserve">🔍 Key Clues: </w:t>
      </w:r>
      <w:r>
        <w:t>Carbamazepine + sore throat + fever = agranulocytosis → check CBC → low WBC = stop drug.</w:t>
      </w:r>
    </w:p>
    <w:p>
      <w:r>
        <w:rPr>
          <w:b/>
        </w:rPr>
        <w:t xml:space="preserve">🚨 Priority Principle: </w:t>
      </w:r>
      <w:r>
        <w:t>Any new fever/sore throat on carbamazepine = CBC immediately — bone-marrow suppression is silent until infection.</w:t>
      </w:r>
    </w:p>
    <w:p>
      <w:r>
        <w:rPr>
          <w:b/>
        </w:rPr>
        <w:t xml:space="preserve">❌ Why Not Other Options: </w:t>
      </w:r>
      <w:r>
        <w:t>a — Hyperglycemia is not a typical carbamazepine emergency. | b — Hyponatremia can occur but does not explain fever + sore throat. | c — Hepatotoxicity is possible but is not the classic sore-throat/fever presentation of marrow suppression.</w:t>
      </w:r>
    </w:p>
    <w:p>
      <w:r>
        <w:rPr>
          <w:b/>
        </w:rPr>
        <w:t xml:space="preserve">⚠️ Exam Trap: </w:t>
      </w:r>
      <w:r>
        <w:t>"Seizure meds only cause drowsiness" — carbamazepine's dangerous side effect is marrow suppression; teach patients to report fever/sore throat.</w:t>
      </w:r>
    </w:p>
    <w:p>
      <w:r>
        <w:rPr>
          <w:b/>
        </w:rPr>
        <w:t xml:space="preserve">🩺 Clinical Thinking: </w:t>
      </w:r>
      <w:r>
        <w:t>Carbamazepine + fever/sore throat → suspect marrow suppression → CBC → low WBC → stop drug, notify physician.</w:t>
      </w:r>
    </w:p>
    <w:p>
      <w:r>
        <w:rPr>
          <w:b/>
        </w:rPr>
        <w:t xml:space="preserve">🇮🇳 Hinglish Decoder: </w:t>
      </w:r>
      <w:r>
        <w:t>Carbamazepine + sore throat + fever = WBC gir sakta hai — turant CBC karo aur drug band karo.</w:t>
      </w:r>
    </w:p>
    <w:p>
      <w:r>
        <w:rPr>
          <w:b/>
        </w:rPr>
        <w:t xml:space="preserve">💎 PNC Pearl: </w:t>
      </w:r>
      <w:r>
        <w:t>Fever + sore throat on carbamazepine = CBC STAT — watch for agranulocytosis.</w:t>
      </w:r>
    </w:p>
    <w:p>
      <w:r>
        <w:t>Positive Marks: 1    Negative Marks: 0.33</w:t>
      </w:r>
    </w:p>
    <w:p>
      <w:r>
        <w:rPr>
          <w:b/>
        </w:rPr>
        <w:t>Question: Dopamine is being infused to support blood pressure in a hypotensive patient. At a LOW dose (2–5 mcg/kg/min), dopamine primarily produces which effect?</w:t>
      </w:r>
    </w:p>
    <w:p>
      <w:r>
        <w:t>(a)  Peripheral vasoconstriction only</w:t>
      </w:r>
    </w:p>
    <w:p>
      <w:r>
        <w:t>(b)  Increased renal blood flow (dopaminergic effect)</w:t>
      </w:r>
    </w:p>
    <w:p>
      <w:r>
        <w:t>(c)  Beta-1 stimulation causing tachycardia</w:t>
      </w:r>
    </w:p>
    <w:p>
      <w:r>
        <w:t>(d)  Central nervous system stimulation</w:t>
      </w:r>
    </w:p>
    <w:p>
      <w:r>
        <w:t>Answer: b</w:t>
      </w:r>
    </w:p>
    <w:p>
      <w:r>
        <w:rPr>
          <w:b/>
        </w:rPr>
        <w:t>Solution: ✅ Correct Answer: b</w:t>
      </w:r>
    </w:p>
    <w:p>
      <w:r>
        <w:rPr>
          <w:b/>
        </w:rPr>
        <w:t xml:space="preserve">🧠 Clinical Rationale: </w:t>
      </w:r>
      <w:r>
        <w:t>Dopamine is DOSE-DEPENDENT: at LOW doses (1–5 mcg/kg/min) it stimulates DOPAMINERGIC receptors, dilating renal and mesenteric vessels and increasing renal blood flow (historically called "renal-dose" dopamine); at MODERATE doses (5–10 mcg/kg/min) it stimulates BETA-1 receptors (increased contractility and heart rate); at HIGH doses (&gt;10 mcg/kg/min) it causes ALPHA-mediated vasoconstriction (rising BP). Nurses must titrate by prescribed range and monitor HR, BP, urine output and the IV site closely (extravasation causes tissue necrosis).</w:t>
      </w:r>
    </w:p>
    <w:p>
      <w:r>
        <w:rPr>
          <w:b/>
        </w:rPr>
        <w:t xml:space="preserve">🔍 Key Clues: </w:t>
      </w:r>
      <w:r>
        <w:t>Low dose = dopaminergic (renal); moderate = beta-1 (inotropic); high = alpha (vasoconstrictor).</w:t>
      </w:r>
    </w:p>
    <w:p>
      <w:r>
        <w:rPr>
          <w:b/>
        </w:rPr>
        <w:t xml:space="preserve">🚨 Priority Principle: </w:t>
      </w:r>
      <w:r>
        <w:t>Dopamine is a dose ladder — know which receptor each range hits before titrating.</w:t>
      </w:r>
    </w:p>
    <w:p>
      <w:r>
        <w:rPr>
          <w:b/>
        </w:rPr>
        <w:t xml:space="preserve">❌ Why Not Other Options: </w:t>
      </w:r>
      <w:r>
        <w:t>a — Peripheral vasoconstriction occurs at HIGH doses via alpha receptors, not low doses. | c — Beta-1 stimulation dominates at moderate doses (5–10 mcg/kg/min). | d — Dopamine does not cause central nervous system stimulation at therapeutic doses.</w:t>
      </w:r>
    </w:p>
    <w:p>
      <w:r>
        <w:rPr>
          <w:b/>
        </w:rPr>
        <w:t xml:space="preserve">⚠️ Exam Trap: </w:t>
      </w:r>
      <w:r>
        <w:t>"Dopamine always raises BP" — at low doses it is renal-dose; BP support needs the high-dose alpha effect.</w:t>
      </w:r>
    </w:p>
    <w:p>
      <w:r>
        <w:rPr>
          <w:b/>
        </w:rPr>
        <w:t xml:space="preserve">🩺 Clinical Thinking: </w:t>
      </w:r>
      <w:r>
        <w:t>Identify dose range → low = renal perfusion → moderate = inotropy → high = vasoconstriction → monitor site.</w:t>
      </w:r>
    </w:p>
    <w:p>
      <w:r>
        <w:rPr>
          <w:b/>
        </w:rPr>
        <w:t xml:space="preserve">🇮🇳 Hinglish Decoder: </w:t>
      </w:r>
      <w:r>
        <w:t>Dopamine dose ladder: LOW = kidney blood flow, MODERATE = heart, HIGH = BP vasoconstriction.</w:t>
      </w:r>
    </w:p>
    <w:p>
      <w:r>
        <w:rPr>
          <w:b/>
        </w:rPr>
        <w:t xml:space="preserve">💎 PNC Pearl: </w:t>
      </w:r>
      <w:r>
        <w:t>Low dopamine = renal, mid = heart, high = pressure — same drug, three personalities.</w:t>
      </w:r>
    </w:p>
    <w:p>
      <w:r>
        <w:t>Positive Marks: 1    Negative Marks: 0.33</w:t>
      </w:r>
    </w:p>
    <w:p>
      <w:r>
        <w:rPr>
          <w:b/>
        </w:rPr>
        <w:t>Question: Which patient is at HIGHEST RISK of a serious adverse reaction to a non-selective beta-blocker such as propranolol?</w:t>
      </w:r>
    </w:p>
    <w:p>
      <w:r>
        <w:t>(a)  A patient with asthma</w:t>
      </w:r>
    </w:p>
    <w:p>
      <w:r>
        <w:t>(b)  A patient with migraine</w:t>
      </w:r>
    </w:p>
    <w:p>
      <w:r>
        <w:t>(c)  A patient with performance anxiety</w:t>
      </w:r>
    </w:p>
    <w:p>
      <w:r>
        <w:t>(d)  A patient with essential tremor</w:t>
      </w:r>
    </w:p>
    <w:p>
      <w:r>
        <w:t>Answer: a</w:t>
      </w:r>
    </w:p>
    <w:p>
      <w:r>
        <w:rPr>
          <w:b/>
        </w:rPr>
        <w:t>Solution: ✅ Correct Answer: a</w:t>
      </w:r>
    </w:p>
    <w:p>
      <w:r>
        <w:rPr>
          <w:b/>
        </w:rPr>
        <w:t xml:space="preserve">🧠 Clinical Rationale: </w:t>
      </w:r>
      <w:r>
        <w:t>NON-SELECTIVE beta-blockers (propranolol, nadolol) block BETA-2 receptors in the lungs, which can trigger BRONCHOSPASM — they are CONTRAINDICATED in asthma and severe COPD. Cardioselective beta-1 blockers (metoprolol, atenolol) are safer in asthma but are still used cautiously. Migraine prophylaxis, performance anxiety and essential tremor are all legitimate uses of propranolol (beta-blockers are indicated there), so those patients are not at the same bronchospasm risk.</w:t>
      </w:r>
    </w:p>
    <w:p>
      <w:r>
        <w:rPr>
          <w:b/>
        </w:rPr>
        <w:t xml:space="preserve">🔍 Key Clues: </w:t>
      </w:r>
      <w:r>
        <w:t>Non-selective beta-blocker + asthma = bronchospasm risk → contraindicated; migraine/anxiety/tremor = indicated uses.</w:t>
      </w:r>
    </w:p>
    <w:p>
      <w:r>
        <w:rPr>
          <w:b/>
        </w:rPr>
        <w:t xml:space="preserve">🚨 Priority Principle: </w:t>
      </w:r>
      <w:r>
        <w:t>Match the drug to the airway — beta-2 blockade and asthma are a dangerous combination.</w:t>
      </w:r>
    </w:p>
    <w:p>
      <w:r>
        <w:rPr>
          <w:b/>
        </w:rPr>
        <w:t xml:space="preserve">❌ Why Not Other Options: </w:t>
      </w:r>
      <w:r>
        <w:t>b — Propranolol is actually USED for migraine prophylaxis. | c — Propranolol is used for performance (situational) anxiety. | d — Propranolol is a first-line option for essential tremor.</w:t>
      </w:r>
    </w:p>
    <w:p>
      <w:r>
        <w:rPr>
          <w:b/>
        </w:rPr>
        <w:t xml:space="preserve">⚠️ Exam Trap: </w:t>
      </w:r>
      <w:r>
        <w:t>"All beta-blockers are the same" — non-selective ones hit beta-2 (lung); cardioselective ones spare it.</w:t>
      </w:r>
    </w:p>
    <w:p>
      <w:r>
        <w:rPr>
          <w:b/>
        </w:rPr>
        <w:t xml:space="preserve">🩺 Clinical Thinking: </w:t>
      </w:r>
      <w:r>
        <w:t>Which patient has a beta-2-dependent organ? Asthma → non-selective beta-blocker = danger.</w:t>
      </w:r>
    </w:p>
    <w:p>
      <w:r>
        <w:rPr>
          <w:b/>
        </w:rPr>
        <w:t xml:space="preserve">🇮🇳 Hinglish Decoder: </w:t>
      </w:r>
      <w:r>
        <w:t>Propranolol non-selective hai — asthma mein bronchospasm lakar khata hai. Migraine/anxiety/tremor mein use hota hai.</w:t>
      </w:r>
    </w:p>
    <w:p>
      <w:r>
        <w:rPr>
          <w:b/>
        </w:rPr>
        <w:t xml:space="preserve">💎 PNC Pearl: </w:t>
      </w:r>
      <w:r>
        <w:t>Asthma + non-selective beta-blocker = bronchospasm — cardioselective is the safer pick.</w:t>
      </w:r>
    </w:p>
    <w:p>
      <w:r>
        <w:t>Positive Marks: 1    Negative Marks: 0.33</w:t>
      </w:r>
    </w:p>
    <w:p>
      <w:r>
        <w:rPr>
          <w:b/>
        </w:rPr>
        <w:t>Question: A male patient on spironolactone for heart failure complains of breast enlargement and tenderness. The nurse explains this is due to which effect of the drug?</w:t>
      </w:r>
    </w:p>
    <w:p>
      <w:r>
        <w:t>(a)  Increased aldosterone secretion</w:t>
      </w:r>
    </w:p>
    <w:p>
      <w:r>
        <w:t>(b)  Potassium retention causing fluid overload</w:t>
      </w:r>
    </w:p>
    <w:p>
      <w:r>
        <w:t>(c)  Increased prolactin secretion</w:t>
      </w:r>
    </w:p>
    <w:p>
      <w:r>
        <w:t>(d)  Anti-androgenic (anti-testosterone) effect</w:t>
      </w:r>
    </w:p>
    <w:p>
      <w:r>
        <w:t>Answer: d</w:t>
      </w:r>
    </w:p>
    <w:p>
      <w:r>
        <w:rPr>
          <w:b/>
        </w:rPr>
        <w:t>Solution: ✅ Correct Answer: d</w:t>
      </w:r>
    </w:p>
    <w:p>
      <w:r>
        <w:rPr>
          <w:b/>
        </w:rPr>
        <w:t xml:space="preserve">🧠 Clinical Rationale: </w:t>
      </w:r>
      <w:r>
        <w:t>SPIRONOLACTONE is an aldosterone antagonist (potassium-sparing diuretic) that also has ANTI-ANDROGENIC effects — it blocks androgen receptors and reduces testosterone action, causing GYNECOMASTIA (breast enlargement), breast tenderness, and sometimes menstrual irregularities in women. This is a common, usually reversible side effect, and is the reason spironolactone is also used in hirsutism and acne. Nurses should reassure the patient, monitor potassium (hyperkalemia risk) and report distressing gynaecomastia.</w:t>
      </w:r>
    </w:p>
    <w:p>
      <w:r>
        <w:rPr>
          <w:b/>
        </w:rPr>
        <w:t xml:space="preserve">🔍 Key Clues: </w:t>
      </w:r>
      <w:r>
        <w:t>Spironolactone + breast enlargement = anti-androgenic effect → gynaecomastia.</w:t>
      </w:r>
    </w:p>
    <w:p>
      <w:r>
        <w:rPr>
          <w:b/>
        </w:rPr>
        <w:t xml:space="preserve">🚨 Priority Principle: </w:t>
      </w:r>
      <w:r>
        <w:t>Know the dual action: potassium-sparing diuretic + anti-androgen — monitor K+ and ask about breast changes.</w:t>
      </w:r>
    </w:p>
    <w:p>
      <w:r>
        <w:rPr>
          <w:b/>
        </w:rPr>
        <w:t xml:space="preserve">❌ Why Not Other Options: </w:t>
      </w:r>
      <w:r>
        <w:t>a — Spironolactone BLOCKS aldosterone; it does not increase it. | b — Potassium retention is a real effect but causes hyperkalemia, not breast enlargement. | c — Prolactin excess is not a spironolactone effect; gynaecomastia here comes from androgen blockade.</w:t>
      </w:r>
    </w:p>
    <w:p>
      <w:r>
        <w:rPr>
          <w:b/>
        </w:rPr>
        <w:t xml:space="preserve">⚠️ Exam Trap: </w:t>
      </w:r>
      <w:r>
        <w:t>"Gynaecomastia = prolactin" — it is the anti-androgenic (testosterone-blocking) action of spironolactone, not prolactin.</w:t>
      </w:r>
    </w:p>
    <w:p>
      <w:r>
        <w:rPr>
          <w:b/>
        </w:rPr>
        <w:t xml:space="preserve">🩺 Clinical Thinking: </w:t>
      </w:r>
      <w:r>
        <w:t>Spironolactone → aldosterone blockade (K+ sparing) + androgen blockade → gynaecomastia → reassure + monitor K+.</w:t>
      </w:r>
    </w:p>
    <w:p>
      <w:r>
        <w:rPr>
          <w:b/>
        </w:rPr>
        <w:t xml:space="preserve">🇮🇳 Hinglish Decoder: </w:t>
      </w:r>
      <w:r>
        <w:t>Spironolactone ka ANTI-ANDROGENIC effect gynaecomastia (breast enlargement) karta hai — potassium bhi monitor karo.</w:t>
      </w:r>
    </w:p>
    <w:p>
      <w:r>
        <w:rPr>
          <w:b/>
        </w:rPr>
        <w:t xml:space="preserve">💎 PNC Pearl: </w:t>
      </w:r>
      <w:r>
        <w:t>Spironolactone = potassium saver + androgen blocker — expect gynaecomastia.</w:t>
      </w:r>
    </w:p>
    <w:p>
      <w:r>
        <w:t>Positive Marks: 1    Negative Marks: 0.33</w:t>
      </w:r>
    </w:p>
    <w:p>
      <w:r>
        <w:rPr>
          <w:b/>
        </w:rPr>
        <w:t>Question: A patient on antitubercular therapy reports blurred vision and difficulty distinguishing red from green. Which drug is most likely responsible?</w:t>
      </w:r>
    </w:p>
    <w:p>
      <w:r>
        <w:t>(a)  Isoniazid</w:t>
      </w:r>
    </w:p>
    <w:p>
      <w:r>
        <w:t>(b)  Ethambutol</w:t>
      </w:r>
    </w:p>
    <w:p>
      <w:r>
        <w:t>(c)  Rifampicin</w:t>
      </w:r>
    </w:p>
    <w:p>
      <w:r>
        <w:t>(d)  Pyrazinamide</w:t>
      </w:r>
    </w:p>
    <w:p>
      <w:r>
        <w:t>Answer: b</w:t>
      </w:r>
    </w:p>
    <w:p>
      <w:r>
        <w:rPr>
          <w:b/>
        </w:rPr>
        <w:t>Solution: ✅ Correct Answer: b</w:t>
      </w:r>
    </w:p>
    <w:p>
      <w:r>
        <w:rPr>
          <w:b/>
        </w:rPr>
        <w:t xml:space="preserve">🧠 Clinical Rationale: </w:t>
      </w:r>
      <w:r>
        <w:t>ETHAMBUTOL causes OPTIC NEURITIS — blurred vision, decreased visual acuity and RED-GREEN colour discrimination loss. It is dose-related and usually reversible if detected early, which is why patients on ethambutol should have baseline and periodic visual acuity/colour testing. Isoniazid causes peripheral neuropathy (prevented with pyridoxine/B6); rifampicin causes orange-red body fluids and hepatotoxicity; pyrazinamide causes hyperuricemia/gout and hepatotoxicity.</w:t>
      </w:r>
    </w:p>
    <w:p>
      <w:r>
        <w:rPr>
          <w:b/>
        </w:rPr>
        <w:t xml:space="preserve">🔍 Key Clues: </w:t>
      </w:r>
      <w:r>
        <w:t>ATT + blurred vision + red-green loss = ethambutol optic neuritis → stop drug and ophthalmology review.</w:t>
      </w:r>
    </w:p>
    <w:p>
      <w:r>
        <w:rPr>
          <w:b/>
        </w:rPr>
        <w:t xml:space="preserve">🚨 Priority Principle: </w:t>
      </w:r>
      <w:r>
        <w:t>Vision changes on ethambutol = drug toxicity — report immediately to prevent permanent damage.</w:t>
      </w:r>
    </w:p>
    <w:p>
      <w:r>
        <w:rPr>
          <w:b/>
        </w:rPr>
        <w:t xml:space="preserve">❌ Why Not Other Options: </w:t>
      </w:r>
      <w:r>
        <w:t>a — Isoniazid causes peripheral neuropathy, prevented by vitamin B6. | c — Rifampicin causes orange body fluids and liver injury, not optic neuritis. | d — Pyrazinamide causes hyperuricemia (gout) and hepatotoxicity.</w:t>
      </w:r>
    </w:p>
    <w:p>
      <w:r>
        <w:rPr>
          <w:b/>
        </w:rPr>
        <w:t xml:space="preserve">⚠️ Exam Trap: </w:t>
      </w:r>
      <w:r>
        <w:t>"Isoniazid causes all ATT side effects" — each drug has its signature: ethambutol = eyes, isoniazid = nerves, rifampicin = orange, pyrazinamide = uric acid.</w:t>
      </w:r>
    </w:p>
    <w:p>
      <w:r>
        <w:rPr>
          <w:b/>
        </w:rPr>
        <w:t xml:space="preserve">🩺 Clinical Thinking: </w:t>
      </w:r>
      <w:r>
        <w:t>ATT + eye symptoms → ethambutol → stop drug → visual acuity/colour testing → ophthalmology.</w:t>
      </w:r>
    </w:p>
    <w:p>
      <w:r>
        <w:rPr>
          <w:b/>
        </w:rPr>
        <w:t xml:space="preserve">🇮🇳 Hinglish Decoder: </w:t>
      </w:r>
      <w:r>
        <w:t>ATT mein blurred vision + red-green confusion = ETHAMBUTOL (optic neuritis). Isoniazid = nerves, rifampicin = orange urine.</w:t>
      </w:r>
    </w:p>
    <w:p>
      <w:r>
        <w:rPr>
          <w:b/>
        </w:rPr>
        <w:t xml:space="preserve">💎 PNC Pearl: </w:t>
      </w:r>
      <w:r>
        <w:t>Ethambutol = eyes; isoniazid = nerves; rifampicin = orange; pyrazinamide = uric acid.</w:t>
      </w:r>
    </w:p>
    <w:p>
      <w:r>
        <w:t>Positive Marks: 1    Negative Marks: 0.33</w:t>
      </w:r>
    </w:p>
    <w:p>
      <w:r>
        <w:rPr>
          <w:b/>
        </w:rPr>
        <w:t>Question: An 8-month-old infant is choking on a small toy and is unable to cry or make sounds. What is the FIRST action?</w:t>
      </w:r>
    </w:p>
    <w:p>
      <w:r>
        <w:t>(a)  Give abdominal thrusts (Heimlich)</w:t>
      </w:r>
    </w:p>
    <w:p>
      <w:r>
        <w:t>(b)  Perform a blind finger sweep of the mouth</w:t>
      </w:r>
    </w:p>
    <w:p>
      <w:r>
        <w:t>(c)  Give 5 back blows followed by 5 chest thrusts</w:t>
      </w:r>
    </w:p>
    <w:p>
      <w:r>
        <w:t>(d)  Start CPR with rescue breaths</w:t>
      </w:r>
    </w:p>
    <w:p>
      <w:r>
        <w:t>Answer: c</w:t>
      </w:r>
    </w:p>
    <w:p>
      <w:r>
        <w:rPr>
          <w:b/>
        </w:rPr>
        <w:t>Solution: ✅ Correct Answer: c</w:t>
      </w:r>
    </w:p>
    <w:p>
      <w:r>
        <w:rPr>
          <w:b/>
        </w:rPr>
        <w:t xml:space="preserve">🧠 Clinical Rationale: </w:t>
      </w:r>
      <w:r>
        <w:t>For CHOKING in an INFANT (under 1 year): give 5 BACK BLOWS (between the shoulder blades, head down) followed by 5 CHEST THRUSTS (two-finger technique on the sternum) — alternating until the object is expelled or the infant becomes unresponsive. ABDOMINAL thrusts (Heimlich) are NOT used in infants because of the risk of abdominal organ injury. Blind finger sweeps are dangerous (push the object deeper); if the infant becomes unresponsive, start CPR — looking for the object during the breaths.</w:t>
      </w:r>
    </w:p>
    <w:p>
      <w:r>
        <w:rPr>
          <w:b/>
        </w:rPr>
        <w:t xml:space="preserve">🔍 Key Clues: </w:t>
      </w:r>
      <w:r>
        <w:t>Infant (&lt;1 yr) choking + cannot cry = 5 back blows → 5 chest thrusts; no abdominal thrusts, no blind sweep.</w:t>
      </w:r>
    </w:p>
    <w:p>
      <w:r>
        <w:rPr>
          <w:b/>
        </w:rPr>
        <w:t xml:space="preserve">🚨 Priority Principle: </w:t>
      </w:r>
      <w:r>
        <w:t>Age determines the maneuver: infants = back blows + chest thrusts; children/adults = abdominal thrusts.</w:t>
      </w:r>
    </w:p>
    <w:p>
      <w:r>
        <w:rPr>
          <w:b/>
        </w:rPr>
        <w:t xml:space="preserve">❌ Why Not Other Options: </w:t>
      </w:r>
      <w:r>
        <w:t>a — Abdominal thrusts are contraindicated in infants under 1 year (organ injury risk). | b — Blind finger sweeps can push the object further into the airway. | d — CPR starts only if the infant becomes unresponsive, not while it is still choking and conscious.</w:t>
      </w:r>
    </w:p>
    <w:p>
      <w:r>
        <w:rPr>
          <w:b/>
        </w:rPr>
        <w:t xml:space="preserve">⚠️ Exam Trap: </w:t>
      </w:r>
      <w:r>
        <w:t>"Heimlich for everyone" — infants get back blows + chest thrusts; abdominal thrusts are for children/adults.</w:t>
      </w:r>
    </w:p>
    <w:p>
      <w:r>
        <w:rPr>
          <w:b/>
        </w:rPr>
        <w:t xml:space="preserve">🩺 Clinical Thinking: </w:t>
      </w:r>
      <w:r>
        <w:t>Choking infant → back blows ×5 → chest thrusts ×5 → alternate → unresponsive? → CPR.</w:t>
      </w:r>
    </w:p>
    <w:p>
      <w:r>
        <w:rPr>
          <w:b/>
        </w:rPr>
        <w:t xml:space="preserve">🇮🇳 Hinglish Decoder: </w:t>
      </w:r>
      <w:r>
        <w:t>Infant choking = 5 back blows + 5 chest thrusts. Abdominal thrust (Heimlich) infant mein NAHI.</w:t>
      </w:r>
    </w:p>
    <w:p>
      <w:r>
        <w:rPr>
          <w:b/>
        </w:rPr>
        <w:t xml:space="preserve">💎 PNC Pearl: </w:t>
      </w:r>
      <w:r>
        <w:t>Babies: back blows then chest thrusts — never abdominal thrusts, never blind sweeps.</w:t>
      </w:r>
    </w:p>
    <w:p>
      <w:r>
        <w:t>Positive Marks: 1    Negative Marks: 0.33</w:t>
      </w:r>
    </w:p>
    <w:p>
      <w:r>
        <w:rPr>
          <w:b/>
        </w:rPr>
        <w:t>Question: During CPR, a patient has a return of spontaneous circulation but remains apneic. The nurse ventilates with a bag-valve-mask. At what rate should RESCUE BREATHING be delivered for this adult?</w:t>
      </w:r>
    </w:p>
    <w:p>
      <w:r>
        <w:t>(a)  1 breath every 5–6 seconds (10–12 breaths per minute)</w:t>
      </w:r>
    </w:p>
    <w:p>
      <w:r>
        <w:t>(b)  2 breaths every 30 seconds (4 per minute)</w:t>
      </w:r>
    </w:p>
    <w:p>
      <w:r>
        <w:t>(c)  1 breath every 2 seconds (30 per minute)</w:t>
      </w:r>
    </w:p>
    <w:p>
      <w:r>
        <w:t>(d)  5 breaths every minute with a pause for compressions</w:t>
      </w:r>
    </w:p>
    <w:p>
      <w:r>
        <w:t>Answer: a</w:t>
      </w:r>
    </w:p>
    <w:p>
      <w:r>
        <w:rPr>
          <w:b/>
        </w:rPr>
        <w:t>Solution: ✅ Correct Answer: a</w:t>
      </w:r>
    </w:p>
    <w:p>
      <w:r>
        <w:rPr>
          <w:b/>
        </w:rPr>
        <w:t xml:space="preserve">🧠 Clinical Rationale: </w:t>
      </w:r>
      <w:r>
        <w:t>For an adult with a pulse but no breathing (ROSC or respiratory arrest), deliver 1 RESCUE BREATH every 5–6 SECONDS — about 10–12 breaths per minute, each breath over 1 second with visible chest rise. During continuous CPR, the ratio is 30 compressions to 2 breaths; but with an advanced airway in place, give 1 breath every 6 seconds (10/min) WITHOUT pausing compressions. 30 breaths/min is hyperventilation — it increases intrathoracic pressure and reduces cardiac output.</w:t>
      </w:r>
    </w:p>
    <w:p>
      <w:r>
        <w:rPr>
          <w:b/>
        </w:rPr>
        <w:t xml:space="preserve">🔍 Key Clues: </w:t>
      </w:r>
      <w:r>
        <w:t>Pulse present + apnea = rescue breathing 10–12/min (1 breath q5–6s); with advanced airway = 1 q6s.</w:t>
      </w:r>
    </w:p>
    <w:p>
      <w:r>
        <w:rPr>
          <w:b/>
        </w:rPr>
        <w:t xml:space="preserve">🚨 Priority Principle: </w:t>
      </w:r>
      <w:r>
        <w:t>Hyperventilation hurts — slow deliberate breaths (10–12/min) maintain perfusion.</w:t>
      </w:r>
    </w:p>
    <w:p>
      <w:r>
        <w:rPr>
          <w:b/>
        </w:rPr>
        <w:t xml:space="preserve">❌ Why Not Other Options: </w:t>
      </w:r>
      <w:r>
        <w:t>b — 4 breaths/min is too few to maintain oxygenation. | c — 30 breaths/min is severe hyperventilation that reduces venous return and cardiac output. | d — Pausing for breaths applies only to 30:2 CPR without an advanced airway.</w:t>
      </w:r>
    </w:p>
    <w:p>
      <w:r>
        <w:rPr>
          <w:b/>
        </w:rPr>
        <w:t xml:space="preserve">⚠️ Exam Trap: </w:t>
      </w:r>
      <w:r>
        <w:t>"Breathe fast to oxygenate" — rescue breathing is 10–12/min; hyperventilation drops cardiac output.</w:t>
      </w:r>
    </w:p>
    <w:p>
      <w:r>
        <w:rPr>
          <w:b/>
        </w:rPr>
        <w:t xml:space="preserve">🩺 Clinical Thinking: </w:t>
      </w:r>
      <w:r>
        <w:t>Pulse? yes. Breathing? no → rescue breathing 1 breath q5–6 s → watch chest rise → reassess pulse.</w:t>
      </w:r>
    </w:p>
    <w:p>
      <w:r>
        <w:rPr>
          <w:b/>
        </w:rPr>
        <w:t xml:space="preserve">🇮🇳 Hinglish Decoder: </w:t>
      </w:r>
      <w:r>
        <w:t>Pulse hai, breathing nahi = 1 breath har 5–6 second (10–12/min). Zyada fast breathing KARO mat — cardiac output girti hai.</w:t>
      </w:r>
    </w:p>
    <w:p>
      <w:r>
        <w:rPr>
          <w:b/>
        </w:rPr>
        <w:t xml:space="preserve">💎 PNC Pearl: </w:t>
      </w:r>
      <w:r>
        <w:t>Rescue breathing = 1 breath every 5–6 seconds — slow and steady wins.</w:t>
      </w:r>
    </w:p>
    <w:p>
      <w:r>
        <w:t>Positive Marks: 1    Negative Marks: 0.33</w:t>
      </w:r>
    </w:p>
    <w:p>
      <w:r>
        <w:rPr>
          <w:b/>
        </w:rPr>
        <w:t>Question: A patient with anaphylaxis received IM epinephrine and improved. Before discharge, the nurse should observe the patient for at least how long because of the risk of a BIPHASIC reaction?</w:t>
      </w:r>
    </w:p>
    <w:p>
      <w:r>
        <w:t>(a)  15 minutes</w:t>
      </w:r>
    </w:p>
    <w:p>
      <w:r>
        <w:t>(b)  1 hour</w:t>
      </w:r>
    </w:p>
    <w:p>
      <w:r>
        <w:t>(c)  2 hours</w:t>
      </w:r>
    </w:p>
    <w:p>
      <w:r>
        <w:t>(d)  4–6 hours</w:t>
      </w:r>
    </w:p>
    <w:p>
      <w:r>
        <w:t>Answer: d</w:t>
      </w:r>
    </w:p>
    <w:p>
      <w:r>
        <w:rPr>
          <w:b/>
        </w:rPr>
        <w:t>Solution: ✅ Correct Answer: d</w:t>
      </w:r>
    </w:p>
    <w:p>
      <w:r>
        <w:rPr>
          <w:b/>
        </w:rPr>
        <w:t xml:space="preserve">🧠 Clinical Rationale: </w:t>
      </w:r>
      <w:r>
        <w:t>A BIPHASIC anaphylactic reaction — a second wave of symptoms hours after apparent recovery — can occur in up to ~20% of patients, usually within 4–12 hours (classically 4–6+ hours). Guidelines therefore recommend observing patients after anaphylaxis for a period of at least 4–6 hours (some extend to 12–24 hours for severe cases or those with risk factors). Discharging after only minutes or an hour risks missing the rebound reaction, which can be as severe as the first.</w:t>
      </w:r>
    </w:p>
    <w:p>
      <w:r>
        <w:rPr>
          <w:b/>
        </w:rPr>
        <w:t xml:space="preserve">🔍 Key Clues: </w:t>
      </w:r>
      <w:r>
        <w:t>Anaphylaxis improved → biphasic risk → observe minimum 4–6 hours before discharge.</w:t>
      </w:r>
    </w:p>
    <w:p>
      <w:r>
        <w:rPr>
          <w:b/>
        </w:rPr>
        <w:t xml:space="preserve">🚨 Priority Principle: </w:t>
      </w:r>
      <w:r>
        <w:t>Epinephrine treats the first wave; the second wave can be fatal — observation time is part of the treatment.</w:t>
      </w:r>
    </w:p>
    <w:p>
      <w:r>
        <w:rPr>
          <w:b/>
        </w:rPr>
        <w:t xml:space="preserve">❌ Why Not Other Options: </w:t>
      </w:r>
      <w:r>
        <w:t>a — 15 minutes is only enough to confirm the initial response, not the rebound risk. | b — 1 hour is insufficient; most biphasic reactions begin after 1–4 hours. | c — 2 hours is better but below the recommended 4–6 hour (or longer) observation window.</w:t>
      </w:r>
    </w:p>
    <w:p>
      <w:r>
        <w:rPr>
          <w:b/>
        </w:rPr>
        <w:t xml:space="preserve">⚠️ Exam Trap: </w:t>
      </w:r>
      <w:r>
        <w:t>"Patient looks fine, discharge them" — anaphylaxis is not over until the biphasic window has passed.</w:t>
      </w:r>
    </w:p>
    <w:p>
      <w:r>
        <w:rPr>
          <w:b/>
        </w:rPr>
        <w:t xml:space="preserve">🩺 Clinical Thinking: </w:t>
      </w:r>
      <w:r>
        <w:t>Anaphylaxis → epinephrine → improvement → observe 4–6+ hours → teach patient to return if symptoms recur.</w:t>
      </w:r>
    </w:p>
    <w:p>
      <w:r>
        <w:rPr>
          <w:b/>
        </w:rPr>
        <w:t xml:space="preserve">🇮🇳 Hinglish Decoder: </w:t>
      </w:r>
      <w:r>
        <w:t>Anaphylaxis theek hone ke baad bhi 4–6 ghante observation zaroori — BIPHASIC reaction dobara aa sakta hai.</w:t>
      </w:r>
    </w:p>
    <w:p>
      <w:r>
        <w:rPr>
          <w:b/>
        </w:rPr>
        <w:t xml:space="preserve">💎 PNC Pearl: </w:t>
      </w:r>
      <w:r>
        <w:t>After anaphylaxis, watch 4–6 hours — the second wave can be just as deadly.</w:t>
      </w:r>
    </w:p>
    <w:p>
      <w:r>
        <w:t>Positive Marks: 1    Negative Marks: 0.33</w:t>
      </w:r>
    </w:p>
    <w:p>
      <w:r>
        <w:rPr>
          <w:b/>
        </w:rPr>
        <w:t>Question: A patient with borderline personality disorder tells the nurse, "You are the ONLY staff member who understands me — everyone else is incompetent." Later, the patient refuses the nurse's care and demands another staff member. Which behaviour is the patient demonstrating?</w:t>
      </w:r>
    </w:p>
    <w:p>
      <w:r>
        <w:t>(a)  Transference</w:t>
      </w:r>
    </w:p>
    <w:p>
      <w:r>
        <w:t>(b)  Splitting</w:t>
      </w:r>
    </w:p>
    <w:p>
      <w:r>
        <w:t>(c)  Projection</w:t>
      </w:r>
    </w:p>
    <w:p>
      <w:r>
        <w:t>(d)  Regression</w:t>
      </w:r>
    </w:p>
    <w:p>
      <w:r>
        <w:t>Answer: b</w:t>
      </w:r>
    </w:p>
    <w:p>
      <w:r>
        <w:rPr>
          <w:b/>
        </w:rPr>
        <w:t>Solution: ✅ Correct Answer: b</w:t>
      </w:r>
    </w:p>
    <w:p>
      <w:r>
        <w:rPr>
          <w:b/>
        </w:rPr>
        <w:t xml:space="preserve">🧠 Clinical Rationale: </w:t>
      </w:r>
      <w:r>
        <w:t>SPLITTING — viewing people as all-good or all-bad and shifting between extremes — is a hallmark of BORDERLINE PERSONALITY DISORDER. The patient idealises one staff member while devaluing others, then reverses the roles. The therapeutic response is CONSISTENT, neutral limit-setting: all staff must use the same approach, avoid taking sides, and give the patient a consistent primary nurse. Transference is projecting past relationship feelings onto the nurse; projection attributes one's own unacceptable feelings to others; regression is returning to earlier behaviours.</w:t>
      </w:r>
    </w:p>
    <w:p>
      <w:r>
        <w:rPr>
          <w:b/>
        </w:rPr>
        <w:t xml:space="preserve">🔍 Key Clues: </w:t>
      </w:r>
      <w:r>
        <w:t>Idealise one / devalue another + rapid reversal = splitting in borderline PD → consistent team approach.</w:t>
      </w:r>
    </w:p>
    <w:p>
      <w:r>
        <w:rPr>
          <w:b/>
        </w:rPr>
        <w:t xml:space="preserve">🚨 Priority Principle: </w:t>
      </w:r>
      <w:r>
        <w:t>Consistency is the treatment — one message from every staff member prevents splitting from dividing the team.</w:t>
      </w:r>
    </w:p>
    <w:p>
      <w:r>
        <w:rPr>
          <w:b/>
        </w:rPr>
        <w:t xml:space="preserve">❌ Why Not Other Options: </w:t>
      </w:r>
      <w:r>
        <w:t>a — Transference involves unconsciously transferring feelings from past relationships onto the nurse. | c — Projection attributes one's own unacceptable impulses to someone else. | d — Regression is reverting to immature behaviours under stress.</w:t>
      </w:r>
    </w:p>
    <w:p>
      <w:r>
        <w:rPr>
          <w:b/>
        </w:rPr>
        <w:t xml:space="preserve">⚠️ Exam Trap: </w:t>
      </w:r>
      <w:r>
        <w:t>"All borderline behaviour = manipulation, punish it" — splitting is a defence mechanism; respond with consistent limit-setting, not punishment.</w:t>
      </w:r>
    </w:p>
    <w:p>
      <w:r>
        <w:rPr>
          <w:b/>
        </w:rPr>
        <w:t xml:space="preserve">🩺 Clinical Thinking: </w:t>
      </w:r>
      <w:r>
        <w:t>All-good/all-bad shifts → splitting → consistent staff approach → no taking sides → document.</w:t>
      </w:r>
    </w:p>
    <w:p>
      <w:r>
        <w:rPr>
          <w:b/>
        </w:rPr>
        <w:t xml:space="preserve">🇮🇳 Hinglish Decoder: </w:t>
      </w:r>
      <w:r>
        <w:t>Ek staff ko idealise, doosre ko devalue — ye SPLITTING hai (borderline PD). Sab staff ka approach EK jaisa rakho.</w:t>
      </w:r>
    </w:p>
    <w:p>
      <w:r>
        <w:rPr>
          <w:b/>
        </w:rPr>
        <w:t xml:space="preserve">💎 PNC Pearl: </w:t>
      </w:r>
      <w:r>
        <w:t>Splitting = all-good/all-bad; the antidote is a consistent, united team.</w:t>
      </w:r>
    </w:p>
    <w:p>
      <w:r>
        <w:t>Positive Marks: 1    Negative Marks: 0.33</w:t>
      </w:r>
    </w:p>
    <w:p>
      <w:r>
        <w:rPr>
          <w:b/>
        </w:rPr>
        <w:t>Question: A 16-year-old girl with anorexia nervosa is admitted with bradycardia, hypotension and a BMI of 15. Which nursing intervention is the HIGHEST PRIORITY?</w:t>
      </w:r>
    </w:p>
    <w:p>
      <w:r>
        <w:t>(a)  Weigh the patient daily at the same time</w:t>
      </w:r>
    </w:p>
    <w:p>
      <w:r>
        <w:t>(b)  Allow the patient to plan her own meals</w:t>
      </w:r>
    </w:p>
    <w:p>
      <w:r>
        <w:t>(c)  Implement continuous cardiac monitoring and supervised meals</w:t>
      </w:r>
    </w:p>
    <w:p>
      <w:r>
        <w:t>(d)  Discuss food choices in detail during meals</w:t>
      </w:r>
    </w:p>
    <w:p>
      <w:r>
        <w:t>Answer: c</w:t>
      </w:r>
    </w:p>
    <w:p>
      <w:r>
        <w:rPr>
          <w:b/>
        </w:rPr>
        <w:t>Solution: ✅ Correct Answer: c</w:t>
      </w:r>
    </w:p>
    <w:p>
      <w:r>
        <w:rPr>
          <w:b/>
        </w:rPr>
        <w:t xml:space="preserve">🧠 Clinical Rationale: </w:t>
      </w:r>
      <w:r>
        <w:t>Anorexia nervosa carries a high risk of CARDIAC complications — bradycardia, hypotension, arrhythmias (prolonged QT) and sudden death from electrolyte imbalance (especially hypokalemia) — so the priority on admission is CONTINUOUS CARDIAC MONITORING with supervised, structured meals (with close observation for at least 1 hour after eating to prevent purging). Daily weights (same scale, same time, after voiding) matter but are not the immediate life-safety priority. Mealtime discussion of food choices feeds the disorder; structure and supervision are therapeutic.</w:t>
      </w:r>
    </w:p>
    <w:p>
      <w:r>
        <w:rPr>
          <w:b/>
        </w:rPr>
        <w:t xml:space="preserve">🔍 Key Clues: </w:t>
      </w:r>
      <w:r>
        <w:t>Anorexia + BMI 15 + bradycardia = cardiac risk → cardiac monitor + supervised meals + electrolyte checks.</w:t>
      </w:r>
    </w:p>
    <w:p>
      <w:r>
        <w:rPr>
          <w:b/>
        </w:rPr>
        <w:t xml:space="preserve">🚨 Priority Principle: </w:t>
      </w:r>
      <w:r>
        <w:t>Medical stabilisation first — the heart and electrolytes kill before the psychology is addressed.</w:t>
      </w:r>
    </w:p>
    <w:p>
      <w:r>
        <w:rPr>
          <w:b/>
        </w:rPr>
        <w:t xml:space="preserve">❌ Why Not Other Options: </w:t>
      </w:r>
      <w:r>
        <w:t>a — Daily weights are important but secondary to immediate cardiac/electrolyte safety. | b — Letting the patient plan meals enables avoidance and worsens malnutrition. | d — Discussing food during meals is counterproductive; meals should be calm and supervised.</w:t>
      </w:r>
    </w:p>
    <w:p>
      <w:r>
        <w:rPr>
          <w:b/>
        </w:rPr>
        <w:t xml:space="preserve">⚠️ Exam Trap: </w:t>
      </w:r>
      <w:r>
        <w:t>"Focus on nutrition education" — in severe anorexia the first risk is cardiac death; monitor and supervise before educating.</w:t>
      </w:r>
    </w:p>
    <w:p>
      <w:r>
        <w:rPr>
          <w:b/>
        </w:rPr>
        <w:t xml:space="preserve">🩺 Clinical Thinking: </w:t>
      </w:r>
      <w:r>
        <w:t>Admit → cardiac monitor + electrolytes → supervised meals → daily weights → therapy.</w:t>
      </w:r>
    </w:p>
    <w:p>
      <w:r>
        <w:rPr>
          <w:b/>
        </w:rPr>
        <w:t xml:space="preserve">🇮🇳 Hinglish Decoder: </w:t>
      </w:r>
      <w:r>
        <w:t>Anorexia + BMI 15 + bradycardia = CARDIAC RISK — pehle heart monitor + supervised meals, baad mein counselling.</w:t>
      </w:r>
    </w:p>
    <w:p>
      <w:r>
        <w:rPr>
          <w:b/>
        </w:rPr>
        <w:t xml:space="preserve">💎 PNC Pearl: </w:t>
      </w:r>
      <w:r>
        <w:t>Anorexia kills by arrhythmia first — monitor the heart and supervise every meal.</w:t>
      </w:r>
    </w:p>
    <w:p>
      <w:r>
        <w:t>Positive Marks: 1    Negative Marks: 0.33</w:t>
      </w:r>
    </w:p>
    <w:p>
      <w:r>
        <w:rPr>
          <w:b/>
        </w:rPr>
        <w:t>Question: JANANI SURAKSHA YOJANA (JSY) provides which type of support to promote institutional delivery among pregnant women?</w:t>
      </w:r>
    </w:p>
    <w:p>
      <w:r>
        <w:t>(a)  Conditional cash transfer to the mother</w:t>
      </w:r>
    </w:p>
    <w:p>
      <w:r>
        <w:t>(b)  Free medicines for life</w:t>
      </w:r>
    </w:p>
    <w:p>
      <w:r>
        <w:t>(c)  Free education for children</w:t>
      </w:r>
    </w:p>
    <w:p>
      <w:r>
        <w:t>(d)  Pension for elderly women</w:t>
      </w:r>
    </w:p>
    <w:p>
      <w:r>
        <w:t>Answer: a</w:t>
      </w:r>
    </w:p>
    <w:p>
      <w:r>
        <w:rPr>
          <w:b/>
        </w:rPr>
        <w:t>Solution: ✅ Correct Answer: a</w:t>
      </w:r>
    </w:p>
    <w:p>
      <w:r>
        <w:rPr>
          <w:b/>
        </w:rPr>
        <w:t xml:space="preserve">🧠 Clinical Rationale: </w:t>
      </w:r>
      <w:r>
        <w:t>JANANI SURAKSHA YOJANA (JSY), launched in 2005, is a CONDITIONAL CASH TRANSFER scheme — eligible pregnant women (especially BPL, SC/ST and women above 19 years) receive a cash incentive for delivering in a government health facility, to reduce maternal and infant mortality and promote INSTITUTIONAL delivery. The cash amount varies by state and rural/urban status. JSSK (2011) then added FREE delivery services (drugs, diagnostics, diet, transport) — so JSY = cash incentive, JSSK = free services; the two complement each other.</w:t>
      </w:r>
    </w:p>
    <w:p>
      <w:r>
        <w:rPr>
          <w:b/>
        </w:rPr>
        <w:t xml:space="preserve">🔍 Key Clues: </w:t>
      </w:r>
      <w:r>
        <w:t>JSY = cash incentive for institutional delivery; JSSK = free delivery services. Cash vs services.</w:t>
      </w:r>
    </w:p>
    <w:p>
      <w:r>
        <w:rPr>
          <w:b/>
        </w:rPr>
        <w:t xml:space="preserve">🚨 Priority Principle: </w:t>
      </w:r>
      <w:r>
        <w:t>Don't mix the sisters: JSY pays the mother (cash), JSSK pays the facility (free care).</w:t>
      </w:r>
    </w:p>
    <w:p>
      <w:r>
        <w:rPr>
          <w:b/>
        </w:rPr>
        <w:t xml:space="preserve">❌ Why Not Other Options: </w:t>
      </w:r>
      <w:r>
        <w:t>b — Free medicines are a JSSK entitlement, not JSY cash support. | c — Free education for children belongs to schemes like Samagra Shiksha/RTE. | d — Elderly pensions fall under social security schemes, not maternal health.</w:t>
      </w:r>
    </w:p>
    <w:p>
      <w:r>
        <w:rPr>
          <w:b/>
        </w:rPr>
        <w:t xml:space="preserve">⚠️ Exam Trap: </w:t>
      </w:r>
      <w:r>
        <w:t>"JSY = free delivery" — that is JSSK; JSY is the CASH incentive scheme for institutional delivery.</w:t>
      </w:r>
    </w:p>
    <w:p>
      <w:r>
        <w:rPr>
          <w:b/>
        </w:rPr>
        <w:t xml:space="preserve">🩺 Clinical Thinking: </w:t>
      </w:r>
      <w:r>
        <w:t>Which scheme? JSY = cash to mother → free delivery = JSSK → both promote institutional birth.</w:t>
      </w:r>
    </w:p>
    <w:p>
      <w:r>
        <w:rPr>
          <w:b/>
        </w:rPr>
        <w:t xml:space="preserve">🇮🇳 Hinglish Decoder: </w:t>
      </w:r>
      <w:r>
        <w:t>JSY = institutional delivery par CASH incentive (2005). JSSK = free delivery services (2011). Dono alag hain.</w:t>
      </w:r>
    </w:p>
    <w:p>
      <w:r>
        <w:rPr>
          <w:b/>
        </w:rPr>
        <w:t xml:space="preserve">💎 PNC Pearl: </w:t>
      </w:r>
      <w:r>
        <w:t>JSY = cash to the mother; JSSK = free services at the facility.</w:t>
      </w:r>
    </w:p>
    <w:p>
      <w:r>
        <w:t>Positive Marks: 1    Negative Marks: 0.33</w:t>
      </w:r>
    </w:p>
    <w:p>
      <w:r>
        <w:rPr>
          <w:b/>
        </w:rPr>
        <w:t>Question: On the FIRST postpartum day, the nurse palpates the uterine fundus. Which finding is NORMAL?</w:t>
      </w:r>
    </w:p>
    <w:p>
      <w:r>
        <w:t>(a)  At the level of the umbilicus, midway to the symphysis pubis</w:t>
      </w:r>
    </w:p>
    <w:p>
      <w:r>
        <w:t>(b)  Two fingerbreadths above the umbilicus</w:t>
      </w:r>
    </w:p>
    <w:p>
      <w:r>
        <w:t>(c)  At the symphysis pubis, non-palpable</w:t>
      </w:r>
    </w:p>
    <w:p>
      <w:r>
        <w:t>(d)  One fingerbreadth below the umbilicus</w:t>
      </w:r>
    </w:p>
    <w:p>
      <w:r>
        <w:t>Answer: d</w:t>
      </w:r>
    </w:p>
    <w:p>
      <w:r>
        <w:rPr>
          <w:b/>
        </w:rPr>
        <w:t>Solution: ✅ Correct Answer: d</w:t>
      </w:r>
    </w:p>
    <w:p>
      <w:r>
        <w:rPr>
          <w:b/>
        </w:rPr>
        <w:t xml:space="preserve">🧠 Clinical Rationale: </w:t>
      </w:r>
      <w:r>
        <w:t>After delivery the fundus INVOLUTES: immediately postpartum it sits at or slightly ABOVE the umbilicus; by the FIRST postpartum day it is about ONE FINGERBREADTH BELOW the umbilicus, and thereafter descends approximately ONE FINGERBREADTH (about 1 cm) PER DAY, becoming non-palpable below the symphysis by about day 10–14. A fundus ABOVE the umbilicus with a boggy feel suggests poor contraction (risk of PPH); a non-palpable fundus on day 1 is abnormal (too rapid descent or retained products).</w:t>
      </w:r>
    </w:p>
    <w:p>
      <w:r>
        <w:rPr>
          <w:b/>
        </w:rPr>
        <w:t xml:space="preserve">🔍 Key Clues: </w:t>
      </w:r>
      <w:r>
        <w:t>Day 1 = 1 fb below umbilicus; day 2 = 2 fb below; descent ~1 fb/day; non-palpable by day 10–14.</w:t>
      </w:r>
    </w:p>
    <w:p>
      <w:r>
        <w:rPr>
          <w:b/>
        </w:rPr>
        <w:t xml:space="preserve">🚨 Priority Principle: </w:t>
      </w:r>
      <w:r>
        <w:t>Fundal height is a PPH early-warning — a high, boggy fundus means massage + oxytocin, not charting.</w:t>
      </w:r>
    </w:p>
    <w:p>
      <w:r>
        <w:rPr>
          <w:b/>
        </w:rPr>
        <w:t xml:space="preserve">❌ Why Not Other Options: </w:t>
      </w:r>
      <w:r>
        <w:t>a — Halfway to the symphysis is seen later in the involution process, not on day 1. | b — Above the umbilicus on day 1 indicates poor involution/atony. | c — Non-palpable by day 1 is abnormally rapid descent.</w:t>
      </w:r>
    </w:p>
    <w:p>
      <w:r>
        <w:rPr>
          <w:b/>
        </w:rPr>
        <w:t xml:space="preserve">⚠️ Exam Trap: </w:t>
      </w:r>
      <w:r>
        <w:t>"Fundus at umbilicus on day 1" — that is the immediate postpartum position; by day 1 it is 1 fingerbreadth BELOW.</w:t>
      </w:r>
    </w:p>
    <w:p>
      <w:r>
        <w:rPr>
          <w:b/>
        </w:rPr>
        <w:t xml:space="preserve">🩺 Clinical Thinking: </w:t>
      </w:r>
      <w:r>
        <w:t>Postpartum day 1 → palpate fundus → 1 fb below umbilicus = normal → boggy/high = massage + report.</w:t>
      </w:r>
    </w:p>
    <w:p>
      <w:r>
        <w:rPr>
          <w:b/>
        </w:rPr>
        <w:t xml:space="preserve">🇮🇳 Hinglish Decoder: </w:t>
      </w:r>
      <w:r>
        <w:t>Day 1 par fundus umbilicus se 1 fingerbreadth NEE CHE — roz 1 fb neeche aata hai, 10–14 din mein gone.</w:t>
      </w:r>
    </w:p>
    <w:p>
      <w:r>
        <w:rPr>
          <w:b/>
        </w:rPr>
        <w:t xml:space="preserve">💎 PNC Pearl: </w:t>
      </w:r>
      <w:r>
        <w:t>Fundus descends 1 fingerbreadth per day — day 1 = 1 below, day 10–14 = buried.</w:t>
      </w:r>
    </w:p>
    <w:p>
      <w:r>
        <w:t>Positive Marks: 1    Negative Marks: 0.33</w:t>
      </w:r>
    </w:p>
    <w:p>
      <w:r>
        <w:rPr>
          <w:b/>
        </w:rPr>
        <w:t>Question: Before administering a medication, the nurse must identify the patient using TWO identifiers. Which pair is ACCEPTABLE?</w:t>
      </w:r>
    </w:p>
    <w:p>
      <w:r>
        <w:t>(a)  Name and bed number</w:t>
      </w:r>
    </w:p>
    <w:p>
      <w:r>
        <w:t>(b)  Name and date of birth</w:t>
      </w:r>
    </w:p>
    <w:p>
      <w:r>
        <w:t>(c)  Room number and diagnosis</w:t>
      </w:r>
    </w:p>
    <w:p>
      <w:r>
        <w:t>(d)  Bed number and room number</w:t>
      </w:r>
    </w:p>
    <w:p>
      <w:r>
        <w:t>Answer: b</w:t>
      </w:r>
    </w:p>
    <w:p>
      <w:r>
        <w:rPr>
          <w:b/>
        </w:rPr>
        <w:t>Solution: ✅ Correct Answer: b</w:t>
      </w:r>
    </w:p>
    <w:p>
      <w:r>
        <w:rPr>
          <w:b/>
        </w:rPr>
        <w:t xml:space="preserve">🧠 Clinical Rationale: </w:t>
      </w:r>
      <w:r>
        <w:t>The Joint Commission / patient-safety standards require verification with TWO INDEPENDENT identifiers — typically the patient's NAME and DATE OF BIRTH (or name and medical record number). ROOM NUMBER and BED NUMBER are NEVER acceptable identifiers because patients move. This is a key safety check before medications, blood transfusions and procedures — always confirm with the patient and check the identification band.</w:t>
      </w:r>
    </w:p>
    <w:p>
      <w:r>
        <w:rPr>
          <w:b/>
        </w:rPr>
        <w:t xml:space="preserve">🔍 Key Clues: </w:t>
      </w:r>
      <w:r>
        <w:t>Acceptable two identifiers = name + DOB (or MRN); NEVER room/bed number.</w:t>
      </w:r>
    </w:p>
    <w:p>
      <w:r>
        <w:rPr>
          <w:b/>
        </w:rPr>
        <w:t xml:space="preserve">🚨 Priority Principle: </w:t>
      </w:r>
      <w:r>
        <w:t>The two identifiers must identify the PERSON, not the location — room and bed fail this test.</w:t>
      </w:r>
    </w:p>
    <w:p>
      <w:r>
        <w:rPr>
          <w:b/>
        </w:rPr>
        <w:t xml:space="preserve">❌ Why Not Other Options: </w:t>
      </w:r>
      <w:r>
        <w:t>a — Bed number is location-based and never acceptable. | c — Room number and diagnosis identify neither person reliably. | d — Bed and room numbers are both location-based.</w:t>
      </w:r>
    </w:p>
    <w:p>
      <w:r>
        <w:rPr>
          <w:b/>
        </w:rPr>
        <w:t xml:space="preserve">⚠️ Exam Trap: </w:t>
      </w:r>
      <w:r>
        <w:t>"Name + room number is fine" — both identifiers must be personal (name, DOB, MRN); location never counts.</w:t>
      </w:r>
    </w:p>
    <w:p>
      <w:r>
        <w:rPr>
          <w:b/>
        </w:rPr>
        <w:t xml:space="preserve">🩺 Clinical Thinking: </w:t>
      </w:r>
      <w:r>
        <w:t>Pre-medication → two identifiers (name + DOB) → check ID band → confirm with patient → administer.</w:t>
      </w:r>
    </w:p>
    <w:p>
      <w:r>
        <w:rPr>
          <w:b/>
        </w:rPr>
        <w:t xml:space="preserve">🇮🇳 Hinglish Decoder: </w:t>
      </w:r>
      <w:r>
        <w:t>Do identifiers = NAME + DOB (ya MRN). Bed/room number kabhi NAHI — wo location hai, person nahi.</w:t>
      </w:r>
    </w:p>
    <w:p>
      <w:r>
        <w:rPr>
          <w:b/>
        </w:rPr>
        <w:t xml:space="preserve">💎 PNC Pearl: </w:t>
      </w:r>
      <w:r>
        <w:t>Two identifiers = name + date of birth; room and bed numbers never make the cut.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