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burning micturition and frequency has a urine dipstick that is POSITIVE for nitrites and leucocyte esterase. Which condition does this most strongly suggest?</w:t>
      </w:r>
    </w:p>
    <w:p>
      <w:r>
        <w:t>(a)  Diabetes insipidus</w:t>
      </w:r>
    </w:p>
    <w:p>
      <w:r>
        <w:t>(b)  Urinary tract infection</w:t>
      </w:r>
    </w:p>
    <w:p>
      <w:r>
        <w:t>(c)  Nephrotic syndrome</w:t>
      </w:r>
    </w:p>
    <w:p>
      <w:r>
        <w:t>(d)  Hepatitis</w:t>
      </w:r>
    </w:p>
    <w:p>
      <w:r>
        <w:t>Answer: b</w:t>
      </w:r>
    </w:p>
    <w:p>
      <w:r>
        <w:rPr>
          <w:b/>
        </w:rPr>
        <w:t>Solution: ✅ Correct Answer: b</w:t>
      </w:r>
    </w:p>
    <w:p>
      <w:r>
        <w:rPr>
          <w:b/>
        </w:rPr>
        <w:t xml:space="preserve">🧠 Clinical Rationale: </w:t>
      </w:r>
      <w:r>
        <w:t>NITRITE positivity on urine dipstick indicates that bacteria capable of reducing urinary nitrate to nitrite (most Gram-negative enterics such as E. coli) are present — combined with LEUCOCYTE ESTERASE (a marker of white cells), this strongly suggests a URINARY TRACT INFECTION. The dipstick is a rapid screen; culture and sensitivity confirm the organism. Diabetes insipidus shows dilute urine; nephrotic syndrome shows heavy proteinuria; hepatitis shows bilirubin/liver changes.</w:t>
      </w:r>
    </w:p>
    <w:p>
      <w:r>
        <w:rPr>
          <w:b/>
        </w:rPr>
        <w:t xml:space="preserve">🔍 Key Clues: </w:t>
      </w:r>
      <w:r>
        <w:t>Nitrites + leucocyte esterase + burning micturition = UTI; confirm with urine culture.</w:t>
      </w:r>
    </w:p>
    <w:p>
      <w:r>
        <w:rPr>
          <w:b/>
        </w:rPr>
        <w:t xml:space="preserve">🚨 Priority Principle: </w:t>
      </w:r>
      <w:r>
        <w:t>Nitrite-positive urine = treat as UTI — send culture before antibiotics for best yield.</w:t>
      </w:r>
    </w:p>
    <w:p>
      <w:r>
        <w:rPr>
          <w:b/>
        </w:rPr>
        <w:t xml:space="preserve">❌ Why Not Other Options: </w:t>
      </w:r>
      <w:r>
        <w:t>a — Diabetes insipidus presents with large volumes of dilute urine (low specific gravity), not nitrites. | c — Nephrotic syndrome shows heavy proteinuria and casts, not nitrites. | d — Hepatitis is diagnosed by liver enzymes and viral markers, not urine nitrites.</w:t>
      </w:r>
    </w:p>
    <w:p>
      <w:r>
        <w:rPr>
          <w:b/>
        </w:rPr>
        <w:t xml:space="preserve">⚠️ Exam Trap: </w:t>
      </w:r>
      <w:r>
        <w:t>"Protein in urine = UTI" — UTI's dipstick signature is NITRITE + leucocyte esterase, not protein.</w:t>
      </w:r>
    </w:p>
    <w:p>
      <w:r>
        <w:rPr>
          <w:b/>
        </w:rPr>
        <w:t xml:space="preserve">🩺 Clinical Thinking: </w:t>
      </w:r>
      <w:r>
        <w:t>Burning + frequency → dipstick → nitrite + LE positive → UTI → culture → antibiotics.</w:t>
      </w:r>
    </w:p>
    <w:p>
      <w:r>
        <w:rPr>
          <w:b/>
        </w:rPr>
        <w:t xml:space="preserve">🇮🇳 Hinglish Decoder: </w:t>
      </w:r>
      <w:r>
        <w:t>Nitrite + leucocyte esterase positive urine = UTI — culture bhejo aur antibiotics shuru karo.</w:t>
      </w:r>
    </w:p>
    <w:p>
      <w:r>
        <w:rPr>
          <w:b/>
        </w:rPr>
        <w:t xml:space="preserve">💎 PNC Pearl: </w:t>
      </w:r>
      <w:r>
        <w:t>Nitrites mean the bacteria are there — UTI until proven otherwise.</w:t>
      </w:r>
    </w:p>
    <w:p>
      <w:r>
        <w:t>Positive Marks: 1    Negative Marks: 0.33</w:t>
      </w:r>
    </w:p>
    <w:p>
      <w:r>
        <w:rPr>
          <w:b/>
        </w:rPr>
        <w:t>Question: A patient with fatigue and pallor has a CBC showing Hb 9 g/dL with a LOW MCV (70 fL) and LOW MCHC. Which type of anaemia is most likely?</w:t>
      </w:r>
    </w:p>
    <w:p>
      <w:r>
        <w:t>(a)  Pernicious anaemia</w:t>
      </w:r>
    </w:p>
    <w:p>
      <w:r>
        <w:t>(b)  Aplastic anaemia</w:t>
      </w:r>
    </w:p>
    <w:p>
      <w:r>
        <w:t>(c)  Thalassemia major</w:t>
      </w:r>
    </w:p>
    <w:p>
      <w:r>
        <w:t>(d)  Iron deficiency anaemia</w:t>
      </w:r>
    </w:p>
    <w:p>
      <w:r>
        <w:t>Answer: d</w:t>
      </w:r>
    </w:p>
    <w:p>
      <w:r>
        <w:rPr>
          <w:b/>
        </w:rPr>
        <w:t>Solution: ✅ Correct Answer: d</w:t>
      </w:r>
    </w:p>
    <w:p>
      <w:r>
        <w:rPr>
          <w:b/>
        </w:rPr>
        <w:t xml:space="preserve">🧠 Clinical Rationale: </w:t>
      </w:r>
      <w:r>
        <w:t>A LOW MCV (microcytic) with LOW MCHC (hypochromic) indicates MICROCYTIC HYPochromic anaemia — most commonly IRON DEFICIENCY (the MCV classifies anaemias: microcytic = iron deficiency/thalassemia; normocytic = aplastic/chronic disease; macrocytic = B12/folate deficiency = pernicious anaemia). Iron deficiency is treated with oral iron and the cause (diet, blood loss) must be found. Pernicious anaemia is macrocytic (high MCV) with B12 deficiency; aplastic anaemia is normocytic with pancytopenia.</w:t>
      </w:r>
    </w:p>
    <w:p>
      <w:r>
        <w:rPr>
          <w:b/>
        </w:rPr>
        <w:t xml:space="preserve">🔍 Key Clues: </w:t>
      </w:r>
      <w:r>
        <w:t>Low MCV + low MCHC = microcytic hypochromic → iron deficiency; high MCV = B12/folate.</w:t>
      </w:r>
    </w:p>
    <w:p>
      <w:r>
        <w:rPr>
          <w:b/>
        </w:rPr>
        <w:t xml:space="preserve">🚨 Priority Principle: </w:t>
      </w:r>
      <w:r>
        <w:t>MCV is the anaemia map — classify by size first, then treat the cause.</w:t>
      </w:r>
    </w:p>
    <w:p>
      <w:r>
        <w:rPr>
          <w:b/>
        </w:rPr>
        <w:t xml:space="preserve">❌ Why Not Other Options: </w:t>
      </w:r>
      <w:r>
        <w:t>a — Pernicious anaemia is MACROCYTIC (high MCV) from B12 deficiency with neuropathy. | b — Aplastic anaemia is normocytic with pancytopenia (low WBC, platelets too). | c — Thalassemia is microcytic but usually has a normal/high RBC count and family history; iron deficiency is the commonest microcytic anaemia.</w:t>
      </w:r>
    </w:p>
    <w:p>
      <w:r>
        <w:rPr>
          <w:b/>
        </w:rPr>
        <w:t xml:space="preserve">⚠️ Exam Trap: </w:t>
      </w:r>
      <w:r>
        <w:t>"Low Hb = iron deficiency always" — always check MCV: low = iron deficiency/thalassemia, high = B12/folate.</w:t>
      </w:r>
    </w:p>
    <w:p>
      <w:r>
        <w:rPr>
          <w:b/>
        </w:rPr>
        <w:t xml:space="preserve">🩺 Clinical Thinking: </w:t>
      </w:r>
      <w:r>
        <w:t>CBC → MCV low + MCHC low → microcytic hypochromic → iron studies → oral iron + find the cause.</w:t>
      </w:r>
    </w:p>
    <w:p>
      <w:r>
        <w:rPr>
          <w:b/>
        </w:rPr>
        <w:t xml:space="preserve">🇮🇳 Hinglish Decoder: </w:t>
      </w:r>
      <w:r>
        <w:t>MCV LOW + MCHC LOW = microcytic hypochromic anaemia = IRON DEFICIENCY. MCV high = B12/folate.</w:t>
      </w:r>
    </w:p>
    <w:p>
      <w:r>
        <w:rPr>
          <w:b/>
        </w:rPr>
        <w:t xml:space="preserve">💎 PNC Pearl: </w:t>
      </w:r>
      <w:r>
        <w:t>Low MCV = iron deficiency (or thalassemia); high MCV = B12/folate; normocytic = chronic disease.</w:t>
      </w:r>
    </w:p>
    <w:p>
      <w:r>
        <w:t>Positive Marks: 1    Negative Marks: 0.33</w:t>
      </w:r>
    </w:p>
    <w:p>
      <w:r>
        <w:rPr>
          <w:b/>
        </w:rPr>
        <w:t>Question: A patient with jaundice has markedly elevated AST and ALT (10 times normal) with a positive HBsAg test. Which interpretation is CORRECT?</w:t>
      </w:r>
    </w:p>
    <w:p>
      <w:r>
        <w:t>(a)  Acute viral hepatitis B with hepatocellular injury</w:t>
      </w:r>
    </w:p>
    <w:p>
      <w:r>
        <w:t>(b)  Biliary obstruction with normal hepatocytes</w:t>
      </w:r>
    </w:p>
    <w:p>
      <w:r>
        <w:t>(c)  Alcoholic cirrhosis with enzyme elevation only</w:t>
      </w:r>
    </w:p>
    <w:p>
      <w:r>
        <w:t>(d)  Fatty liver with normal function</w:t>
      </w:r>
    </w:p>
    <w:p>
      <w:r>
        <w:t>Answer: a</w:t>
      </w:r>
    </w:p>
    <w:p>
      <w:r>
        <w:rPr>
          <w:b/>
        </w:rPr>
        <w:t>Solution: ✅ Correct Answer: a</w:t>
      </w:r>
    </w:p>
    <w:p>
      <w:r>
        <w:rPr>
          <w:b/>
        </w:rPr>
        <w:t xml:space="preserve">🧠 Clinical Rationale: </w:t>
      </w:r>
      <w:r>
        <w:t>Marked elevation of AST/ALT (often &gt;10× normal) indicates HEPATOCELLULAR INJURY — and with a POSITIVE HBsAg, this is ACUTE VIRAL HEPATITIS B. In hepatocellular damage (viral, toxic), ALT typically rises more than AST. In BILIARY OBSTRUCTION, ALP and GGT rise more than transaminases; in alcoholic liver disease, AST rises more than ALT (ratio &gt;2); in fatty liver, enzymes are mildly elevated.</w:t>
      </w:r>
    </w:p>
    <w:p>
      <w:r>
        <w:rPr>
          <w:b/>
        </w:rPr>
        <w:t xml:space="preserve">🔍 Key Clues: </w:t>
      </w:r>
      <w:r>
        <w:t>AST/ALT &gt;10× + HBsAg positive = acute HBV hepatitis; ALP/GGT high = obstruction.</w:t>
      </w:r>
    </w:p>
    <w:p>
      <w:r>
        <w:rPr>
          <w:b/>
        </w:rPr>
        <w:t xml:space="preserve">🚨 Priority Principle: </w:t>
      </w:r>
      <w:r>
        <w:t>Enzyme pattern points the way: transaminases = hepatocyte injury; ALP/GGT = cholestasis.</w:t>
      </w:r>
    </w:p>
    <w:p>
      <w:r>
        <w:rPr>
          <w:b/>
        </w:rPr>
        <w:t xml:space="preserve">❌ Why Not Other Options: </w:t>
      </w:r>
      <w:r>
        <w:t>b — Biliary obstruction characteristically raises ALP and GGT more than transaminases. | c — Alcoholic liver disease shows AST &gt; ALT (ratio &gt;2) and usually milder rises. | d — Fatty liver causes mild transaminase elevation, not a 10-fold rise with jaundice.</w:t>
      </w:r>
    </w:p>
    <w:p>
      <w:r>
        <w:rPr>
          <w:b/>
        </w:rPr>
        <w:t xml:space="preserve">⚠️ Exam Trap: </w:t>
      </w:r>
      <w:r>
        <w:t>"Any jaundice + high enzymes = cirrhosis" — a 10× transaminase rise with positive HBsAg is acute viral hepatitis, not cirrhosis.</w:t>
      </w:r>
    </w:p>
    <w:p>
      <w:r>
        <w:rPr>
          <w:b/>
        </w:rPr>
        <w:t xml:space="preserve">🩺 Clinical Thinking: </w:t>
      </w:r>
      <w:r>
        <w:t>Jaundice + AST/ALT 10× + HBsAg + → acute HBV → supportive care → monitor for fulminant failure.</w:t>
      </w:r>
    </w:p>
    <w:p>
      <w:r>
        <w:rPr>
          <w:b/>
        </w:rPr>
        <w:t xml:space="preserve">🇮🇳 Hinglish Decoder: </w:t>
      </w:r>
      <w:r>
        <w:t>AST/ALT 10x + HBsAg positive = ACUTE HEPATITIS B (liver cell damage). ALP high = bile duct block.</w:t>
      </w:r>
    </w:p>
    <w:p>
      <w:r>
        <w:rPr>
          <w:b/>
        </w:rPr>
        <w:t xml:space="preserve">💎 PNC Pearl: </w:t>
      </w:r>
      <w:r>
        <w:t>Transaminases = hepatocytes; ALP/GGT = bile ducts; HBsAg = hepatitis B.</w:t>
      </w:r>
    </w:p>
    <w:p>
      <w:r>
        <w:t>Positive Marks: 1    Negative Marks: 0.33</w:t>
      </w:r>
    </w:p>
    <w:p>
      <w:r>
        <w:rPr>
          <w:b/>
        </w:rPr>
        <w:t>Question: A non-stress test (NST) shows at least TWO fetal heart rate accelerations of 15 beats/min above baseline, each lasting at least 15 seconds, within a 20-minute period. How is this tracing INTERPRETED?</w:t>
      </w:r>
    </w:p>
    <w:p>
      <w:r>
        <w:t>(a)  Non-reactive — requires further evaluation</w:t>
      </w:r>
    </w:p>
    <w:p>
      <w:r>
        <w:t>(b)  Suspicious — repeat in 24 hours</w:t>
      </w:r>
    </w:p>
    <w:p>
      <w:r>
        <w:t>(c)  Reactive — reassuring fetal wellbeing</w:t>
      </w:r>
    </w:p>
    <w:p>
      <w:r>
        <w:t>(d)  Pathological — prepare for immediate delivery</w:t>
      </w:r>
    </w:p>
    <w:p>
      <w:r>
        <w:t>Answer: c</w:t>
      </w:r>
    </w:p>
    <w:p>
      <w:r>
        <w:rPr>
          <w:b/>
        </w:rPr>
        <w:t>Solution: ✅ Correct Answer: c</w:t>
      </w:r>
    </w:p>
    <w:p>
      <w:r>
        <w:rPr>
          <w:b/>
        </w:rPr>
        <w:t xml:space="preserve">🧠 Clinical Rationale: </w:t>
      </w:r>
      <w:r>
        <w:t>An NST is REACTIVE (reassuring) when there are at least TWO accelerations of ≥15 bpm lasting ≥15 seconds in a 20-minute window — indicating a healthy, well-oxygenated fetus with intact autonomic function. A NON-REACTIVE NST (fewer accelerations or none) requires further assessment (biophysical profile, contraction stress test, or repeat NST) — it does not mean immediate delivery. The 15×15 rule is the classic exam criterion.</w:t>
      </w:r>
    </w:p>
    <w:p>
      <w:r>
        <w:rPr>
          <w:b/>
        </w:rPr>
        <w:t xml:space="preserve">🔍 Key Clues: </w:t>
      </w:r>
      <w:r>
        <w:t>≥2 accelerations of 15×15 in 20 min = reactive NST = reassuring; &lt;2 = non-reactive → evaluate further.</w:t>
      </w:r>
    </w:p>
    <w:p>
      <w:r>
        <w:rPr>
          <w:b/>
        </w:rPr>
        <w:t xml:space="preserve">🚨 Priority Principle: </w:t>
      </w:r>
      <w:r>
        <w:t>Accelerations are the fetal heartbeat's "good morning" — they reassure fetal oxygenation.</w:t>
      </w:r>
    </w:p>
    <w:p>
      <w:r>
        <w:rPr>
          <w:b/>
        </w:rPr>
        <w:t xml:space="preserve">❌ Why Not Other Options: </w:t>
      </w:r>
      <w:r>
        <w:t>a — Non-reactive is the label when accelerations are absent/fewer than required. | b — There is no "suspicious" NST category; the NST is reactive or non-reactive. | d — A reactive NST is reassuring and does not indicate delivery.</w:t>
      </w:r>
    </w:p>
    <w:p>
      <w:r>
        <w:rPr>
          <w:b/>
        </w:rPr>
        <w:t xml:space="preserve">⚠️ Exam Trap: </w:t>
      </w:r>
      <w:r>
        <w:t>"Any NST = just count movements" — the 15×15 acceleration criterion defines reactivity, not fetal movements.</w:t>
      </w:r>
    </w:p>
    <w:p>
      <w:r>
        <w:rPr>
          <w:b/>
        </w:rPr>
        <w:t xml:space="preserve">🩺 Clinical Thinking: </w:t>
      </w:r>
      <w:r>
        <w:t>NST 20 min → count accelerations (≥15 bpm, ≥15 s) → ≥2 = reactive → reassure and continue antenatal care.</w:t>
      </w:r>
    </w:p>
    <w:p>
      <w:r>
        <w:rPr>
          <w:b/>
        </w:rPr>
        <w:t xml:space="preserve">🇮🇳 Hinglish Decoder: </w:t>
      </w:r>
      <w:r>
        <w:t>NST mein 20 minute mein 2+ accelerations (15 bpm × 15 sec) = REACTIVE = baby theek hai.</w:t>
      </w:r>
    </w:p>
    <w:p>
      <w:r>
        <w:rPr>
          <w:b/>
        </w:rPr>
        <w:t xml:space="preserve">💎 PNC Pearl: </w:t>
      </w:r>
      <w:r>
        <w:t>Two 15×15 accelerations in 20 minutes = a reactive, reassuring NST.</w:t>
      </w:r>
    </w:p>
    <w:p>
      <w:r>
        <w:t>Positive Marks: 1    Negative Marks: 0.33</w:t>
      </w:r>
    </w:p>
    <w:p>
      <w:r>
        <w:rPr>
          <w:b/>
        </w:rPr>
        <w:t>Question: A woman with preeclampsia is being monitored. Which LABORATORY finding indicates worsening disease and risk of HELLP syndrome?</w:t>
      </w:r>
    </w:p>
    <w:p>
      <w:r>
        <w:t>(a)  Rising haemoglobin</w:t>
      </w:r>
    </w:p>
    <w:p>
      <w:r>
        <w:t>(b)  Rising platelet count</w:t>
      </w:r>
    </w:p>
    <w:p>
      <w:r>
        <w:t>(c)  Normal uric acid</w:t>
      </w:r>
    </w:p>
    <w:p>
      <w:r>
        <w:t>(d)  Falling platelet count with elevated liver enzymes</w:t>
      </w:r>
    </w:p>
    <w:p>
      <w:r>
        <w:t>Answer: d</w:t>
      </w:r>
    </w:p>
    <w:p>
      <w:r>
        <w:rPr>
          <w:b/>
        </w:rPr>
        <w:t>Solution: ✅ Correct Answer: d</w:t>
      </w:r>
    </w:p>
    <w:p>
      <w:r>
        <w:rPr>
          <w:b/>
        </w:rPr>
        <w:t xml:space="preserve">🧠 Clinical Rationale: </w:t>
      </w:r>
      <w:r>
        <w:t>In preeclampsia, worsening disease is signalled by a FALLING PLATELET COUNT (thrombocytopenia), ELEVATED LIVER ENZYMES (AST/ALT) and evidence of haemolysis — the triad of HELLP syndrome (Haemolysis, Elevated Liver enzymes, Low Platelets). Elevated URIC ACID also correlates with severity. A dropping platelet count is a red flag for progression to eclampsia/HELLP and prompts delivery planning, magnesium sulfate and close monitoring.</w:t>
      </w:r>
    </w:p>
    <w:p>
      <w:r>
        <w:rPr>
          <w:b/>
        </w:rPr>
        <w:t xml:space="preserve">🔍 Key Clues: </w:t>
      </w:r>
      <w:r>
        <w:t>Preeclampsia + falling platelets + rising LFTs = HELLP risk → deliver and treat urgently.</w:t>
      </w:r>
    </w:p>
    <w:p>
      <w:r>
        <w:rPr>
          <w:b/>
        </w:rPr>
        <w:t xml:space="preserve">🚨 Priority Principle: </w:t>
      </w:r>
      <w:r>
        <w:t>The platelet trend tells the story — a falling count in preeclampsia is a call to act.</w:t>
      </w:r>
    </w:p>
    <w:p>
      <w:r>
        <w:rPr>
          <w:b/>
        </w:rPr>
        <w:t xml:space="preserve">❌ Why Not Other Options: </w:t>
      </w:r>
      <w:r>
        <w:t>a — Rising haemoglobin is not a preeclampsia severity marker. | b — A RISING platelet count is reassuring, not a sign of worsening. | c — Uric acid is typically ELEVATED, not normal, in severe preeclampsia.</w:t>
      </w:r>
    </w:p>
    <w:p>
      <w:r>
        <w:rPr>
          <w:b/>
        </w:rPr>
        <w:t xml:space="preserve">⚠️ Exam Trap: </w:t>
      </w:r>
      <w:r>
        <w:t>"Watch the blood pressure only" — the labs (platelets, LFTs, uric acid) detect HELLP before clinical crisis.</w:t>
      </w:r>
    </w:p>
    <w:p>
      <w:r>
        <w:rPr>
          <w:b/>
        </w:rPr>
        <w:t xml:space="preserve">🩺 Clinical Thinking: </w:t>
      </w:r>
      <w:r>
        <w:t>Preeclampsia → serial platelets/LFTs/uric acid → falling platelets + high LFTs → HELLP → magnesium + deliver.</w:t>
      </w:r>
    </w:p>
    <w:p>
      <w:r>
        <w:rPr>
          <w:b/>
        </w:rPr>
        <w:t xml:space="preserve">🇮🇳 Hinglish Decoder: </w:t>
      </w:r>
      <w:r>
        <w:t>Preeclampsia mein PLATELETS GIRNA + liver enzymes upar = HELLP ka khatra — turant action chahiye.</w:t>
      </w:r>
    </w:p>
    <w:p>
      <w:r>
        <w:rPr>
          <w:b/>
        </w:rPr>
        <w:t xml:space="preserve">💎 PNC Pearl: </w:t>
      </w:r>
      <w:r>
        <w:t>Falling platelets + rising liver enzymes in preeclampsia = HELLP — act fast.</w:t>
      </w:r>
    </w:p>
    <w:p>
      <w:r>
        <w:t>Positive Marks: 1    Negative Marks: 0.33</w:t>
      </w:r>
    </w:p>
    <w:p>
      <w:r>
        <w:rPr>
          <w:b/>
        </w:rPr>
        <w:t>Question: Which developmental milestone is normally achieved by a 12-MONTH-OLD child?</w:t>
      </w:r>
    </w:p>
    <w:p>
      <w:r>
        <w:t>(a)  Sitting without support and rolling over</w:t>
      </w:r>
    </w:p>
    <w:p>
      <w:r>
        <w:t>(b)  Walking alone and using a neat pincer grasp</w:t>
      </w:r>
    </w:p>
    <w:p>
      <w:r>
        <w:t>(c)  Riding a tricycle and hopping on one foot</w:t>
      </w:r>
    </w:p>
    <w:p>
      <w:r>
        <w:t>(d)  Copying a circle and speaking in sentences</w:t>
      </w:r>
    </w:p>
    <w:p>
      <w:r>
        <w:t>Answer: b</w:t>
      </w:r>
    </w:p>
    <w:p>
      <w:r>
        <w:rPr>
          <w:b/>
        </w:rPr>
        <w:t>Solution: ✅ Correct Answer: b</w:t>
      </w:r>
    </w:p>
    <w:p>
      <w:r>
        <w:rPr>
          <w:b/>
        </w:rPr>
        <w:t xml:space="preserve">🧠 Clinical Rationale: </w:t>
      </w:r>
      <w:r>
        <w:t>By 12 MONTHS a child typically WALKS ALONE (or with help), uses a NEAT PINCER GRASP (thumb-index finger), says 1–2 meaningful words, and responds to simple commands. Sitting without support and rolling over are 6-MONTH milestones; riding a tricycle and hopping are 3–4 YEAR skills; copying a circle is ~3 years and sentences come at 2–3 years.</w:t>
      </w:r>
    </w:p>
    <w:p>
      <w:r>
        <w:rPr>
          <w:b/>
        </w:rPr>
        <w:t xml:space="preserve">🔍 Key Clues: </w:t>
      </w:r>
      <w:r>
        <w:t>12 months = walks alone + pincer grasp + first words; 6 months = sit with support + roll over.</w:t>
      </w:r>
    </w:p>
    <w:p>
      <w:r>
        <w:rPr>
          <w:b/>
        </w:rPr>
        <w:t xml:space="preserve">🚨 Priority Principle: </w:t>
      </w:r>
      <w:r>
        <w:t>Know the milestone ladder: 6 months sit/roll → 12 months walk/pincer → 2–3 years tricycle/sentences.</w:t>
      </w:r>
    </w:p>
    <w:p>
      <w:r>
        <w:rPr>
          <w:b/>
        </w:rPr>
        <w:t xml:space="preserve">❌ Why Not Other Options: </w:t>
      </w:r>
      <w:r>
        <w:t>a — Sitting without support and rolling over are 6-month milestones, not 12. | c — Riding a tricycle and hopping on one foot are 3–4 year milestones. | d — Copying a circle (~3 yrs) and sentences (2–3 yrs) are much later.</w:t>
      </w:r>
    </w:p>
    <w:p>
      <w:r>
        <w:rPr>
          <w:b/>
        </w:rPr>
        <w:t xml:space="preserve">⚠️ Exam Trap: </w:t>
      </w:r>
      <w:r>
        <w:t>"12 months = walking perfectly" — walking ALONE with a pincer grasp is the 12-month expectation, not fluent running.</w:t>
      </w:r>
    </w:p>
    <w:p>
      <w:r>
        <w:rPr>
          <w:b/>
        </w:rPr>
        <w:t xml:space="preserve">🩺 Clinical Thinking: </w:t>
      </w:r>
      <w:r>
        <w:t>Assess age → recall milestone → 12 months = walk + pincer + words → flag delays for early referral.</w:t>
      </w:r>
    </w:p>
    <w:p>
      <w:r>
        <w:rPr>
          <w:b/>
        </w:rPr>
        <w:t xml:space="preserve">🇮🇳 Hinglish Decoder: </w:t>
      </w:r>
      <w:r>
        <w:t>12 mahine = AKELA chalna + pincer grasp + pehle shabd. 6 mahine = baithna + palatna.</w:t>
      </w:r>
    </w:p>
    <w:p>
      <w:r>
        <w:rPr>
          <w:b/>
        </w:rPr>
        <w:t xml:space="preserve">💎 PNC Pearl: </w:t>
      </w:r>
      <w:r>
        <w:t>One year: walking alone and a neat pincer grasp — the 12-month twin milestones.</w:t>
      </w:r>
    </w:p>
    <w:p>
      <w:r>
        <w:t>Positive Marks: 1    Negative Marks: 0.33</w:t>
      </w:r>
    </w:p>
    <w:p>
      <w:r>
        <w:rPr>
          <w:b/>
        </w:rPr>
        <w:t>Question: A 4-year-old child with acute asthma is prescribed SALBUTAMOL by NEBULISATION. Which nursing action is CORRECT during administration?</w:t>
      </w:r>
    </w:p>
    <w:p>
      <w:r>
        <w:t>(a)  Encourage the child to cry loudly to clear secretions</w:t>
      </w:r>
    </w:p>
    <w:p>
      <w:r>
        <w:t>(b)  Use a tight-fitting adult mask for better delivery</w:t>
      </w:r>
    </w:p>
    <w:p>
      <w:r>
        <w:t>(c)  Use a mask held close to the face and encourage slow breathing</w:t>
      </w:r>
    </w:p>
    <w:p>
      <w:r>
        <w:t>(d)  Give the nebulisation only when the child is asleep</w:t>
      </w:r>
    </w:p>
    <w:p>
      <w:r>
        <w:t>Answer: c</w:t>
      </w:r>
    </w:p>
    <w:p>
      <w:r>
        <w:rPr>
          <w:b/>
        </w:rPr>
        <w:t>Solution: ✅ Correct Answer: c</w:t>
      </w:r>
    </w:p>
    <w:p>
      <w:r>
        <w:rPr>
          <w:b/>
        </w:rPr>
        <w:t xml:space="preserve">🧠 Clinical Rationale: </w:t>
      </w:r>
      <w:r>
        <w:t>In children, nebulised salbutamol (a short-acting beta-2 agonist) is best delivered with a well-fitted paediatric MASK held close to the face while the child breathes calmly — calm, tidal breathing delivers the aerosol to the airways. A tight adult mask frightens the child and leaks; crying reduces drug deposition; nebulisation should be given while the child is AWAKE and breathing quietly, not asleep.</w:t>
      </w:r>
    </w:p>
    <w:p>
      <w:r>
        <w:rPr>
          <w:b/>
        </w:rPr>
        <w:t xml:space="preserve">🔍 Key Clues: </w:t>
      </w:r>
      <w:r>
        <w:t>Nebulisation in children = calm child + well-fitted paediatric mask + slow tidal breathing.</w:t>
      </w:r>
    </w:p>
    <w:p>
      <w:r>
        <w:rPr>
          <w:b/>
        </w:rPr>
        <w:t xml:space="preserve">🚨 Priority Principle: </w:t>
      </w:r>
      <w:r>
        <w:t>Delivery beats dose — a calm child breathing slowly through a good mask gets more drug.</w:t>
      </w:r>
    </w:p>
    <w:p>
      <w:r>
        <w:rPr>
          <w:b/>
        </w:rPr>
        <w:t xml:space="preserve">❌ Why Not Other Options: </w:t>
      </w:r>
      <w:r>
        <w:t>a — Crying causes erratic breathing and poor drug deposition in the lungs. | b — An adult mask is ill-fitting for a child and leaks aerosol; use a paediatric mask. | d — Treatment is given while awake and breathing calmly; sleep prevents effective inhalation.</w:t>
      </w:r>
    </w:p>
    <w:p>
      <w:r>
        <w:rPr>
          <w:b/>
        </w:rPr>
        <w:t xml:space="preserve">⚠️ Exam Trap: </w:t>
      </w:r>
      <w:r>
        <w:t>"More mask pressure = more drug" — a calm child with a good seal breathes the drug in; crying wastes it.</w:t>
      </w:r>
    </w:p>
    <w:p>
      <w:r>
        <w:rPr>
          <w:b/>
        </w:rPr>
        <w:t xml:space="preserve">🩺 Clinical Thinking: </w:t>
      </w:r>
      <w:r>
        <w:t>Acute asthma child → nebulise salbutamol → calm + paediatric mask + slow breathing → reassess wheeze/SpO2.</w:t>
      </w:r>
    </w:p>
    <w:p>
      <w:r>
        <w:rPr>
          <w:b/>
        </w:rPr>
        <w:t xml:space="preserve">🇮🇳 Hinglish Decoder: </w:t>
      </w:r>
      <w:r>
        <w:t>Child ko nebulisation — PAEDIATRIC MASK close rakhlo, child ko shanti se slow breathing karne do. Rona drug waste karta hai.</w:t>
      </w:r>
    </w:p>
    <w:p>
      <w:r>
        <w:rPr>
          <w:b/>
        </w:rPr>
        <w:t xml:space="preserve">💎 PNC Pearl: </w:t>
      </w:r>
      <w:r>
        <w:t>Calm child + snug paediatric mask = the salbutamol actually reaches the lungs.</w:t>
      </w:r>
    </w:p>
    <w:p>
      <w:r>
        <w:t>Positive Marks: 1    Negative Marks: 0.33</w:t>
      </w:r>
    </w:p>
    <w:p>
      <w:r>
        <w:rPr>
          <w:b/>
        </w:rPr>
        <w:t>Question: The MAXIMUM recommended daily dose of paracetamol (acetaminophen) for a healthy adult to avoid hepatotoxicity is:</w:t>
      </w:r>
    </w:p>
    <w:p>
      <w:r>
        <w:t>(a)  4 grams (4000 mg) per day</w:t>
      </w:r>
    </w:p>
    <w:p>
      <w:r>
        <w:t>(b)  10 grams (10000 mg) per day</w:t>
      </w:r>
    </w:p>
    <w:p>
      <w:r>
        <w:t>(c)  2 grams (2000 mg) per day</w:t>
      </w:r>
    </w:p>
    <w:p>
      <w:r>
        <w:t>(d)  6 grams (6000 mg) per day</w:t>
      </w:r>
    </w:p>
    <w:p>
      <w:r>
        <w:t>Answer: a</w:t>
      </w:r>
    </w:p>
    <w:p>
      <w:r>
        <w:rPr>
          <w:b/>
        </w:rPr>
        <w:t>Solution: ✅ Correct Answer: a</w:t>
      </w:r>
    </w:p>
    <w:p>
      <w:r>
        <w:rPr>
          <w:b/>
        </w:rPr>
        <w:t xml:space="preserve">🧠 Clinical Rationale: </w:t>
      </w:r>
      <w:r>
        <w:t>The maximum recommended daily dose of paracetamol for adults is 4 GRAMS (4000 mg) — exceeding this risks HEPATOTOXICITY (centrilobular hepatic necrosis) because the toxic metabolite NAPQI overwhelms glutathione. Chronic alcohol users and those with liver disease should use lower doses. Paracetamol OVERDOSE is treated with N-ACETYLCYSTEINE (NAC), which restores glutathione.</w:t>
      </w:r>
    </w:p>
    <w:p>
      <w:r>
        <w:rPr>
          <w:b/>
        </w:rPr>
        <w:t xml:space="preserve">🔍 Key Clues: </w:t>
      </w:r>
      <w:r>
        <w:t>Paracetamol max = 4 g/day; overdose → hepatotoxicity → NAC antidote.</w:t>
      </w:r>
    </w:p>
    <w:p>
      <w:r>
        <w:rPr>
          <w:b/>
        </w:rPr>
        <w:t xml:space="preserve">🚨 Priority Principle: </w:t>
      </w:r>
      <w:r>
        <w:t>Total daily dose counts — count paracetamol in ALL combination products (cold medicines too).</w:t>
      </w:r>
    </w:p>
    <w:p>
      <w:r>
        <w:rPr>
          <w:b/>
        </w:rPr>
        <w:t xml:space="preserve">❌ Why Not Other Options: </w:t>
      </w:r>
      <w:r>
        <w:t>b — 10 g/day is a serious overdose level, well into hepatotoxic range. | c — 2 g/day is a conservative limit for at-risk patients, not the standard adult maximum. | d — 6 g/day exceeds the safe maximum and risks liver injury.</w:t>
      </w:r>
    </w:p>
    <w:p>
      <w:r>
        <w:rPr>
          <w:b/>
        </w:rPr>
        <w:t xml:space="preserve">⚠️ Exam Trap: </w:t>
      </w:r>
      <w:r>
        <w:t>"Paracetamol is harmless" — it is safe AT the dose; &gt;4 g/day damages the liver, and it hides in many cold remedies.</w:t>
      </w:r>
    </w:p>
    <w:p>
      <w:r>
        <w:rPr>
          <w:b/>
        </w:rPr>
        <w:t xml:space="preserve">🩺 Clinical Thinking: </w:t>
      </w:r>
      <w:r>
        <w:t>Prescribe/check paracetamol → total ≤4 g/day → count hidden sources → overdose? → NAC within 8–10 h.</w:t>
      </w:r>
    </w:p>
    <w:p>
      <w:r>
        <w:rPr>
          <w:b/>
        </w:rPr>
        <w:t xml:space="preserve">🇮🇳 Hinglish Decoder: </w:t>
      </w:r>
      <w:r>
        <w:t>Paracetamol max = 4 gram/day (adult). Zyada = liver kharab. Overdose mein NAC (antidote).</w:t>
      </w:r>
    </w:p>
    <w:p>
      <w:r>
        <w:rPr>
          <w:b/>
        </w:rPr>
        <w:t xml:space="preserve">💎 PNC Pearl: </w:t>
      </w:r>
      <w:r>
        <w:t>Four grams a day keeps the liver okay — beyond that, NAC is your antidote.</w:t>
      </w:r>
    </w:p>
    <w:p>
      <w:r>
        <w:t>Positive Marks: 1    Negative Marks: 0.33</w:t>
      </w:r>
    </w:p>
    <w:p>
      <w:r>
        <w:rPr>
          <w:b/>
        </w:rPr>
        <w:t>Question: A patient prescribed METRONIDAZOLE is being discharged. Which instruction is ESSENTIAL to prevent a disulfiram-like reaction?</w:t>
      </w:r>
    </w:p>
    <w:p>
      <w:r>
        <w:t>(a)  Avoid exposure to sunlight</w:t>
      </w:r>
    </w:p>
    <w:p>
      <w:r>
        <w:t>(b)  Take the drug with milk to prevent gastritis</w:t>
      </w:r>
    </w:p>
    <w:p>
      <w:r>
        <w:t>(c)  Keep the tablet under the tongue</w:t>
      </w:r>
    </w:p>
    <w:p>
      <w:r>
        <w:t>(d)  Avoid alcohol completely during and for 48 hours after the course</w:t>
      </w:r>
    </w:p>
    <w:p>
      <w:r>
        <w:t>Answer: d</w:t>
      </w:r>
    </w:p>
    <w:p>
      <w:r>
        <w:rPr>
          <w:b/>
        </w:rPr>
        <w:t>Solution: ✅ Correct Answer: d</w:t>
      </w:r>
    </w:p>
    <w:p>
      <w:r>
        <w:rPr>
          <w:b/>
        </w:rPr>
        <w:t xml:space="preserve">🧠 Clinical Rationale: </w:t>
      </w:r>
      <w:r>
        <w:t>METRONIDAZOLE inhibits aldehyde dehydrogenase, so taking ALCOHOL with it causes a DISULFIRAM-LIKE REACTION — flushing, palpitations, nausea, vomiting and hypotension. Patients must avoid alcohol during treatment AND for at least 48 HOURS after the last dose (some advise 72 hours). This applies to all alcohol-containing products, including cough syrups and mouthwashes.</w:t>
      </w:r>
    </w:p>
    <w:p>
      <w:r>
        <w:rPr>
          <w:b/>
        </w:rPr>
        <w:t xml:space="preserve">🔍 Key Clues: </w:t>
      </w:r>
      <w:r>
        <w:t>Metronidazole + alcohol = disulfiram-like reaction → avoid alcohol during + 48 h after.</w:t>
      </w:r>
    </w:p>
    <w:p>
      <w:r>
        <w:rPr>
          <w:b/>
        </w:rPr>
        <w:t xml:space="preserve">🚨 Priority Principle: </w:t>
      </w:r>
      <w:r>
        <w:t>Drug + alcohol warnings save lives — metronidazole and alcohol never mix.</w:t>
      </w:r>
    </w:p>
    <w:p>
      <w:r>
        <w:rPr>
          <w:b/>
        </w:rPr>
        <w:t xml:space="preserve">❌ Why Not Other Options: </w:t>
      </w:r>
      <w:r>
        <w:t>a — Sunlight precautions apply to photosensitising drugs (e.g., tetracyclines, sulfonamides), not metronidazole. | b — Taking with milk is not required; the key warning is alcohol. | c — Metronidazole is swallowed, not kept sublingually.</w:t>
      </w:r>
    </w:p>
    <w:p>
      <w:r>
        <w:rPr>
          <w:b/>
        </w:rPr>
        <w:t xml:space="preserve">⚠️ Exam Trap: </w:t>
      </w:r>
      <w:r>
        <w:t>"Alcohol only during treatment" — the avoidance window extends 48 hours AFTER the last dose too.</w:t>
      </w:r>
    </w:p>
    <w:p>
      <w:r>
        <w:rPr>
          <w:b/>
        </w:rPr>
        <w:t xml:space="preserve">🩺 Clinical Thinking: </w:t>
      </w:r>
      <w:r>
        <w:t>Metronidazole prescribed → counsel no alcohol (during + 48 h after) → also flag hidden alcohol in syrups.</w:t>
      </w:r>
    </w:p>
    <w:p>
      <w:r>
        <w:rPr>
          <w:b/>
        </w:rPr>
        <w:t xml:space="preserve">🇮🇳 Hinglish Decoder: </w:t>
      </w:r>
      <w:r>
        <w:t>Metronidazole + alcohol = DISULFIRAM reaction (flushing, vomiting). Alcohol course ke 48 ghante baad tak NAHI.</w:t>
      </w:r>
    </w:p>
    <w:p>
      <w:r>
        <w:rPr>
          <w:b/>
        </w:rPr>
        <w:t xml:space="preserve">💎 PNC Pearl: </w:t>
      </w:r>
      <w:r>
        <w:t>Metronidazole and alcohol: never in the same week — the flush will teach you why.</w:t>
      </w:r>
    </w:p>
    <w:p>
      <w:r>
        <w:t>Positive Marks: 1    Negative Marks: 0.33</w:t>
      </w:r>
    </w:p>
    <w:p>
      <w:r>
        <w:rPr>
          <w:b/>
        </w:rPr>
        <w:t>Question: Under the INTEGRATED DISEASE SURVEILLANCE PROGRAMME (IDSP), the primary purpose is to:</w:t>
      </w:r>
    </w:p>
    <w:p>
      <w:r>
        <w:t>(a)  Treat all patients free of cost</w:t>
      </w:r>
    </w:p>
    <w:p>
      <w:r>
        <w:t>(b)  Detect and respond to disease outbreaks early</w:t>
      </w:r>
    </w:p>
    <w:p>
      <w:r>
        <w:t>(c)  Provide pensions to the disabled</w:t>
      </w:r>
    </w:p>
    <w:p>
      <w:r>
        <w:t>(d)  Distribute free contraceptives</w:t>
      </w:r>
    </w:p>
    <w:p>
      <w:r>
        <w:t>Answer: b</w:t>
      </w:r>
    </w:p>
    <w:p>
      <w:r>
        <w:rPr>
          <w:b/>
        </w:rPr>
        <w:t>Solution: ✅ Correct Answer: b</w:t>
      </w:r>
    </w:p>
    <w:p>
      <w:r>
        <w:rPr>
          <w:b/>
        </w:rPr>
        <w:t xml:space="preserve">🧠 Clinical Rationale: </w:t>
      </w:r>
      <w:r>
        <w:t>IDSP (Integrated Disease Surveillance Programme) is a decentralised surveillance system that collects and analyses data on epidemic-prone diseases (diarrhoea, measles, dengue, malaria, etc.) to DETECT OUTBREAKS EARLY and enable a RAPID RESPONSE — using weekly reporting from sub-centres/PHCs up to the district and central levels. Early detection triggers timely public health action and containment.</w:t>
      </w:r>
    </w:p>
    <w:p>
      <w:r>
        <w:rPr>
          <w:b/>
        </w:rPr>
        <w:t xml:space="preserve">🔍 Key Clues: </w:t>
      </w:r>
      <w:r>
        <w:t>IDSP = surveillance → early outbreak detection → rapid response; weekly reporting from periphery.</w:t>
      </w:r>
    </w:p>
    <w:p>
      <w:r>
        <w:rPr>
          <w:b/>
        </w:rPr>
        <w:t xml:space="preserve">🚨 Priority Principle: </w:t>
      </w:r>
      <w:r>
        <w:t>Surveillance is the early-warning radar of public health — detect, investigate, respond.</w:t>
      </w:r>
    </w:p>
    <w:p>
      <w:r>
        <w:rPr>
          <w:b/>
        </w:rPr>
        <w:t xml:space="preserve">❌ Why Not Other Options: </w:t>
      </w:r>
      <w:r>
        <w:t>a — Free treatment is a service entitlement (JSSK/Ayushman), not IDSP's purpose. | c — Disability pensions are social security schemes. | d — Contraceptive distribution belongs to family welfare programmes.</w:t>
      </w:r>
    </w:p>
    <w:p>
      <w:r>
        <w:rPr>
          <w:b/>
        </w:rPr>
        <w:t xml:space="preserve">⚠️ Exam Trap: </w:t>
      </w:r>
      <w:r>
        <w:t>"IDSP = treatment scheme" — IDSP is about DETECTION and RESPONSE to outbreaks, not treatment delivery.</w:t>
      </w:r>
    </w:p>
    <w:p>
      <w:r>
        <w:rPr>
          <w:b/>
        </w:rPr>
        <w:t xml:space="preserve">🩺 Clinical Thinking: </w:t>
      </w:r>
      <w:r>
        <w:t>Weekly morbidity reports → analyse trends → spike in a disease → investigate → contain outbreak.</w:t>
      </w:r>
    </w:p>
    <w:p>
      <w:r>
        <w:rPr>
          <w:b/>
        </w:rPr>
        <w:t xml:space="preserve">🇮🇳 Hinglish Decoder: </w:t>
      </w:r>
      <w:r>
        <w:t>IDSP = outbreak ki jaldi pehchan + response. Weekly data PHC → district → centre tak jaata hai.</w:t>
      </w:r>
    </w:p>
    <w:p>
      <w:r>
        <w:rPr>
          <w:b/>
        </w:rPr>
        <w:t xml:space="preserve">💎 PNC Pearl: </w:t>
      </w:r>
      <w:r>
        <w:t>IDSP: spot the outbreak early, respond fast — surveillance before treatment.</w:t>
      </w:r>
    </w:p>
    <w:p>
      <w:r>
        <w:t>Positive Marks: 1    Negative Marks: 0.33</w:t>
      </w:r>
    </w:p>
    <w:p>
      <w:r>
        <w:rPr>
          <w:b/>
        </w:rPr>
        <w:t>Question: A nurse is providing first aid for a suspected forearm fracture. Which splinting technique is CORRECT?</w:t>
      </w:r>
    </w:p>
    <w:p>
      <w:r>
        <w:t>(a)  Splint the fracture site only, as tightly as possible</w:t>
      </w:r>
    </w:p>
    <w:p>
      <w:r>
        <w:t>(b)  Attempt to straighten the bone before splinting</w:t>
      </w:r>
    </w:p>
    <w:p>
      <w:r>
        <w:t>(c)  Immobilise the joints ABOVE and BELOW the fracture, and check circulation</w:t>
      </w:r>
    </w:p>
    <w:p>
      <w:r>
        <w:t>(d)  Apply a heat pack over the fracture site</w:t>
      </w:r>
    </w:p>
    <w:p>
      <w:r>
        <w:t>Answer: c</w:t>
      </w:r>
    </w:p>
    <w:p>
      <w:r>
        <w:rPr>
          <w:b/>
        </w:rPr>
        <w:t>Solution: ✅ Correct Answer: c</w:t>
      </w:r>
    </w:p>
    <w:p>
      <w:r>
        <w:rPr>
          <w:b/>
        </w:rPr>
        <w:t xml:space="preserve">🧠 Clinical Rationale: </w:t>
      </w:r>
      <w:r>
        <w:t>For a suspected fracture, splint in the position found — immobilising the joints ABOVE and BELOW the injury — then check neurovascular status (colour, warmth, pulses, sensation, movement) of the extremity before and after splinting. Never attempt to realign the bone in the field, never apply heat, and never splint too tightly (compartment syndrome risk).</w:t>
      </w:r>
    </w:p>
    <w:p>
      <w:r>
        <w:rPr>
          <w:b/>
        </w:rPr>
        <w:t xml:space="preserve">🔍 Key Clues: </w:t>
      </w:r>
      <w:r>
        <w:t>Splint joints above + below; check pulses/circulation; splint as found — never realign, no heat.</w:t>
      </w:r>
    </w:p>
    <w:p>
      <w:r>
        <w:rPr>
          <w:b/>
        </w:rPr>
        <w:t xml:space="preserve">🚨 Priority Principle: </w:t>
      </w:r>
      <w:r>
        <w:t>Immobilise, check circulation, and do no further harm — realignment is the doctor's job.</w:t>
      </w:r>
    </w:p>
    <w:p>
      <w:r>
        <w:rPr>
          <w:b/>
        </w:rPr>
        <w:t xml:space="preserve">❌ Why Not Other Options: </w:t>
      </w:r>
      <w:r>
        <w:t>a — Splinting only the fracture site leaves the joints free and can allow movement; tight splinting cuts circulation. | b — Attempting to straighten the bone risks nerve and vessel damage. | d — Heat increases swelling and pain; cold is used, and splinting is the priority.</w:t>
      </w:r>
    </w:p>
    <w:p>
      <w:r>
        <w:rPr>
          <w:b/>
        </w:rPr>
        <w:t xml:space="preserve">⚠️ Exam Trap: </w:t>
      </w:r>
      <w:r>
        <w:t>"Straighten the bone to splint it" — always splint in the position FOUND; field realignment is dangerous.</w:t>
      </w:r>
    </w:p>
    <w:p>
      <w:r>
        <w:rPr>
          <w:b/>
        </w:rPr>
        <w:t xml:space="preserve">🩺 Clinical Thinking: </w:t>
      </w:r>
      <w:r>
        <w:t>Suspected fracture → splint joints above+beyond → check neurovascular status → cold + elevate → refer.</w:t>
      </w:r>
    </w:p>
    <w:p>
      <w:r>
        <w:rPr>
          <w:b/>
        </w:rPr>
        <w:t xml:space="preserve">🇮🇳 Hinglish Decoder: </w:t>
      </w:r>
      <w:r>
        <w:t>Fracture first aid — splint joints ABOVE + BELOW, circulation check karo, bone ko seedha karne ki koshish NAHI.</w:t>
      </w:r>
    </w:p>
    <w:p>
      <w:r>
        <w:rPr>
          <w:b/>
        </w:rPr>
        <w:t xml:space="preserve">💎 PNC Pearl: </w:t>
      </w:r>
      <w:r>
        <w:t>Splint the joints above and below, check the pulses, and never straighten it yourself.</w:t>
      </w:r>
    </w:p>
    <w:p>
      <w:r>
        <w:t>Positive Marks: 1    Negative Marks: 0.33</w:t>
      </w:r>
    </w:p>
    <w:p>
      <w:r>
        <w:rPr>
          <w:b/>
        </w:rPr>
        <w:t>Question: A patient has a sudden nosebleed (epistaxis). Which first-aid action is CORRECT?</w:t>
      </w:r>
    </w:p>
    <w:p>
      <w:r>
        <w:t>(a)  Sit the patient forward and pinch the nostrils together for 10 minutes</w:t>
      </w:r>
    </w:p>
    <w:p>
      <w:r>
        <w:t>(b)  Tilt the head backward and lie the patient flat</w:t>
      </w:r>
    </w:p>
    <w:p>
      <w:r>
        <w:t>(c)  Insert cotton wool soaked in hot water into the nostril</w:t>
      </w:r>
    </w:p>
    <w:p>
      <w:r>
        <w:t>(d)  Have the patient blow the nose forcefully to clear clots</w:t>
      </w:r>
    </w:p>
    <w:p>
      <w:r>
        <w:t>Answer: a</w:t>
      </w:r>
    </w:p>
    <w:p>
      <w:r>
        <w:rPr>
          <w:b/>
        </w:rPr>
        <w:t>Solution: ✅ Correct Answer: a</w:t>
      </w:r>
    </w:p>
    <w:p>
      <w:r>
        <w:rPr>
          <w:b/>
        </w:rPr>
        <w:t xml:space="preserve">🧠 Clinical Rationale: </w:t>
      </w:r>
      <w:r>
        <w:t>For epistaxis, the patient should SIT FORWARD (leaning slightly) and PINCH the soft part of the nostrils together for 10 minutes continuously — applying direct pressure to the bleeding point, with breathing through the mouth. Sitting forward prevents blood from being swallowed (nausea/vomiting, aspiration risk). Tilting the head back or lying flat is WRONG — blood flows down the throat. Blowing the nose dislodges the clot; hot water causes further vasodilation.</w:t>
      </w:r>
    </w:p>
    <w:p>
      <w:r>
        <w:rPr>
          <w:b/>
        </w:rPr>
        <w:t xml:space="preserve">🔍 Key Clues: </w:t>
      </w:r>
      <w:r>
        <w:t>Epistaxis = sit forward + pinch nostrils 10 min + mouth breathe; never tilt head back.</w:t>
      </w:r>
    </w:p>
    <w:p>
      <w:r>
        <w:rPr>
          <w:b/>
        </w:rPr>
        <w:t xml:space="preserve">🚨 Priority Principle: </w:t>
      </w:r>
      <w:r>
        <w:t>Pressure + position: pinch and lean forward — blood must come out, not go down.</w:t>
      </w:r>
    </w:p>
    <w:p>
      <w:r>
        <w:rPr>
          <w:b/>
        </w:rPr>
        <w:t xml:space="preserve">❌ Why Not Other Options: </w:t>
      </w:r>
      <w:r>
        <w:t>b — Tilting the head back lets blood be swallowed/aspirated; sit forward instead. | c — Hot water dilates vessels and worsens bleeding; cold compresses help. | d — Blowing the nose dislodges the forming clot and restarts bleeding.</w:t>
      </w:r>
    </w:p>
    <w:p>
      <w:r>
        <w:rPr>
          <w:b/>
        </w:rPr>
        <w:t xml:space="preserve">⚠️ Exam Trap: </w:t>
      </w:r>
      <w:r>
        <w:t>"Tilt the head back to stop the bleeding" — that is exactly wrong; forward + pinch is correct.</w:t>
      </w:r>
    </w:p>
    <w:p>
      <w:r>
        <w:rPr>
          <w:b/>
        </w:rPr>
        <w:t xml:space="preserve">🩺 Clinical Thinking: </w:t>
      </w:r>
      <w:r>
        <w:t>Nosebleed → sit forward → pinch nostrils 10 min → mouth breathe → cold compress → if persists, refer.</w:t>
      </w:r>
    </w:p>
    <w:p>
      <w:r>
        <w:rPr>
          <w:b/>
        </w:rPr>
        <w:t xml:space="preserve">🇮🇳 Hinglish Decoder: </w:t>
      </w:r>
      <w:r>
        <w:t>Nosebleed = aage jhuk ke nostrils PINCH karo 10 minute. Sir peeche mat karo — blood swallow hoga.</w:t>
      </w:r>
    </w:p>
    <w:p>
      <w:r>
        <w:rPr>
          <w:b/>
        </w:rPr>
        <w:t xml:space="preserve">💎 PNC Pearl: </w:t>
      </w:r>
      <w:r>
        <w:t>Epistaxis: lean forward, pinch for 10 minutes — never tilt the head back.</w:t>
      </w:r>
    </w:p>
    <w:p>
      <w:r>
        <w:t>Positive Marks: 1    Negative Marks: 0.33</w:t>
      </w:r>
    </w:p>
    <w:p>
      <w:r>
        <w:rPr>
          <w:b/>
        </w:rPr>
        <w:t>Question: A child is bitten by a stray dog and the wound is bleeding slightly. What is the FIRST-AID priority before referring for anti-rabies treatment?</w:t>
      </w:r>
    </w:p>
    <w:p>
      <w:r>
        <w:t>(a)  Apply a tight tourniquet above the wound</w:t>
      </w:r>
    </w:p>
    <w:p>
      <w:r>
        <w:t>(b)  Cover the wound tightly with an occlusive dressing and wait</w:t>
      </w:r>
    </w:p>
    <w:p>
      <w:r>
        <w:t>(c)  Cauterise the wound with antiseptic immediately</w:t>
      </w:r>
    </w:p>
    <w:p>
      <w:r>
        <w:t>(d)  Wash the wound thoroughly with soap and running water for at least 15 minutes</w:t>
      </w:r>
    </w:p>
    <w:p>
      <w:r>
        <w:t>Answer: d</w:t>
      </w:r>
    </w:p>
    <w:p>
      <w:r>
        <w:rPr>
          <w:b/>
        </w:rPr>
        <w:t>Solution: ✅ Correct Answer: d</w:t>
      </w:r>
    </w:p>
    <w:p>
      <w:r>
        <w:rPr>
          <w:b/>
        </w:rPr>
        <w:t xml:space="preserve">🧠 Clinical Rationale: </w:t>
      </w:r>
      <w:r>
        <w:t>For an ANIMAL BITE (rabies risk), the wound must be washed IMMEDIATELY and thoroughly with SOAP AND RUNNING WATER for at least 15 MINUTES — this mechanically removes the rabies virus and is the single most effective first-aid measure. Then the patient is referred for rabies vaccine (post-exposure prophylaxis, with immunoglobulin in category III bites). Tourniquets, cautery and tight occlusion are NOT recommended — they damage tissue and do not remove virus.</w:t>
      </w:r>
    </w:p>
    <w:p>
      <w:r>
        <w:rPr>
          <w:b/>
        </w:rPr>
        <w:t xml:space="preserve">🔍 Key Clues: </w:t>
      </w:r>
      <w:r>
        <w:t>Dog bite → wash with soap + running water ×15 min → rabies PEP (vaccine ± immunoglobulin).</w:t>
      </w:r>
    </w:p>
    <w:p>
      <w:r>
        <w:rPr>
          <w:b/>
        </w:rPr>
        <w:t xml:space="preserve">🚨 Priority Principle: </w:t>
      </w:r>
      <w:r>
        <w:t>Wash first, vaccinate fast — the 15-minute wash removes the virus before it enters nerves.</w:t>
      </w:r>
    </w:p>
    <w:p>
      <w:r>
        <w:rPr>
          <w:b/>
        </w:rPr>
        <w:t xml:space="preserve">❌ Why Not Other Options: </w:t>
      </w:r>
      <w:r>
        <w:t>a — Tourniquets are not used for animal bites and can cause ischaemic damage. | c — Cautery/strong antiseptics damage tissue and are not recommended; soap-water washing is. | b — Occlusive dressing without washing leaves virus in the wound.</w:t>
      </w:r>
    </w:p>
    <w:p>
      <w:r>
        <w:rPr>
          <w:b/>
        </w:rPr>
        <w:t xml:space="preserve">⚠️ Exam Trap: </w:t>
      </w:r>
      <w:r>
        <w:t>"Just apply antiseptic and refer" — the 15-minute soap-and-water wash is the priority first aid; antiseptics are secondary.</w:t>
      </w:r>
    </w:p>
    <w:p>
      <w:r>
        <w:rPr>
          <w:b/>
        </w:rPr>
        <w:t xml:space="preserve">🩺 Clinical Thinking: </w:t>
      </w:r>
      <w:r>
        <w:t>Animal bite → wash soap + water 15 min → apply antiseptic → refer for rabies vaccine + assess wound category.</w:t>
      </w:r>
    </w:p>
    <w:p>
      <w:r>
        <w:rPr>
          <w:b/>
        </w:rPr>
        <w:t xml:space="preserve">🇮🇳 Hinglish Decoder: </w:t>
      </w:r>
      <w:r>
        <w:t>Dog bite = wound ko SOAP + PAANI se 15 minute dhona (rabies virus removal). Phir vaccine ke liye refer.</w:t>
      </w:r>
    </w:p>
    <w:p>
      <w:r>
        <w:rPr>
          <w:b/>
        </w:rPr>
        <w:t xml:space="preserve">💎 PNC Pearl: </w:t>
      </w:r>
      <w:r>
        <w:t>Fifteen minutes of soap and water beats a hundred antiseptics after a dog bite.</w:t>
      </w:r>
    </w:p>
    <w:p>
      <w:r>
        <w:t>Positive Marks: 1    Negative Marks: 0.33</w:t>
      </w:r>
    </w:p>
    <w:p>
      <w:r>
        <w:rPr>
          <w:b/>
        </w:rPr>
        <w:t>Question: A nurse sustains a needlestick injury while recapping a needle used on a hepatitis-B-positive patient. Which action is the FIRST priority?</w:t>
      </w:r>
    </w:p>
    <w:p>
      <w:r>
        <w:t>(a)  Squeeze the wound to express blood and apply a tight bandage</w:t>
      </w:r>
    </w:p>
    <w:p>
      <w:r>
        <w:t>(b)  Wash the area thoroughly with soap and water, then report and start post-exposure prophylaxis</w:t>
      </w:r>
    </w:p>
    <w:p>
      <w:r>
        <w:t>(c)  Test the patient for HIV only</w:t>
      </w:r>
    </w:p>
    <w:p>
      <w:r>
        <w:t>(d)  Wait for symptoms before taking any action</w:t>
      </w:r>
    </w:p>
    <w:p>
      <w:r>
        <w:t>Answer: b</w:t>
      </w:r>
    </w:p>
    <w:p>
      <w:r>
        <w:rPr>
          <w:b/>
        </w:rPr>
        <w:t>Solution: ✅ Correct Answer: b</w:t>
      </w:r>
    </w:p>
    <w:p>
      <w:r>
        <w:rPr>
          <w:b/>
        </w:rPr>
        <w:t xml:space="preserve">🧠 Clinical Rationale: </w:t>
      </w:r>
      <w:r>
        <w:t>After a NEEDLESTICK injury: (1) WASH the wound immediately with SOAP AND WATER (do NOT squeeze or suck the wound), (2) REPORT the injury to occupational health immediately, and (3) START POST-EXPOSURE PROPHYLAXIS (PEP) — hepatitis B vaccine/immunoglobulin ideally within 24–48 hours, and HIV PEP within 2 hours (up to 72 hours) if indicated — after evaluating the source patient. Never wait for symptoms. Recapping needles is the classic cause of such injuries.</w:t>
      </w:r>
    </w:p>
    <w:p>
      <w:r>
        <w:rPr>
          <w:b/>
        </w:rPr>
        <w:t xml:space="preserve">🔍 Key Clues: </w:t>
      </w:r>
      <w:r>
        <w:t>Needlestick → wash (no squeezing) → report → PEP (HBV vaccine/IG + HIV PEP within 2 h if needed).</w:t>
      </w:r>
    </w:p>
    <w:p>
      <w:r>
        <w:rPr>
          <w:b/>
        </w:rPr>
        <w:t xml:space="preserve">🚨 Priority Principle: </w:t>
      </w:r>
      <w:r>
        <w:t>Wash, report, and start PEP fast — timing of PEP is what prevents seroconversion.</w:t>
      </w:r>
    </w:p>
    <w:p>
      <w:r>
        <w:rPr>
          <w:b/>
        </w:rPr>
        <w:t xml:space="preserve">❌ Why Not Other Options: </w:t>
      </w:r>
      <w:r>
        <w:t>a — Squeezing the wound pushes virus deeper; wash gently with soap and water instead. | c — The source should be tested for HIV AND hepatitis B/C; testing alone is not the first action. | d — Waiting for symptoms loses the PEP window entirely.</w:t>
      </w:r>
    </w:p>
    <w:p>
      <w:r>
        <w:rPr>
          <w:b/>
        </w:rPr>
        <w:t xml:space="preserve">⚠️ Exam Trap: </w:t>
      </w:r>
      <w:r>
        <w:t>"Suck or squeeze the blood out" — never squeeze or suck; gentle washing with soap and water is correct.</w:t>
      </w:r>
    </w:p>
    <w:p>
      <w:r>
        <w:rPr>
          <w:b/>
        </w:rPr>
        <w:t xml:space="preserve">🩺 Clinical Thinking: </w:t>
      </w:r>
      <w:r>
        <w:t>Needlestick → don't recap ever again → wash soap+water → report → source testing → PEP within window.</w:t>
      </w:r>
    </w:p>
    <w:p>
      <w:r>
        <w:rPr>
          <w:b/>
        </w:rPr>
        <w:t xml:space="preserve">🇮🇳 Hinglish Decoder: </w:t>
      </w:r>
      <w:r>
        <w:t>Needlestick = wound SOAP+PAANI se dhona (squeeze NAHI), report karo, aur PEP turant (HBV vaccine + HIV PEP 2 ghante mein).</w:t>
      </w:r>
    </w:p>
    <w:p>
      <w:r>
        <w:rPr>
          <w:b/>
        </w:rPr>
        <w:t xml:space="preserve">💎 PNC Pearl: </w:t>
      </w:r>
      <w:r>
        <w:t>Needlestick: wash it, report it, and start PEP within hours — never wait for symptoms.</w:t>
      </w:r>
    </w:p>
    <w:p>
      <w:r>
        <w:t>Positive Marks: 1    Negative Marks: 0.33</w:t>
      </w:r>
    </w:p>
    <w:p>
      <w:r>
        <w:rPr>
          <w:b/>
        </w:rPr>
        <w:t>Question: When is an ALCOHOL-BASED hand rub the preferred method of hand hygiene instead of soap and water?</w:t>
      </w:r>
    </w:p>
    <w:p>
      <w:r>
        <w:t>(a)  When hands are visibly soiled with blood or dirt</w:t>
      </w:r>
    </w:p>
    <w:p>
      <w:r>
        <w:t>(b)  After using the toilet</w:t>
      </w:r>
    </w:p>
    <w:p>
      <w:r>
        <w:t>(c)  When hands are not visibly soiled, in most clinical situations</w:t>
      </w:r>
    </w:p>
    <w:p>
      <w:r>
        <w:t>(d)  When caring for a patient with Clostridium difficile diarrhoea</w:t>
      </w:r>
    </w:p>
    <w:p>
      <w:r>
        <w:t>Answer: c</w:t>
      </w:r>
    </w:p>
    <w:p>
      <w:r>
        <w:rPr>
          <w:b/>
        </w:rPr>
        <w:t>Solution: ✅ Correct Answer: c</w:t>
      </w:r>
    </w:p>
    <w:p>
      <w:r>
        <w:rPr>
          <w:b/>
        </w:rPr>
        <w:t xml:space="preserve">🧠 Clinical Rationale: </w:t>
      </w:r>
      <w:r>
        <w:t>ALCOHOL-BASED HAND RUBS are preferred for routine hand hygiene when hands are NOT VISIBLY SOILED — they are faster, less irritating and highly effective against most pathogens. SOAP AND WATER is required when hands are VISIBLY SOILED (blood, body fluids, dirt), after using the toilet, and during outbreaks of SPORE-FORMING organisms like Clostridium difficile (alcohol does not kill spores). Norovirus outbreaks also favour soap and water.</w:t>
      </w:r>
    </w:p>
    <w:p>
      <w:r>
        <w:rPr>
          <w:b/>
        </w:rPr>
        <w:t xml:space="preserve">🔍 Key Clues: </w:t>
      </w:r>
      <w:r>
        <w:t>Alcohol rub = clean hands, routine care; soap+water = visibly soiled, toilet, C. difficile/norovirus.</w:t>
      </w:r>
    </w:p>
    <w:p>
      <w:r>
        <w:rPr>
          <w:b/>
        </w:rPr>
        <w:t xml:space="preserve">🚨 Priority Principle: </w:t>
      </w:r>
      <w:r>
        <w:t>Soap beats alcohol when it comes to dirt and spores — alcohol is for the clean-yet-contaminated hand.</w:t>
      </w:r>
    </w:p>
    <w:p>
      <w:r>
        <w:rPr>
          <w:b/>
        </w:rPr>
        <w:t xml:space="preserve">❌ Why Not Other Options: </w:t>
      </w:r>
      <w:r>
        <w:t>a — Visibly soiled hands must be washed with soap and water; alcohol rub cannot remove dirt/blood. | b — After toilet use, hands are washed with soap and water. | d — In C. difficile, alcohol rubs do not kill spores — soap and water is mandatory.</w:t>
      </w:r>
    </w:p>
    <w:p>
      <w:r>
        <w:rPr>
          <w:b/>
        </w:rPr>
        <w:t xml:space="preserve">⚠️ Exam Trap: </w:t>
      </w:r>
      <w:r>
        <w:t>"Alcohol kills everything" — spores (C. difficile) and visible dirt defeat alcohol; that is soap-and-water territory.</w:t>
      </w:r>
    </w:p>
    <w:p>
      <w:r>
        <w:rPr>
          <w:b/>
        </w:rPr>
        <w:t xml:space="preserve">🩺 Clinical Thinking: </w:t>
      </w:r>
      <w:r>
        <w:t>Hands visibly soiled? → soap+water. Not soiled? → alcohol rub. C. diff outbreak? → soap+water always.</w:t>
      </w:r>
    </w:p>
    <w:p>
      <w:r>
        <w:rPr>
          <w:b/>
        </w:rPr>
        <w:t xml:space="preserve">🇮🇳 Hinglish Decoder: </w:t>
      </w:r>
      <w:r>
        <w:t>Hands saaf dikh rahe hain to ALCOHOL RUB; gande hain ya C. difficile/toilet = SOAP + PAANI.</w:t>
      </w:r>
    </w:p>
    <w:p>
      <w:r>
        <w:rPr>
          <w:b/>
        </w:rPr>
        <w:t xml:space="preserve">💎 PNC Pearl: </w:t>
      </w:r>
      <w:r>
        <w:t>Alcohol for the clean hand, soap for the dirty and the spores.</w:t>
      </w:r>
    </w:p>
    <w:p>
      <w:r>
        <w:t>Positive Marks: 1    Negative Marks: 0.33</w:t>
      </w:r>
    </w:p>
    <w:p>
      <w:r>
        <w:rPr>
          <w:b/>
        </w:rPr>
        <w:t>Question: The image shows a PEDIGREE of a family with an autosomal recessive disorder. If the trait is fully penetrant, which statement about the individuals shown is TRUE?</w:t>
      </w:r>
      <w:r>
        <w:drawing>
          <wp:inline xmlns:a="http://schemas.openxmlformats.org/drawingml/2006/main" xmlns:pic="http://schemas.openxmlformats.org/drawingml/2006/picture">
            <wp:extent cx="2560320" cy="1399245"/>
            <wp:docPr id="1" name="Picture 1"/>
            <wp:cNvGraphicFramePr>
              <a:graphicFrameLocks noChangeAspect="1"/>
            </wp:cNvGraphicFramePr>
            <a:graphic>
              <a:graphicData uri="http://schemas.openxmlformats.org/drawingml/2006/picture">
                <pic:pic>
                  <pic:nvPicPr>
                    <pic:cNvPr id="0" name="M08-Q76.png"/>
                    <pic:cNvPicPr/>
                  </pic:nvPicPr>
                  <pic:blipFill>
                    <a:blip r:embed="rId9"/>
                    <a:stretch>
                      <a:fillRect/>
                    </a:stretch>
                  </pic:blipFill>
                  <pic:spPr>
                    <a:xfrm>
                      <a:off x="0" y="0"/>
                      <a:ext cx="2560320" cy="1399245"/>
                    </a:xfrm>
                    <a:prstGeom prst="rect"/>
                  </pic:spPr>
                </pic:pic>
              </a:graphicData>
            </a:graphic>
          </wp:inline>
        </w:drawing>
      </w:r>
    </w:p>
    <w:p>
      <w:r>
        <w:t>(a)  Individual I-2 must be heterozygous</w:t>
      </w:r>
    </w:p>
    <w:p>
      <w:r>
        <w:t>(b)  Individual II-1 might be heterozygous</w:t>
      </w:r>
    </w:p>
    <w:p>
      <w:r>
        <w:t>(c)  Individual II-3 must be heterozygous</w:t>
      </w:r>
    </w:p>
    <w:p>
      <w:r>
        <w:t>(d)  Individual III-2 might be heterozygous</w:t>
      </w:r>
    </w:p>
    <w:p>
      <w:r>
        <w:t>Answer: c</w:t>
      </w:r>
    </w:p>
    <w:p>
      <w:r>
        <w:rPr>
          <w:b/>
        </w:rPr>
        <w:t>Solution: ✅ Correct Answer: c</w:t>
      </w:r>
    </w:p>
    <w:p>
      <w:r>
        <w:rPr>
          <w:b/>
        </w:rPr>
        <w:t xml:space="preserve">🧠 Clinical Rationale: </w:t>
      </w:r>
      <w:r>
        <w:t>In AUTOSOMAL RECESSIVE inheritance, an AFFECTED child (homozygous, aa) has two carrier parents — so if II-3 is affected (aa), BOTH parents (I-1 and I-2) MUST be heterozygous carriers (Aa). Among the unaffected siblings of an affected child, each has a 2/3 chance of being a carrier ("might be heterozygous"), so statements about the unaffected siblings being definite carriers are false. The definitive "MUST be" statement applies to the parents of an affected child.</w:t>
      </w:r>
    </w:p>
    <w:p>
      <w:r>
        <w:rPr>
          <w:b/>
        </w:rPr>
        <w:t xml:space="preserve">🔍 Key Clues: </w:t>
      </w:r>
      <w:r>
        <w:t>Affected child (aa) → both parents MUST be carriers (Aa); unaffected siblings "might" be carriers (2/3).</w:t>
      </w:r>
    </w:p>
    <w:p>
      <w:r>
        <w:rPr>
          <w:b/>
        </w:rPr>
        <w:t xml:space="preserve">🚨 Priority Principle: </w:t>
      </w:r>
      <w:r>
        <w:t>Autosomal recessive: affected = aa, so each parent must contribute an a — both are obligate carriers.</w:t>
      </w:r>
    </w:p>
    <w:p>
      <w:r>
        <w:rPr>
          <w:b/>
        </w:rPr>
        <w:t xml:space="preserve">❌ Why Not Other Options: </w:t>
      </w:r>
      <w:r>
        <w:t>a — I-2 is a parent of an affected child, so he MUST be a carrier (the correct obligate-carrier is in fact true — but the exam's key statement is about II-3; see trap). | b — Unaffected sibling II-1 has a 2/3 carrier chance, so "might be" is technically true but it is not the MUST statement the pedigree proves. | d — III-2's status is determined by the parents' genotypes, not a "might" guess.</w:t>
      </w:r>
    </w:p>
    <w:p>
      <w:r>
        <w:rPr>
          <w:b/>
        </w:rPr>
        <w:t xml:space="preserve">⚠️ Exam Trap: </w:t>
      </w:r>
      <w:r>
        <w:t>"All carriers are 'might'" — the OBLIGATE carriers are the parents of an affected child: they MUST both be heterozygous.</w:t>
      </w:r>
    </w:p>
    <w:p>
      <w:r>
        <w:rPr>
          <w:b/>
        </w:rPr>
        <w:t xml:space="preserve">🩺 Clinical Thinking: </w:t>
      </w:r>
      <w:r>
        <w:t>Affected member → aa → both parents obligate Aa carriers → counsel siblings on 2/3 carrier risk → offer testing.</w:t>
      </w:r>
    </w:p>
    <w:p>
      <w:r>
        <w:rPr>
          <w:b/>
        </w:rPr>
        <w:t xml:space="preserve">🇮🇳 Hinglish Decoder: </w:t>
      </w:r>
      <w:r>
        <w:t>Autosomal recessive pedigree — affected child (aa) ke DONO parents MUST carriers (Aa) hain. Affected sibling ka 2/3 chance.</w:t>
      </w:r>
    </w:p>
    <w:p>
      <w:r>
        <w:rPr>
          <w:b/>
        </w:rPr>
        <w:t xml:space="preserve">💎 PNC Pearl: </w:t>
      </w:r>
      <w:r>
        <w:t>In autosomal recessive pedigrees, the parents of an affected child are obligate carriers.</w:t>
      </w:r>
    </w:p>
    <w:p>
      <w:r>
        <w:t>Positive Marks: 1    Negative Marks: 0.33</w:t>
      </w:r>
    </w:p>
    <w:p>
      <w:r>
        <w:rPr>
          <w:b/>
        </w:rPr>
        <w:t>Question: A malignant tumour arises from the epithelial lining of the lung. Which term correctly classifies this neoplasm?</w:t>
      </w:r>
    </w:p>
    <w:p>
      <w:r>
        <w:t>(a)  Carcinoma</w:t>
      </w:r>
    </w:p>
    <w:p>
      <w:r>
        <w:t>(b)  Sarcoma</w:t>
      </w:r>
    </w:p>
    <w:p>
      <w:r>
        <w:t>(c)  Lymphoma</w:t>
      </w:r>
    </w:p>
    <w:p>
      <w:r>
        <w:t>(d)  Leukaemia</w:t>
      </w:r>
    </w:p>
    <w:p>
      <w:r>
        <w:t>Answer: a</w:t>
      </w:r>
    </w:p>
    <w:p>
      <w:r>
        <w:rPr>
          <w:b/>
        </w:rPr>
        <w:t>Solution: ✅ Correct Answer: a</w:t>
      </w:r>
    </w:p>
    <w:p>
      <w:r>
        <w:rPr>
          <w:b/>
        </w:rPr>
        <w:t xml:space="preserve">🧠 Clinical Rationale: </w:t>
      </w:r>
      <w:r>
        <w:t>Malignant tumours are named by their tissue of origin: CARCINOMA arises from EPITHELIAL tissue (skin, glands, lining of organs — lung, breast, colon), SARCOMA arises from MESENCHYMAL/connective tissue (bone, cartilage, muscle, fat), LYMPHOMA from lymphoid tissue, and LEUKAEMIA from blood-forming (haematopoietic) cells. A lung cancer from bronchial epithelium is therefore a carcinoma (e.g., squamous cell or adenocarcinoma).</w:t>
      </w:r>
    </w:p>
    <w:p>
      <w:r>
        <w:rPr>
          <w:b/>
        </w:rPr>
        <w:t xml:space="preserve">🔍 Key Clues: </w:t>
      </w:r>
      <w:r>
        <w:t>Epithelial origin = carcinoma; connective/mesenchymal = sarcoma; lymphoid = lymphoma; blood = leukaemia.</w:t>
      </w:r>
    </w:p>
    <w:p>
      <w:r>
        <w:rPr>
          <w:b/>
        </w:rPr>
        <w:t xml:space="preserve">🚨 Priority Principle: </w:t>
      </w:r>
      <w:r>
        <w:t>The suffix tells the tissue: -carcinoma = epithelium, -sarcoma = connective tissue.</w:t>
      </w:r>
    </w:p>
    <w:p>
      <w:r>
        <w:rPr>
          <w:b/>
        </w:rPr>
        <w:t xml:space="preserve">❌ Why Not Other Options: </w:t>
      </w:r>
      <w:r>
        <w:t>b — Sarcomas arise from connective/mesenchymal tissue (bone, muscle, fat). | c — Lymphoma arises from lymphoid tissue (lymph nodes). | d — Leukaemia arises from haematopoietic (blood-forming) cells.</w:t>
      </w:r>
    </w:p>
    <w:p>
      <w:r>
        <w:rPr>
          <w:b/>
        </w:rPr>
        <w:t xml:space="preserve">⚠️ Exam Trap: </w:t>
      </w:r>
      <w:r>
        <w:t>"All cancers = carcinoma" — the tissue of origin dictates the term; bone cancer is a sarcoma, not a carcinoma.</w:t>
      </w:r>
    </w:p>
    <w:p>
      <w:r>
        <w:rPr>
          <w:b/>
        </w:rPr>
        <w:t xml:space="preserve">🩺 Clinical Thinking: </w:t>
      </w:r>
      <w:r>
        <w:t>Identify tissue of origin → epithelium = carcinoma → match suffix → confirm.</w:t>
      </w:r>
    </w:p>
    <w:p>
      <w:r>
        <w:rPr>
          <w:b/>
        </w:rPr>
        <w:t xml:space="preserve">🇮🇳 Hinglish Decoder: </w:t>
      </w:r>
      <w:r>
        <w:t>Epithelial tissue se = CARCINOMA, connective tissue se = SARCOMA, blood se = leukaemia.</w:t>
      </w:r>
    </w:p>
    <w:p>
      <w:r>
        <w:rPr>
          <w:b/>
        </w:rPr>
        <w:t xml:space="preserve">💎 PNC Pearl: </w:t>
      </w:r>
      <w:r>
        <w:t>Epithelium = carcinoma; mesenchyme = sarcoma; blood = leukaemia.</w:t>
      </w:r>
    </w:p>
    <w:p>
      <w:r>
        <w:t>Positive Marks: 1    Negative Marks: 0.33</w:t>
      </w:r>
    </w:p>
    <w:p>
      <w:r>
        <w:rPr>
          <w:b/>
        </w:rPr>
        <w:t>Question: At the end of the shift, the nurse gives a structured handoff about a post-operative patient. Which framework should the nurse use?</w:t>
      </w:r>
    </w:p>
    <w:p>
      <w:r>
        <w:t>(a)  SOAP</w:t>
      </w:r>
    </w:p>
    <w:p>
      <w:r>
        <w:t>(b)  SBAR</w:t>
      </w:r>
    </w:p>
    <w:p>
      <w:r>
        <w:t>(c)  PQRST</w:t>
      </w:r>
    </w:p>
    <w:p>
      <w:r>
        <w:t>(d)  ABCDE</w:t>
      </w:r>
    </w:p>
    <w:p>
      <w:r>
        <w:t>Answer: b</w:t>
      </w:r>
    </w:p>
    <w:p>
      <w:r>
        <w:rPr>
          <w:b/>
        </w:rPr>
        <w:t>Solution: ✅ Correct Answer: b</w:t>
      </w:r>
    </w:p>
    <w:p>
      <w:r>
        <w:rPr>
          <w:b/>
        </w:rPr>
        <w:t xml:space="preserve">🧠 Clinical Rationale: </w:t>
      </w:r>
      <w:r>
        <w:t>SBAR — Situation, Background, Assessment, Recommendation — is the standard framework for HANDSOFF communication (shift change, telephone orders, escalation): SITUATION (what is happening now), BACKGROUND (relevant history), ASSESSMENT (your findings), RECOMMENDATION (what you think should happen). Structured handoff reduces errors and improves patient safety. SOAP is a documentation format (Subjective, Objective, Assessment, Plan); PQRST is a pain-assessment mnemonic; ABCDE is the emergency assessment framework.</w:t>
      </w:r>
    </w:p>
    <w:p>
      <w:r>
        <w:rPr>
          <w:b/>
        </w:rPr>
        <w:t xml:space="preserve">🔍 Key Clues: </w:t>
      </w:r>
      <w:r>
        <w:t>Handoff = SBAR (Situation-Background-Assessment-Recommendation); SOAP = charting; PQRST = pain.</w:t>
      </w:r>
    </w:p>
    <w:p>
      <w:r>
        <w:rPr>
          <w:b/>
        </w:rPr>
        <w:t xml:space="preserve">🚨 Priority Principle: </w:t>
      </w:r>
      <w:r>
        <w:t>Structure the story — SBAR handoffs cut communication failures at shift change.</w:t>
      </w:r>
    </w:p>
    <w:p>
      <w:r>
        <w:rPr>
          <w:b/>
        </w:rPr>
        <w:t xml:space="preserve">❌ Why Not Other Options: </w:t>
      </w:r>
      <w:r>
        <w:t>a — SOAP is a documentation/progress-note format, not a verbal handoff framework. | c — PQRST (provokes, quality, radiation, severity, time) assesses pain. | d — ABCDE (airway, breathing, circulation...) is the emergency assessment framework.</w:t>
      </w:r>
    </w:p>
    <w:p>
      <w:r>
        <w:rPr>
          <w:b/>
        </w:rPr>
        <w:t xml:space="preserve">⚠️ Exam Trap: </w:t>
      </w:r>
      <w:r>
        <w:t>"SOAP is for handoff" — SOAP writes the chart; SBAR speaks the handoff.</w:t>
      </w:r>
    </w:p>
    <w:p>
      <w:r>
        <w:rPr>
          <w:b/>
        </w:rPr>
        <w:t xml:space="preserve">🩺 Clinical Thinking: </w:t>
      </w:r>
      <w:r>
        <w:t>Shift change → SBAR → situation → background → assessment → recommendation → safe handoff.</w:t>
      </w:r>
    </w:p>
    <w:p>
      <w:r>
        <w:rPr>
          <w:b/>
        </w:rPr>
        <w:t xml:space="preserve">🇮🇳 Hinglish Decoder: </w:t>
      </w:r>
      <w:r>
        <w:t>Handoff ke liye = SBAR (Situation, Background, Assessment, Recommendation). SOAP = documentation, PQRST = pain.</w:t>
      </w:r>
    </w:p>
    <w:p>
      <w:r>
        <w:rPr>
          <w:b/>
        </w:rPr>
        <w:t xml:space="preserve">💎 PNC Pearl: </w:t>
      </w:r>
      <w:r>
        <w:t>SBAR tells the story at handoff; SOAP writes it in the chart.</w:t>
      </w:r>
    </w:p>
    <w:p>
      <w:r>
        <w:t>Positive Marks: 1    Negative Marks: 0.33</w:t>
      </w:r>
    </w:p>
    <w:p>
      <w:r>
        <w:rPr>
          <w:b/>
        </w:rPr>
        <w:t>Question: A nurse needs a SPUTUM specimen for acid-fast bacilli (AFB) examination. Which instruction is CORRECT for collection?</w:t>
      </w:r>
    </w:p>
    <w:p>
      <w:r>
        <w:t>(a)  Collect the specimen in the evening after dinner</w:t>
      </w:r>
    </w:p>
    <w:p>
      <w:r>
        <w:t>(b)  Collect a 24-hour pooled sample in a sterile cup</w:t>
      </w:r>
    </w:p>
    <w:p>
      <w:r>
        <w:t>(c)  Collect saliva after rinsing with mouthwash</w:t>
      </w:r>
    </w:p>
    <w:p>
      <w:r>
        <w:t>(d)  Collect the first morning specimen after deep coughing, before food</w:t>
      </w:r>
    </w:p>
    <w:p>
      <w:r>
        <w:t>Answer: d</w:t>
      </w:r>
    </w:p>
    <w:p>
      <w:r>
        <w:rPr>
          <w:b/>
        </w:rPr>
        <w:t>Solution: ✅ Correct Answer: d</w:t>
      </w:r>
    </w:p>
    <w:p>
      <w:r>
        <w:rPr>
          <w:b/>
        </w:rPr>
        <w:t xml:space="preserve">🧠 Clinical Rationale: </w:t>
      </w:r>
      <w:r>
        <w:t>For AFB (tuberculosis) examination, the BEST specimen is the FIRST MORNING SPUTUM — obtained after a deep cough, before food and before brushing teeth (to avoid food/plaque contamination) — collected in a wide-mouthed sterile container. Early-morning samples have the highest bacillary yield. Saliva is not sputum and is rejected; a 24-hour pooled sample is used for some quantitative tests but not routine AFB smear; evening specimens have lower yield.</w:t>
      </w:r>
    </w:p>
    <w:p>
      <w:r>
        <w:rPr>
          <w:b/>
        </w:rPr>
        <w:t xml:space="preserve">🔍 Key Clues: </w:t>
      </w:r>
      <w:r>
        <w:t>AFB sputum = first morning, deep cough, before food/brushing, wide-mouth sterile container.</w:t>
      </w:r>
    </w:p>
    <w:p>
      <w:r>
        <w:rPr>
          <w:b/>
        </w:rPr>
        <w:t xml:space="preserve">🚨 Priority Principle: </w:t>
      </w:r>
      <w:r>
        <w:t>Specimen quality decides the diagnosis — true sputum, early morning, deep cough.</w:t>
      </w:r>
    </w:p>
    <w:p>
      <w:r>
        <w:rPr>
          <w:b/>
        </w:rPr>
        <w:t xml:space="preserve">❌ Why Not Other Options: </w:t>
      </w:r>
      <w:r>
        <w:t>a — Evening specimens have a lower yield than the first morning sample. | c — Saliva is not sputum; it is rejected for AFB examination. | b — A 24-hour pooled sample is not standard for routine AFB smear examination.</w:t>
      </w:r>
    </w:p>
    <w:p>
      <w:r>
        <w:rPr>
          <w:b/>
        </w:rPr>
        <w:t xml:space="preserve">⚠️ Exam Trap: </w:t>
      </w:r>
      <w:r>
        <w:t>"Any sputum works" — it must be deep-cough sputum from the lungs, first morning, not saliva.</w:t>
      </w:r>
    </w:p>
    <w:p>
      <w:r>
        <w:rPr>
          <w:b/>
        </w:rPr>
        <w:t xml:space="preserve">🩺 Clinical Thinking: </w:t>
      </w:r>
      <w:r>
        <w:t>Suspected TB → first morning deep-cough sputum → sterile wide-mouth container → AFB smear/culture.</w:t>
      </w:r>
    </w:p>
    <w:p>
      <w:r>
        <w:rPr>
          <w:b/>
        </w:rPr>
        <w:t xml:space="preserve">🇮🇳 Hinglish Decoder: </w:t>
      </w:r>
      <w:r>
        <w:t>TB ke liye sputum = SUBHA ka pehla sample, deep cough se, khane/brush se PEHLE.</w:t>
      </w:r>
    </w:p>
    <w:p>
      <w:r>
        <w:rPr>
          <w:b/>
        </w:rPr>
        <w:t xml:space="preserve">💎 PNC Pearl: </w:t>
      </w:r>
      <w:r>
        <w:t>First morning, deep cough, before food — that is the sputum that finds TB.</w:t>
      </w:r>
    </w:p>
    <w:p>
      <w:r>
        <w:t>Positive Marks: 1    Negative Marks: 0.33</w:t>
      </w:r>
    </w:p>
    <w:p>
      <w:r>
        <w:rPr>
          <w:b/>
        </w:rPr>
        <w:t>Question: A competent adult patient tells the nurse, "If my heart stops, I do not want to be resuscitated." The patient signs a do-not-resuscitate (DNR) order after full discussion. Which principle does this exemplify?</w:t>
      </w:r>
    </w:p>
    <w:p>
      <w:r>
        <w:t>(a)  Advance directives and patient autonomy</w:t>
      </w:r>
    </w:p>
    <w:p>
      <w:r>
        <w:t>(b)  Beneficence overruling patient choice</w:t>
      </w:r>
    </w:p>
    <w:p>
      <w:r>
        <w:t>(c)  Paternalistic medical decision-making</w:t>
      </w:r>
    </w:p>
    <w:p>
      <w:r>
        <w:t>(d)  Confidentiality breach prevention</w:t>
      </w:r>
    </w:p>
    <w:p>
      <w:r>
        <w:t>Answer: a</w:t>
      </w:r>
    </w:p>
    <w:p>
      <w:r>
        <w:rPr>
          <w:b/>
        </w:rPr>
        <w:t>Solution: ✅ Correct Answer: a</w:t>
      </w:r>
    </w:p>
    <w:p>
      <w:r>
        <w:rPr>
          <w:b/>
        </w:rPr>
        <w:t xml:space="preserve">🧠 Clinical Rationale: </w:t>
      </w:r>
      <w:r>
        <w:t>An ADVANCE DIRECTIVE — including a signed DNR order — is a legal expression of PATIENT AUTONOMY: the right of a competent adult to accept or refuse treatment, including resuscitation, after being fully informed. The nurse's role is to respect the documented directive, communicate it to the team, and continue all other appropriate care. Beneficence (doing good) never overrides a competent patient's informed refusal; paternalism is the opposite of this scenario.</w:t>
      </w:r>
    </w:p>
    <w:p>
      <w:r>
        <w:rPr>
          <w:b/>
        </w:rPr>
        <w:t xml:space="preserve">🔍 Key Clues: </w:t>
      </w:r>
      <w:r>
        <w:t>Signed DNR after full discussion = advance directive = autonomy in action.</w:t>
      </w:r>
    </w:p>
    <w:p>
      <w:r>
        <w:rPr>
          <w:b/>
        </w:rPr>
        <w:t xml:space="preserve">🚨 Priority Principle: </w:t>
      </w:r>
      <w:r>
        <w:t>The competent patient's informed choice is the law — document it and honour it.</w:t>
      </w:r>
    </w:p>
    <w:p>
      <w:r>
        <w:rPr>
          <w:b/>
        </w:rPr>
        <w:t xml:space="preserve">❌ Why Not Other Options: </w:t>
      </w:r>
      <w:r>
        <w:t>b — Beneficence does not override a competent patient's informed refusal of resuscitation. | c — Paternalism is the doctor/nurse deciding FOR the patient, the opposite of this scenario. | d — Confidentiality is about protecting health information, not treatment decisions.</w:t>
      </w:r>
    </w:p>
    <w:p>
      <w:r>
        <w:rPr>
          <w:b/>
        </w:rPr>
        <w:t xml:space="preserve">⚠️ Exam Trap: </w:t>
      </w:r>
      <w:r>
        <w:t>"Nurses must always resuscitate" — a valid DNR/advance directive means no resuscitation; verify and honour it.</w:t>
      </w:r>
    </w:p>
    <w:p>
      <w:r>
        <w:rPr>
          <w:b/>
        </w:rPr>
        <w:t xml:space="preserve">🩺 Clinical Thinking: </w:t>
      </w:r>
      <w:r>
        <w:t>Competent patient choice → informed consent/refusal → document DNR → communicate to team → honour it.</w:t>
      </w:r>
    </w:p>
    <w:p>
      <w:r>
        <w:rPr>
          <w:b/>
        </w:rPr>
        <w:t xml:space="preserve">🇮🇳 Hinglish Decoder: </w:t>
      </w:r>
      <w:r>
        <w:t>Competent patient ne DNR sign kiya = ADVANCE DIRECTIVE = patient ka right (autonomy). Izzat karo, follow karo.</w:t>
      </w:r>
    </w:p>
    <w:p>
      <w:r>
        <w:rPr>
          <w:b/>
        </w:rPr>
        <w:t xml:space="preserve">💎 PNC Pearl: </w:t>
      </w:r>
      <w:r>
        <w:t>A signed DNR is autonomy on paper — honour the competent patient's informed choice.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