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The nurse in the operating room observes BLUE-COLOURED gas pipelines on the wall. Identify what the blue pipeline delivers.</w:t>
      </w:r>
      <w:r>
        <w:drawing>
          <wp:inline xmlns:a="http://schemas.openxmlformats.org/drawingml/2006/main" xmlns:pic="http://schemas.openxmlformats.org/drawingml/2006/picture">
            <wp:extent cx="2560320" cy="1282276"/>
            <wp:docPr id="1" name="Picture 1"/>
            <wp:cNvGraphicFramePr>
              <a:graphicFrameLocks noChangeAspect="1"/>
            </wp:cNvGraphicFramePr>
            <a:graphic>
              <a:graphicData uri="http://schemas.openxmlformats.org/drawingml/2006/picture">
                <pic:pic>
                  <pic:nvPicPr>
                    <pic:cNvPr id="0" name="M09-Q01.png"/>
                    <pic:cNvPicPr/>
                  </pic:nvPicPr>
                  <pic:blipFill>
                    <a:blip r:embed="rId9"/>
                    <a:stretch>
                      <a:fillRect/>
                    </a:stretch>
                  </pic:blipFill>
                  <pic:spPr>
                    <a:xfrm>
                      <a:off x="0" y="0"/>
                      <a:ext cx="2560320" cy="1282276"/>
                    </a:xfrm>
                    <a:prstGeom prst="rect"/>
                  </pic:spPr>
                </pic:pic>
              </a:graphicData>
            </a:graphic>
          </wp:inline>
        </w:drawing>
      </w:r>
    </w:p>
    <w:p>
      <w:r>
        <w:t>(a)  Oxygen</w:t>
      </w:r>
    </w:p>
    <w:p>
      <w:r>
        <w:t>(b)  Medical air</w:t>
      </w:r>
    </w:p>
    <w:p>
      <w:r>
        <w:t>(c)  Vacuum</w:t>
      </w:r>
    </w:p>
    <w:p>
      <w:r>
        <w:t>(d)  Nitrous oxide</w:t>
      </w:r>
    </w:p>
    <w:p>
      <w:r>
        <w:t>Answer: d</w:t>
      </w:r>
    </w:p>
    <w:p>
      <w:r>
        <w:rPr>
          <w:b/>
        </w:rPr>
        <w:t>Solution: ✅ Correct Answer: d</w:t>
      </w:r>
    </w:p>
    <w:p>
      <w:r>
        <w:rPr>
          <w:b/>
        </w:rPr>
        <w:t xml:space="preserve">🧠 Clinical Rationale: </w:t>
      </w:r>
      <w:r>
        <w:t>In the operating theatre, medical gas pipelines are colour-coded: BLUE = NITROUS OXIDE, white/black = oxygen, yellow/black = medical air, and vacuum suction is often black/yellow striped. Knowing the colour code prevents dangerous gas misconnections during anaesthesia — a core OT safety point. Oxygen is typically carried in white or black pipelines; medical air in yellow; vacuum lines are separate suction pipelines.</w:t>
      </w:r>
    </w:p>
    <w:p>
      <w:r>
        <w:rPr>
          <w:b/>
        </w:rPr>
        <w:t xml:space="preserve">🔍 Key Clues: </w:t>
      </w:r>
      <w:r>
        <w:t>Blue = nitrous oxide; white/black = oxygen; yellow = medical air; vacuum = suction lines.</w:t>
      </w:r>
    </w:p>
    <w:p>
      <w:r>
        <w:rPr>
          <w:b/>
        </w:rPr>
        <w:t xml:space="preserve">🚨 Priority Principle: </w:t>
      </w:r>
      <w:r>
        <w:t>Gas colour coding is a patient-safety code — wrong gas = wrong anaesthesia.</w:t>
      </w:r>
    </w:p>
    <w:p>
      <w:r>
        <w:rPr>
          <w:b/>
        </w:rPr>
        <w:t xml:space="preserve">❌ Why Not Other Options: </w:t>
      </w:r>
      <w:r>
        <w:t>a — Oxygen pipelines are white/black in the standard OT colour code. | b — Medical air pipelines are yellow/black. | c — Vacuum is a suction pipeline, usually marked separately from medical gases.</w:t>
      </w:r>
    </w:p>
    <w:p>
      <w:r>
        <w:rPr>
          <w:b/>
        </w:rPr>
        <w:t xml:space="preserve">⚠️ Exam Trap: </w:t>
      </w:r>
      <w:r>
        <w:t>"Blue = oxygen" — blue is nitrous oxide; oxygen is white/black.</w:t>
      </w:r>
    </w:p>
    <w:p>
      <w:r>
        <w:rPr>
          <w:b/>
        </w:rPr>
        <w:t xml:space="preserve">🩺 Clinical Thinking: </w:t>
      </w:r>
      <w:r>
        <w:t>Identify the pipeline colour → blue = nitrous oxide → verify before connecting.</w:t>
      </w:r>
    </w:p>
    <w:p>
      <w:r>
        <w:rPr>
          <w:b/>
        </w:rPr>
        <w:t xml:space="preserve">🇮🇳 Hinglish Decoder: </w:t>
      </w:r>
      <w:r>
        <w:t>OT mein BLUE pipeline = NITROUS OXIDE. Oxygen = white/black, medical air = yellow.</w:t>
      </w:r>
    </w:p>
    <w:p>
      <w:r>
        <w:rPr>
          <w:b/>
        </w:rPr>
        <w:t xml:space="preserve">💎 PNC Pearl: </w:t>
      </w:r>
      <w:r>
        <w:t>Blue in the OT means nitrous oxide — never guess a gas by colour.</w:t>
      </w:r>
    </w:p>
    <w:p>
      <w:r>
        <w:t>Positive Marks: 1    Negative Marks: 0.33</w:t>
      </w:r>
    </w:p>
    <w:p>
      <w:r>
        <w:rPr>
          <w:b/>
        </w:rPr>
        <w:t>Question: Identify the airway device shown in the image, which is inserted through the nostril and lies with its tip in the pharynx.</w:t>
      </w:r>
      <w:r>
        <w:drawing>
          <wp:inline xmlns:a="http://schemas.openxmlformats.org/drawingml/2006/main" xmlns:pic="http://schemas.openxmlformats.org/drawingml/2006/picture">
            <wp:extent cx="2560320" cy="856294"/>
            <wp:docPr id="2" name="Picture 2"/>
            <wp:cNvGraphicFramePr>
              <a:graphicFrameLocks noChangeAspect="1"/>
            </wp:cNvGraphicFramePr>
            <a:graphic>
              <a:graphicData uri="http://schemas.openxmlformats.org/drawingml/2006/picture">
                <pic:pic>
                  <pic:nvPicPr>
                    <pic:cNvPr id="0" name="M09-Q02.png"/>
                    <pic:cNvPicPr/>
                  </pic:nvPicPr>
                  <pic:blipFill>
                    <a:blip r:embed="rId10"/>
                    <a:stretch>
                      <a:fillRect/>
                    </a:stretch>
                  </pic:blipFill>
                  <pic:spPr>
                    <a:xfrm>
                      <a:off x="0" y="0"/>
                      <a:ext cx="2560320" cy="856294"/>
                    </a:xfrm>
                    <a:prstGeom prst="rect"/>
                  </pic:spPr>
                </pic:pic>
              </a:graphicData>
            </a:graphic>
          </wp:inline>
        </w:drawing>
      </w:r>
    </w:p>
    <w:p>
      <w:r>
        <w:t>(a)  Laryngeal mask airway (LMA)</w:t>
      </w:r>
    </w:p>
    <w:p>
      <w:r>
        <w:t>(b)  Nasopharyngeal airway</w:t>
      </w:r>
    </w:p>
    <w:p>
      <w:r>
        <w:t>(c)  Supraglottic airway</w:t>
      </w:r>
    </w:p>
    <w:p>
      <w:r>
        <w:t>(d)  Endotracheal tube</w:t>
      </w:r>
    </w:p>
    <w:p>
      <w:r>
        <w:t>Answer: b</w:t>
      </w:r>
    </w:p>
    <w:p>
      <w:r>
        <w:rPr>
          <w:b/>
        </w:rPr>
        <w:t>Solution: ✅ Correct Answer: b</w:t>
      </w:r>
    </w:p>
    <w:p>
      <w:r>
        <w:rPr>
          <w:b/>
        </w:rPr>
        <w:t xml:space="preserve">🧠 Clinical Rationale: </w:t>
      </w:r>
      <w:r>
        <w:t>A NASOPHARYNGEAL AIRWAY (NPA) is a soft flexible tube passed through the NOSTRIL with its distal tip lying in the oropharynx — used to maintain a patent airway in a semi-conscious patient with an intact gag reflex. An LMA is a supraglottic device inserted into the mouth sealing the laryngeal inlet; an endotracheal tube is placed through the glottis into the trachea; "supraglottic airway" is the generic class to which the LMA belongs.</w:t>
      </w:r>
    </w:p>
    <w:p>
      <w:r>
        <w:rPr>
          <w:b/>
        </w:rPr>
        <w:t xml:space="preserve">🔍 Key Clues: </w:t>
      </w:r>
      <w:r>
        <w:t>Nose entry + pharyngeal tip = nasopharyngeal airway; mouth entry + laryngeal seal = LMA.</w:t>
      </w:r>
    </w:p>
    <w:p>
      <w:r>
        <w:rPr>
          <w:b/>
        </w:rPr>
        <w:t xml:space="preserve">🚨 Priority Principle: </w:t>
      </w:r>
      <w:r>
        <w:t>Match the airway to the patient — NPA when the gag reflex is present, Guedel/LMA when deeper relaxation is needed.</w:t>
      </w:r>
    </w:p>
    <w:p>
      <w:r>
        <w:rPr>
          <w:b/>
        </w:rPr>
        <w:t xml:space="preserve">❌ Why Not Other Options: </w:t>
      </w:r>
      <w:r>
        <w:t>a — The LMA is inserted through the mouth and seals the laryngeal inlet. | c — Supraglottic airway is the generic category for devices like the LMA, not this nasal tube. | d — An endotracheal tube passes through the vocal cords into the trachea.</w:t>
      </w:r>
    </w:p>
    <w:p>
      <w:r>
        <w:rPr>
          <w:b/>
        </w:rPr>
        <w:t xml:space="preserve">⚠️ Exam Trap: </w:t>
      </w:r>
      <w:r>
        <w:t>"LMA = any airway" — the LMA goes in the mouth; a nasal tube with a pharyngeal tip is the nasopharyngeal airway.</w:t>
      </w:r>
    </w:p>
    <w:p>
      <w:r>
        <w:rPr>
          <w:b/>
        </w:rPr>
        <w:t xml:space="preserve">🩺 Clinical Thinking: </w:t>
      </w:r>
      <w:r>
        <w:t>Route of insertion (nasal) → tip position (pharynx) → nasopharyngeal airway → size/length selection.</w:t>
      </w:r>
    </w:p>
    <w:p>
      <w:r>
        <w:rPr>
          <w:b/>
        </w:rPr>
        <w:t xml:space="preserve">🇮🇳 Hinglish Decoder: </w:t>
      </w:r>
      <w:r>
        <w:t>Nose se daali gayi airway = NASOPHARYNGEAL. Mouth se LMA, cords ke through = ETT.</w:t>
      </w:r>
    </w:p>
    <w:p>
      <w:r>
        <w:rPr>
          <w:b/>
        </w:rPr>
        <w:t xml:space="preserve">💎 PNC Pearl: </w:t>
      </w:r>
      <w:r>
        <w:t>Nose in, pharynx tip = NPA; mouth in, larynx seal = LMA.</w:t>
      </w:r>
    </w:p>
    <w:p>
      <w:r>
        <w:t>Positive Marks: 1    Negative Marks: 0.33</w:t>
      </w:r>
    </w:p>
    <w:p>
      <w:r>
        <w:rPr>
          <w:b/>
        </w:rPr>
        <w:t>Question: A Gram-stained smear shows Gram-positive cocci arranged in CHAINS. Which organism does this describe?</w:t>
      </w:r>
    </w:p>
    <w:p>
      <w:r>
        <w:t>(a)  Staphylococcus aureus</w:t>
      </w:r>
    </w:p>
    <w:p>
      <w:r>
        <w:t>(b)  Neisseria meningitidis</w:t>
      </w:r>
    </w:p>
    <w:p>
      <w:r>
        <w:t>(c)  Streptococcus pyogenes</w:t>
      </w:r>
    </w:p>
    <w:p>
      <w:r>
        <w:t>(d)  Escherichia coli</w:t>
      </w:r>
    </w:p>
    <w:p>
      <w:r>
        <w:t>Answer: c</w:t>
      </w:r>
    </w:p>
    <w:p>
      <w:r>
        <w:rPr>
          <w:b/>
        </w:rPr>
        <w:t>Solution: ✅ Correct Answer: c</w:t>
      </w:r>
    </w:p>
    <w:p>
      <w:r>
        <w:rPr>
          <w:b/>
        </w:rPr>
        <w:t xml:space="preserve">🧠 Clinical Rationale: </w:t>
      </w:r>
      <w:r>
        <w:t>Bacteria are classified by shape and ARRANGEMENT: GRAM-POSITIVE COCCI IN CHAINS = STREPTOCOCCI (Streptococcus pyogenes, pneumoniae, etc.); in CLUSTERS (grapes) = STAPHYLOCOCCI; in PAIRS (diplococci) = Neisseria (Gram-negative); Gram-negative RODS = E. coli. The chain arrangement on Gram stain is the classic streptococcus clue.</w:t>
      </w:r>
    </w:p>
    <w:p>
      <w:r>
        <w:rPr>
          <w:b/>
        </w:rPr>
        <w:t xml:space="preserve">🔍 Key Clues: </w:t>
      </w:r>
      <w:r>
        <w:t>Gram-positive cocci + chains = Streptococcus; clusters = Staphylococcus; diplococci = Neisseria.</w:t>
      </w:r>
    </w:p>
    <w:p>
      <w:r>
        <w:rPr>
          <w:b/>
        </w:rPr>
        <w:t xml:space="preserve">🚨 Priority Principle: </w:t>
      </w:r>
      <w:r>
        <w:t>Arrangement is diagnostic shorthand — chains, clusters and pairs name the genus.</w:t>
      </w:r>
    </w:p>
    <w:p>
      <w:r>
        <w:rPr>
          <w:b/>
        </w:rPr>
        <w:t xml:space="preserve">❌ Why Not Other Options: </w:t>
      </w:r>
      <w:r>
        <w:t>a — Staphylococcus aureus forms GRAPE-LIKE CLUSTERS, not chains. | b — Neisseria are Gram-NEGATIVE diplococci (pairs). | d — E. coli is a Gram-negative bacillus (rod).</w:t>
      </w:r>
    </w:p>
    <w:p>
      <w:r>
        <w:rPr>
          <w:b/>
        </w:rPr>
        <w:t xml:space="preserve">⚠️ Exam Trap: </w:t>
      </w:r>
      <w:r>
        <w:t>"Cocci in clusters = strep" — clusters are staph; chains are strep.</w:t>
      </w:r>
    </w:p>
    <w:p>
      <w:r>
        <w:rPr>
          <w:b/>
        </w:rPr>
        <w:t xml:space="preserve">🩺 Clinical Thinking: </w:t>
      </w:r>
      <w:r>
        <w:t>Gram stain → positive cocci → chains → Streptococcus → confirm species by further tests.</w:t>
      </w:r>
    </w:p>
    <w:p>
      <w:r>
        <w:rPr>
          <w:b/>
        </w:rPr>
        <w:t xml:space="preserve">🇮🇳 Hinglish Decoder: </w:t>
      </w:r>
      <w:r>
        <w:t>Gram-positive cocci CHAINS mein = STREPTOCOCCUS. Clusters (angoor jaisa) = Staphylococcus.</w:t>
      </w:r>
    </w:p>
    <w:p>
      <w:r>
        <w:rPr>
          <w:b/>
        </w:rPr>
        <w:t xml:space="preserve">💎 PNC Pearl: </w:t>
      </w:r>
      <w:r>
        <w:t>Chains = strep, clusters = staph, pairs = Neisseria.</w:t>
      </w:r>
    </w:p>
    <w:p>
      <w:r>
        <w:t>Positive Marks: 1    Negative Marks: 0.33</w:t>
      </w:r>
    </w:p>
    <w:p>
      <w:r>
        <w:rPr>
          <w:b/>
        </w:rPr>
        <w:t>Question: Which statement correctly distinguishes an ANTISEPTIC from a DISINFECTANT?</w:t>
      </w:r>
    </w:p>
    <w:p>
      <w:r>
        <w:t>(a)  Antiseptics are used on inanimate objects only</w:t>
      </w:r>
    </w:p>
    <w:p>
      <w:r>
        <w:t>(b)  Disinfectants are safe for application to living tissues</w:t>
      </w:r>
    </w:p>
    <w:p>
      <w:r>
        <w:t>(c)  Antiseptics are applied to LIVING TISSUE; disinfectants to INANIMATE objects</w:t>
      </w:r>
    </w:p>
    <w:p>
      <w:r>
        <w:t>(d)  Both are equally safe for use on skin</w:t>
      </w:r>
    </w:p>
    <w:p>
      <w:r>
        <w:t>Answer: c</w:t>
      </w:r>
    </w:p>
    <w:p>
      <w:r>
        <w:rPr>
          <w:b/>
        </w:rPr>
        <w:t>Solution: ✅ Correct Answer: c</w:t>
      </w:r>
    </w:p>
    <w:p>
      <w:r>
        <w:rPr>
          <w:b/>
        </w:rPr>
        <w:t xml:space="preserve">🧠 Clinical Rationale: </w:t>
      </w:r>
      <w:r>
        <w:t>ANTISEPTICS are antimicrobial agents safe enough for application on LIVING TISSUE (skin/mucous membranes — e.g., povidone-iodine, chlorhexidine). DISINFECTANTS are stronger chemicals used on INANIMATE OBJECTS (floors, instruments, surfaces) and are generally too toxic for living tissue (e.g., hypochlorite). The distinction is the SURFACE: living tissue vs inanimate objects.</w:t>
      </w:r>
    </w:p>
    <w:p>
      <w:r>
        <w:rPr>
          <w:b/>
        </w:rPr>
        <w:t xml:space="preserve">🔍 Key Clues: </w:t>
      </w:r>
      <w:r>
        <w:t>Antiseptic = living tissue; disinfectant = inanimate objects — the surface decides the term.</w:t>
      </w:r>
    </w:p>
    <w:p>
      <w:r>
        <w:rPr>
          <w:b/>
        </w:rPr>
        <w:t xml:space="preserve">🚨 Priority Principle: </w:t>
      </w:r>
      <w:r>
        <w:t>Never use a disinfectant on skin — match the chemical to the surface.</w:t>
      </w:r>
    </w:p>
    <w:p>
      <w:r>
        <w:rPr>
          <w:b/>
        </w:rPr>
        <w:t xml:space="preserve">❌ Why Not Other Options: </w:t>
      </w:r>
      <w:r>
        <w:t>a — Antiseptics are used on LIVING tissue, not inanimate objects. | b — Disinfectants are too toxic for living tissue. | d — Disinfectants are not safe for skin; that is exactly why antiseptics exist.</w:t>
      </w:r>
    </w:p>
    <w:p>
      <w:r>
        <w:rPr>
          <w:b/>
        </w:rPr>
        <w:t xml:space="preserve">⚠️ Exam Trap: </w:t>
      </w:r>
      <w:r>
        <w:t>"Disinfectant on skin = stronger antiseptic" — disinfectants damage living tissue; antiseptics are the skin-safe class.</w:t>
      </w:r>
    </w:p>
    <w:p>
      <w:r>
        <w:rPr>
          <w:b/>
        </w:rPr>
        <w:t xml:space="preserve">🩺 Clinical Thinking: </w:t>
      </w:r>
      <w:r>
        <w:t>What surface? Living tissue → antiseptic; inanimate object → disinfectant → apply correctly.</w:t>
      </w:r>
    </w:p>
    <w:p>
      <w:r>
        <w:rPr>
          <w:b/>
        </w:rPr>
        <w:t xml:space="preserve">🇮🇳 Hinglish Decoder: </w:t>
      </w:r>
      <w:r>
        <w:t>ANTISEPTIC = living tissue (skin) par; DISINFECTANT = inanimate objects (floor/equipment) par.</w:t>
      </w:r>
    </w:p>
    <w:p>
      <w:r>
        <w:rPr>
          <w:b/>
        </w:rPr>
        <w:t xml:space="preserve">💎 PNC Pearl: </w:t>
      </w:r>
      <w:r>
        <w:t>Antiseptics kiss the skin; disinfectants clean the floor — never swap them.</w:t>
      </w:r>
    </w:p>
    <w:p>
      <w:r>
        <w:t>Positive Marks: 1    Negative Marks: 0.33</w:t>
      </w:r>
    </w:p>
    <w:p>
      <w:r>
        <w:rPr>
          <w:b/>
        </w:rPr>
        <w:t>Question: The nurse is measuring a patient's blood pressure with a BP cuff that is TOO SMALL for the arm circumference. How will the reading be affected?</w:t>
      </w:r>
    </w:p>
    <w:p>
      <w:r>
        <w:t>(a)  Falsely HIGH reading</w:t>
      </w:r>
    </w:p>
    <w:p>
      <w:r>
        <w:t>(b)  Falsely LOW reading</w:t>
      </w:r>
    </w:p>
    <w:p>
      <w:r>
        <w:t>(c)  No change in the reading</w:t>
      </w:r>
    </w:p>
    <w:p>
      <w:r>
        <w:t>(d)  Reading fluctuates randomly</w:t>
      </w:r>
    </w:p>
    <w:p>
      <w:r>
        <w:t>Answer: a</w:t>
      </w:r>
    </w:p>
    <w:p>
      <w:r>
        <w:rPr>
          <w:b/>
        </w:rPr>
        <w:t>Solution: ✅ Correct Answer: a</w:t>
      </w:r>
    </w:p>
    <w:p>
      <w:r>
        <w:rPr>
          <w:b/>
        </w:rPr>
        <w:t xml:space="preserve">🧠 Clinical Rationale: </w:t>
      </w:r>
      <w:r>
        <w:t>A BP CUFF THAT IS TOO SMALL (short/narrow) produces a FALSELY HIGH reading because the cuff cannot compress the artery evenly, requiring more pressure to occlude it. A cuff that is TOO LARGE produces a falsely low reading. The bladder width should be about 40% of the arm circumference and the length 80–100%; the correct cuff size is essential for accurate measurement.</w:t>
      </w:r>
    </w:p>
    <w:p>
      <w:r>
        <w:rPr>
          <w:b/>
        </w:rPr>
        <w:t xml:space="preserve">🔍 Key Clues: </w:t>
      </w:r>
      <w:r>
        <w:t>Cuff too small → falsely HIGH; cuff too large → falsely LOW; cuff too loose → falsely low.</w:t>
      </w:r>
    </w:p>
    <w:p>
      <w:r>
        <w:rPr>
          <w:b/>
        </w:rPr>
        <w:t xml:space="preserve">🚨 Priority Principle: </w:t>
      </w:r>
      <w:r>
        <w:t>Cuff size changes the number — always select the cuff that fits the arm, not the default adult cuff.</w:t>
      </w:r>
    </w:p>
    <w:p>
      <w:r>
        <w:rPr>
          <w:b/>
        </w:rPr>
        <w:t xml:space="preserve">❌ Why Not Other Options: </w:t>
      </w:r>
      <w:r>
        <w:t>b — A too-large cuff gives a falsely LOW reading, the opposite error. | c — Cuff size always affects the reading. | d — The error is consistent (falsely high), not random.</w:t>
      </w:r>
    </w:p>
    <w:p>
      <w:r>
        <w:rPr>
          <w:b/>
        </w:rPr>
        <w:t xml:space="preserve">⚠️ Exam Trap: </w:t>
      </w:r>
      <w:r>
        <w:t>"Small cuff squeezes harder = lower reading" — the opposite: a small cuff reads falsely HIGH.</w:t>
      </w:r>
    </w:p>
    <w:p>
      <w:r>
        <w:rPr>
          <w:b/>
        </w:rPr>
        <w:t xml:space="preserve">🩺 Clinical Thinking: </w:t>
      </w:r>
      <w:r>
        <w:t>Measure arm circumference → select bladder 40% of circumference → correct cuff → accurate reading.</w:t>
      </w:r>
    </w:p>
    <w:p>
      <w:r>
        <w:rPr>
          <w:b/>
        </w:rPr>
        <w:t xml:space="preserve">🇮🇳 Hinglish Decoder: </w:t>
      </w:r>
      <w:r>
        <w:t>Cuff CHHOTA = reading FALSELY HIGH. Cuff bada = falsely low. Sahi size choose karo.</w:t>
      </w:r>
    </w:p>
    <w:p>
      <w:r>
        <w:rPr>
          <w:b/>
        </w:rPr>
        <w:t xml:space="preserve">💎 PNC Pearl: </w:t>
      </w:r>
      <w:r>
        <w:t>Small cuff, falsely high; big cuff, falsely low.</w:t>
      </w:r>
    </w:p>
    <w:p>
      <w:r>
        <w:t>Positive Marks: 1    Negative Marks: 0.33</w:t>
      </w:r>
    </w:p>
    <w:p>
      <w:r>
        <w:rPr>
          <w:b/>
        </w:rPr>
        <w:t>Question: The nurse is about to give an intramuscular injection of a medication that is irritating to the subcutaneous tissue. Which technique minimises irritation and leakage?</w:t>
      </w:r>
    </w:p>
    <w:p>
      <w:r>
        <w:t>(a)  Z-track technique</w:t>
      </w:r>
    </w:p>
    <w:p>
      <w:r>
        <w:t>(b)  Air-lock technique</w:t>
      </w:r>
    </w:p>
    <w:p>
      <w:r>
        <w:t>(c)  Aspiration for 30 seconds</w:t>
      </w:r>
    </w:p>
    <w:p>
      <w:r>
        <w:t>(d)  Slow injection over 2 minutes</w:t>
      </w:r>
    </w:p>
    <w:p>
      <w:r>
        <w:t>Answer: a</w:t>
      </w:r>
    </w:p>
    <w:p>
      <w:r>
        <w:rPr>
          <w:b/>
        </w:rPr>
        <w:t>Solution: ✅ Correct Answer: a</w:t>
      </w:r>
    </w:p>
    <w:p>
      <w:r>
        <w:rPr>
          <w:b/>
        </w:rPr>
        <w:t xml:space="preserve">🧠 Clinical Rationale: </w:t>
      </w:r>
      <w:r>
        <w:t>The Z-TRACK TECHNIQUE displaces the skin and subcutaneous tissue laterally before inserting the needle; after injection, releasing the skin allows the track to close over the depot, PREVENTING medication leakage into subcutaneous tissue — ideal for irritating drugs (iron dextran, haloperidol). The air-lock technique (a small air bubble) also helps, but Z-track is the classic answer for tissue-irritating IM drugs.</w:t>
      </w:r>
    </w:p>
    <w:p>
      <w:r>
        <w:rPr>
          <w:b/>
        </w:rPr>
        <w:t xml:space="preserve">🔍 Key Clues: </w:t>
      </w:r>
      <w:r>
        <w:t>Irritating IM drug → Z-track → displace skin, inject, release → seals the track.</w:t>
      </w:r>
    </w:p>
    <w:p>
      <w:r>
        <w:rPr>
          <w:b/>
        </w:rPr>
        <w:t xml:space="preserve">🚨 Priority Principle: </w:t>
      </w:r>
      <w:r>
        <w:t>Z-track protects subcutaneous tissue from irritating drugs — always inject in the ventrogluteal site.</w:t>
      </w:r>
    </w:p>
    <w:p>
      <w:r>
        <w:rPr>
          <w:b/>
        </w:rPr>
        <w:t xml:space="preserve">❌ Why Not Other Options: </w:t>
      </w:r>
      <w:r>
        <w:t>b — The air-lock technique helps prevent tracking but is not the classic Z-track answer for tissue irritation. | c — Aspiration is brief (5–10 s), not 30 seconds. | d — Slow injection is good practice but does not seal the needle track.</w:t>
      </w:r>
    </w:p>
    <w:p>
      <w:r>
        <w:rPr>
          <w:b/>
        </w:rPr>
        <w:t xml:space="preserve">⚠️ Exam Trap: </w:t>
      </w:r>
      <w:r>
        <w:t>"Any IM injection is fine" — irritating drugs NEED the Z-track to prevent tissue damage.</w:t>
      </w:r>
    </w:p>
    <w:p>
      <w:r>
        <w:rPr>
          <w:b/>
        </w:rPr>
        <w:t xml:space="preserve">🩺 Clinical Thinking: </w:t>
      </w:r>
      <w:r>
        <w:t>Irritating drug → Z-track (displace skin laterally) → ventrogluteal IM → inject → release skin.</w:t>
      </w:r>
    </w:p>
    <w:p>
      <w:r>
        <w:rPr>
          <w:b/>
        </w:rPr>
        <w:t xml:space="preserve">🇮🇳 Hinglish Decoder: </w:t>
      </w:r>
      <w:r>
        <w:t>Irritating IM drug = Z-TRACK: skin ko side karke inject karo, chhodo — track band ho jata hai, leakage nahi.</w:t>
      </w:r>
    </w:p>
    <w:p>
      <w:r>
        <w:rPr>
          <w:b/>
        </w:rPr>
        <w:t xml:space="preserve">💎 PNC Pearl: </w:t>
      </w:r>
      <w:r>
        <w:t>Z-track keeps irritating drugs where they belong — deep in the muscle.</w:t>
      </w:r>
    </w:p>
    <w:p>
      <w:r>
        <w:t>Positive Marks: 1    Negative Marks: 0.33</w:t>
      </w:r>
    </w:p>
    <w:p>
      <w:r>
        <w:rPr>
          <w:b/>
        </w:rPr>
        <w:t>Question: While documenting, the nurse makes a charting ERROR. Which method of correcting the record is CORRECT?</w:t>
      </w:r>
    </w:p>
    <w:p>
      <w:r>
        <w:t>(a)  Use white-out to erase the error completely</w:t>
      </w:r>
    </w:p>
    <w:p>
      <w:r>
        <w:t>(b)  Draw a single line through the error, write 'error' with the correct entry, and initial/date it</w:t>
      </w:r>
    </w:p>
    <w:p>
      <w:r>
        <w:t>(c)  Tear out the page and rewrite it</w:t>
      </w:r>
    </w:p>
    <w:p>
      <w:r>
        <w:t>(d)  Cover the error with a sticky label</w:t>
      </w:r>
    </w:p>
    <w:p>
      <w:r>
        <w:t>Answer: b</w:t>
      </w:r>
    </w:p>
    <w:p>
      <w:r>
        <w:rPr>
          <w:b/>
        </w:rPr>
        <w:t>Solution: ✅ Correct Answer: b</w:t>
      </w:r>
    </w:p>
    <w:p>
      <w:r>
        <w:rPr>
          <w:b/>
        </w:rPr>
        <w:t xml:space="preserve">🧠 Clinical Rationale: </w:t>
      </w:r>
      <w:r>
        <w:t>Charting errors are corrected by drawing a SINGLE LINE through the error (keeping it legible), writing the word "ERROR" (or the correction) alongside, adding the CORRECT entry, and initialling with the DATE/TIME. Erasing, white-out, tearing out pages or covering with labels destroys the legal record and is NEVER acceptable — the original entry must remain visible for legal audit.</w:t>
      </w:r>
    </w:p>
    <w:p>
      <w:r>
        <w:rPr>
          <w:b/>
        </w:rPr>
        <w:t xml:space="preserve">🔍 Key Clues: </w:t>
      </w:r>
      <w:r>
        <w:t>Single line through + "error" + correct entry + initials/date = proper correction; never erase.</w:t>
      </w:r>
    </w:p>
    <w:p>
      <w:r>
        <w:rPr>
          <w:b/>
        </w:rPr>
        <w:t xml:space="preserve">🚨 Priority Principle: </w:t>
      </w:r>
      <w:r>
        <w:t>The record is a legal document — never obliterate; always strike through and annotate.</w:t>
      </w:r>
    </w:p>
    <w:p>
      <w:r>
        <w:rPr>
          <w:b/>
        </w:rPr>
        <w:t xml:space="preserve">❌ Why Not Other Options: </w:t>
      </w:r>
      <w:r>
        <w:t>a — White-out obliterates the legal record and is prohibited in documentation. | c — Removing a page destroys the continuity of the record. | d — Labels covering the error hide the original entry.</w:t>
      </w:r>
    </w:p>
    <w:p>
      <w:r>
        <w:rPr>
          <w:b/>
        </w:rPr>
        <w:t xml:space="preserve">⚠️ Exam Trap: </w:t>
      </w:r>
      <w:r>
        <w:t>"Erase it to keep the chart clean" — legibility of the error + correction with initials is the legal standard.</w:t>
      </w:r>
    </w:p>
    <w:p>
      <w:r>
        <w:rPr>
          <w:b/>
        </w:rPr>
        <w:t xml:space="preserve">🩺 Clinical Thinking: </w:t>
      </w:r>
      <w:r>
        <w:t>Error → single line through → write "error" → correct entry → initial + date/time.</w:t>
      </w:r>
    </w:p>
    <w:p>
      <w:r>
        <w:rPr>
          <w:b/>
        </w:rPr>
        <w:t xml:space="preserve">🇮🇳 Hinglish Decoder: </w:t>
      </w:r>
      <w:r>
        <w:t>Charting error = EK line se cut karo, 'error' likho, sahi entry + initials/date. White-out/erase NAHI.</w:t>
      </w:r>
    </w:p>
    <w:p>
      <w:r>
        <w:rPr>
          <w:b/>
        </w:rPr>
        <w:t xml:space="preserve">💎 PNC Pearl: </w:t>
      </w:r>
      <w:r>
        <w:t>Strike once, write error, correct it, and sign — never erase the record.</w:t>
      </w:r>
    </w:p>
    <w:p>
      <w:r>
        <w:t>Positive Marks: 1    Negative Marks: 0.33</w:t>
      </w:r>
    </w:p>
    <w:p>
      <w:r>
        <w:rPr>
          <w:b/>
        </w:rPr>
        <w:t>Question: An IV infusion of 1000 mL of normal saline is ordered to run over 8 hours. The drop factor of the administration set is 20 drops/mL. What is the drip rate in drops per minute (gtt/min)?</w:t>
      </w:r>
    </w:p>
    <w:p>
      <w:r>
        <w:t>(a)  62 gtt/min</w:t>
      </w:r>
    </w:p>
    <w:p>
      <w:r>
        <w:t>(b)  42 gtt/min</w:t>
      </w:r>
    </w:p>
    <w:p>
      <w:r>
        <w:t>(c)  52 gtt/min</w:t>
      </w:r>
    </w:p>
    <w:p>
      <w:r>
        <w:t>(d)  32 gtt/min</w:t>
      </w:r>
    </w:p>
    <w:p>
      <w:r>
        <w:t>Answer: d</w:t>
      </w:r>
    </w:p>
    <w:p>
      <w:r>
        <w:rPr>
          <w:b/>
        </w:rPr>
        <w:t>Solution: ✅ Correct Answer: d</w:t>
      </w:r>
    </w:p>
    <w:p>
      <w:r>
        <w:rPr>
          <w:b/>
        </w:rPr>
        <w:t xml:space="preserve">🧠 Clinical Rationale: </w:t>
      </w:r>
      <w:r>
        <w:t>Drip rate (gtt/min) = (Volume in mL × Drop factor) ÷ Time in minutes = (1000 × 20) ÷ (8 × 60) = 20,000 ÷ 480 = 41.6 ≈ 42 gtt/min. So the correct answer is 42 gtt/min.</w:t>
      </w:r>
    </w:p>
    <w:p>
      <w:r>
        <w:rPr>
          <w:b/>
        </w:rPr>
        <w:t xml:space="preserve">🔍 Key Clues: </w:t>
      </w:r>
      <w:r>
        <w:t>(1000 mL × 20) ÷ 480 min = 20,000/480 = 41.7 ≈ 42 gtt/min.</w:t>
      </w:r>
    </w:p>
    <w:p>
      <w:r>
        <w:rPr>
          <w:b/>
        </w:rPr>
        <w:t xml:space="preserve">🚨 Priority Principle: </w:t>
      </w:r>
      <w:r>
        <w:t>Use the formula V × DF ÷ T(min) — always convert hours to minutes first.</w:t>
      </w:r>
    </w:p>
    <w:p>
      <w:r>
        <w:rPr>
          <w:b/>
        </w:rPr>
        <w:t xml:space="preserve">❌ Why Not Other Options: </w:t>
      </w:r>
      <w:r>
        <w:t>a — 62 gtt/min would be for roughly 6.5 hours, not 8. | b — 42 gtt/min is the correct calculation. | c — 52 gtt/min is close but the arithmetic is 41.7 → 42. (Correct answer is 42.)</w:t>
      </w:r>
    </w:p>
    <w:p>
      <w:r>
        <w:rPr>
          <w:b/>
        </w:rPr>
        <w:t xml:space="preserve">⚠️ Exam Trap: </w:t>
      </w:r>
      <w:r>
        <w:t>"Divide volume by hours only" — you must include the DROP FACTOR and convert hours to minutes.</w:t>
      </w:r>
    </w:p>
    <w:p>
      <w:r>
        <w:rPr>
          <w:b/>
        </w:rPr>
        <w:t xml:space="preserve">🩺 Clinical Thinking: </w:t>
      </w:r>
      <w:r>
        <w:t>Volume 1000 × factor 20 = 20,000 → ÷ 480 min = 41.7 ≈ 42 gtt/min.</w:t>
      </w:r>
    </w:p>
    <w:p>
      <w:r>
        <w:rPr>
          <w:b/>
        </w:rPr>
        <w:t xml:space="preserve">🇮🇳 Hinglish Decoder: </w:t>
      </w:r>
      <w:r>
        <w:t>(1000 × 20) ÷ (8 × 60) = 20000 ÷ 480 = 41.7 ≈ 42 gtt/min.</w:t>
      </w:r>
    </w:p>
    <w:p>
      <w:r>
        <w:rPr>
          <w:b/>
        </w:rPr>
        <w:t xml:space="preserve">💎 PNC Pearl: </w:t>
      </w:r>
      <w:r>
        <w:t>gtt/min = (mL × drop factor) ÷ minutes — hours become minutes first.</w:t>
      </w:r>
    </w:p>
    <w:p>
      <w:r>
        <w:t>Positive Marks: 1    Negative Marks: 0.33</w:t>
      </w:r>
    </w:p>
    <w:p>
      <w:r>
        <w:rPr>
          <w:b/>
        </w:rPr>
        <w:t>Question: ANTIDIURETIC HORMONE (ADH/vasopressin) and OXYTOCIN are synthesised in the hypothalamus but are STORED and RELEASED by which gland?</w:t>
      </w:r>
    </w:p>
    <w:p>
      <w:r>
        <w:t>(a)  Posterior pituitary (neurohypophysis)</w:t>
      </w:r>
    </w:p>
    <w:p>
      <w:r>
        <w:t>(b)  Anterior pituitary (adenohypophysis)</w:t>
      </w:r>
    </w:p>
    <w:p>
      <w:r>
        <w:t>(c)  Adrenal cortex</w:t>
      </w:r>
    </w:p>
    <w:p>
      <w:r>
        <w:t>(d)  Thyroid gland</w:t>
      </w:r>
    </w:p>
    <w:p>
      <w:r>
        <w:t>Answer: a</w:t>
      </w:r>
    </w:p>
    <w:p>
      <w:r>
        <w:rPr>
          <w:b/>
        </w:rPr>
        <w:t>Solution: ✅ Correct Answer: a</w:t>
      </w:r>
    </w:p>
    <w:p>
      <w:r>
        <w:rPr>
          <w:b/>
        </w:rPr>
        <w:t xml:space="preserve">🧠 Clinical Rationale: </w:t>
      </w:r>
      <w:r>
        <w:t>ADH (vasopressin) and OXYTOCIN are produced by hypothalamic neurons and transported along axons to the POSTERIOR PITUITARY (neurohypophysis), where they are STORED and released into the blood. The ANTERIOR pituitary (adenohypophysis) synthesises and secretes its own hormones (GH, TSH, ACTH, FSH, LH, prolactin) — it does not store hypothalamic hormones. This is why diabetes insipidus (ADH lack) and SIADH (ADH excess) localise to the posterior pituitary/hypothalamic axis.</w:t>
      </w:r>
    </w:p>
    <w:p>
      <w:r>
        <w:rPr>
          <w:b/>
        </w:rPr>
        <w:t xml:space="preserve">🔍 Key Clues: </w:t>
      </w:r>
      <w:r>
        <w:t>ADH + oxytocin = posterior pituitary (stored hypothalamic hormones); the six tropic hormones = anterior.</w:t>
      </w:r>
    </w:p>
    <w:p>
      <w:r>
        <w:rPr>
          <w:b/>
        </w:rPr>
        <w:t xml:space="preserve">🚨 Priority Principle: </w:t>
      </w:r>
      <w:r>
        <w:t>Posterior pituitary = storage depot for hypothalamic hormones; anterior pituitary = its own factory.</w:t>
      </w:r>
    </w:p>
    <w:p>
      <w:r>
        <w:rPr>
          <w:b/>
        </w:rPr>
        <w:t xml:space="preserve">❌ Why Not Other Options: </w:t>
      </w:r>
      <w:r>
        <w:t>b — The anterior pituitary synthesises GH, TSH, ACTH, FSH, LH and prolactin. | c — The adrenal cortex secretes cortisol, aldosterone and androgens. | d — The thyroid gland secretes T3, T4 and calcitonin.</w:t>
      </w:r>
    </w:p>
    <w:p>
      <w:r>
        <w:rPr>
          <w:b/>
        </w:rPr>
        <w:t xml:space="preserve">⚠️ Exam Trap: </w:t>
      </w:r>
      <w:r>
        <w:t>"ADH comes from the hypothalamus so it is an anterior hormone" — synthesis is hypothalamic but RELEASE is posterior pituitary.</w:t>
      </w:r>
    </w:p>
    <w:p>
      <w:r>
        <w:rPr>
          <w:b/>
        </w:rPr>
        <w:t xml:space="preserve">🩺 Clinical Thinking: </w:t>
      </w:r>
      <w:r>
        <w:t>Hormone → ADH/oxytocin → posterior pituitary storage → release → target organs.</w:t>
      </w:r>
    </w:p>
    <w:p>
      <w:r>
        <w:rPr>
          <w:b/>
        </w:rPr>
        <w:t xml:space="preserve">🇮🇳 Hinglish Decoder: </w:t>
      </w:r>
      <w:r>
        <w:t>ADH aur OXYTOCIN hypothalamus mein bante hain par POSTERIOR PITUITARY se release hote hain.</w:t>
      </w:r>
    </w:p>
    <w:p>
      <w:r>
        <w:rPr>
          <w:b/>
        </w:rPr>
        <w:t xml:space="preserve">💎 PNC Pearl: </w:t>
      </w:r>
      <w:r>
        <w:t>ADH and oxytocin: made in the hypothalamus, released by the posterior pituitary.</w:t>
      </w:r>
    </w:p>
    <w:p>
      <w:r>
        <w:t>Positive Marks: 1    Negative Marks: 0.33</w:t>
      </w:r>
    </w:p>
    <w:p>
      <w:r>
        <w:rPr>
          <w:b/>
        </w:rPr>
        <w:t>Question: The SECOND heart sound (S2) — heard as the "dub" of "lub-dub" — is produced primarily by the closure of which valves?</w:t>
      </w:r>
    </w:p>
    <w:p>
      <w:r>
        <w:t>(a)  Atrioventricular (mitral and tricuspid) valves</w:t>
      </w:r>
    </w:p>
    <w:p>
      <w:r>
        <w:t>(b)  Semilunar (aortic and pulmonary) valves</w:t>
      </w:r>
    </w:p>
    <w:p>
      <w:r>
        <w:t>(c)  The mitral valve only</w:t>
      </w:r>
    </w:p>
    <w:p>
      <w:r>
        <w:t>(d)  The aortic valve only</w:t>
      </w:r>
    </w:p>
    <w:p>
      <w:r>
        <w:t>Answer: b</w:t>
      </w:r>
    </w:p>
    <w:p>
      <w:r>
        <w:rPr>
          <w:b/>
        </w:rPr>
        <w:t>Solution: ✅ Correct Answer: b</w:t>
      </w:r>
    </w:p>
    <w:p>
      <w:r>
        <w:rPr>
          <w:b/>
        </w:rPr>
        <w:t xml:space="preserve">🧠 Clinical Rationale: </w:t>
      </w:r>
      <w:r>
        <w:t>S1 ("lub") is produced by closure of the ATRIOVENTRICULAR valves (mitral + tricuspid) at the START of systole; S2 ("dub") is produced by closure of the SEMILUNAR valves (aortic + pulmonary) at the END of systole/start of diastole. S2 splitting widens in conditions like atrial septal defect or right bundle branch block.</w:t>
      </w:r>
    </w:p>
    <w:p>
      <w:r>
        <w:rPr>
          <w:b/>
        </w:rPr>
        <w:t xml:space="preserve">🔍 Key Clues: </w:t>
      </w:r>
      <w:r>
        <w:t>S1 = AV valves (mitral/tricuspid); S2 = semilunar valves (aortic/pulmonary).</w:t>
      </w:r>
    </w:p>
    <w:p>
      <w:r>
        <w:rPr>
          <w:b/>
        </w:rPr>
        <w:t xml:space="preserve">🚨 Priority Principle: </w:t>
      </w:r>
      <w:r>
        <w:t>Pair the sound with the valve: lub = AV closure, dub = semilunar closure.</w:t>
      </w:r>
    </w:p>
    <w:p>
      <w:r>
        <w:rPr>
          <w:b/>
        </w:rPr>
        <w:t xml:space="preserve">❌ Why Not Other Options: </w:t>
      </w:r>
      <w:r>
        <w:t>a — AV valve closure produces S1 (lub), not S2. | c — The mitral valve contributes to S1 along with the tricuspid. | d — The aortic valve closes with the pulmonary valve to form S2; it is not the only valve.</w:t>
      </w:r>
    </w:p>
    <w:p>
      <w:r>
        <w:rPr>
          <w:b/>
        </w:rPr>
        <w:t xml:space="preserve">⚠️ Exam Trap: </w:t>
      </w:r>
      <w:r>
        <w:t>"S2 = mitral closure" — mitral/tricuspid close at S1; aortic/pulmonary close at S2.</w:t>
      </w:r>
    </w:p>
    <w:p>
      <w:r>
        <w:rPr>
          <w:b/>
        </w:rPr>
        <w:t xml:space="preserve">🩺 Clinical Thinking: </w:t>
      </w:r>
      <w:r>
        <w:t>Lub (S1) = AV valves → Dub (S2) = semilunar valves → auscultate the cardiac cycle.</w:t>
      </w:r>
    </w:p>
    <w:p>
      <w:r>
        <w:rPr>
          <w:b/>
        </w:rPr>
        <w:t xml:space="preserve">🇮🇳 Hinglish Decoder: </w:t>
      </w:r>
      <w:r>
        <w:t>S1 (lub) = AV valves (mitral+tricuspid). S2 (dub) = SEMILUNAR valves (aortic+pulmonary).</w:t>
      </w:r>
    </w:p>
    <w:p>
      <w:r>
        <w:rPr>
          <w:b/>
        </w:rPr>
        <w:t xml:space="preserve">💎 PNC Pearl: </w:t>
      </w:r>
      <w:r>
        <w:t>Lub = AV closure, dub = semilunar closure — two beats, two valve families.</w:t>
      </w:r>
    </w:p>
    <w:p>
      <w:r>
        <w:t>Positive Marks: 1    Negative Marks: 0.33</w:t>
      </w:r>
    </w:p>
    <w:p>
      <w:r>
        <w:rPr>
          <w:b/>
        </w:rPr>
        <w:t>Question: The PRIMARY PACEMAKER of the heart, which normally sets the heart rate at 60–100 beats per minute, is the:</w:t>
      </w:r>
    </w:p>
    <w:p>
      <w:r>
        <w:t>(a)  Atrioventricular (AV) node</w:t>
      </w:r>
    </w:p>
    <w:p>
      <w:r>
        <w:t>(b)  Purkinje fibres</w:t>
      </w:r>
    </w:p>
    <w:p>
      <w:r>
        <w:t>(c)  Sinoatrial (SA) node</w:t>
      </w:r>
    </w:p>
    <w:p>
      <w:r>
        <w:t>(d)  Bundle of His</w:t>
      </w:r>
    </w:p>
    <w:p>
      <w:r>
        <w:t>Answer: c</w:t>
      </w:r>
    </w:p>
    <w:p>
      <w:r>
        <w:rPr>
          <w:b/>
        </w:rPr>
        <w:t>Solution: ✅ Correct Answer: c</w:t>
      </w:r>
    </w:p>
    <w:p>
      <w:r>
        <w:rPr>
          <w:b/>
        </w:rPr>
        <w:t xml:space="preserve">🧠 Clinical Rationale: </w:t>
      </w:r>
      <w:r>
        <w:t>The SINOATRIAL (SA) NODE is the heart's PRIMARY pacemaker, generating impulses at 60–100 bpm. If it fails, the AV node takes over at 40–60 bpm; the Purkinje system is the tertiary pacemaker at 20–40 bpm. The Bundle of His is part of the conduction pathway, not a pacemaker focus.</w:t>
      </w:r>
    </w:p>
    <w:p>
      <w:r>
        <w:rPr>
          <w:b/>
        </w:rPr>
        <w:t xml:space="preserve">🔍 Key Clues: </w:t>
      </w:r>
      <w:r>
        <w:t>SA node = primary pacemaker 60–100; AV node = backup 40–60; Purkinje = 20–40.</w:t>
      </w:r>
    </w:p>
    <w:p>
      <w:r>
        <w:rPr>
          <w:b/>
        </w:rPr>
        <w:t xml:space="preserve">🚨 Priority Principle: </w:t>
      </w:r>
      <w:r>
        <w:t>Know the escape rhythm ladder — where the block is tells you the rate.</w:t>
      </w:r>
    </w:p>
    <w:p>
      <w:r>
        <w:rPr>
          <w:b/>
        </w:rPr>
        <w:t xml:space="preserve">❌ Why Not Other Options: </w:t>
      </w:r>
      <w:r>
        <w:t>a — The AV node is the secondary pacemaker at 40–60 bpm. | b — Purkinje fibres fire at 20–40 bpm as the tertiary pacemaker. | d — The bundle of His conducts impulses; it is not a primary pacemaker focus.</w:t>
      </w:r>
    </w:p>
    <w:p>
      <w:r>
        <w:rPr>
          <w:b/>
        </w:rPr>
        <w:t xml:space="preserve">⚠️ Exam Trap: </w:t>
      </w:r>
      <w:r>
        <w:t>"AV node is the main pacemaker" — the AV node is the backup; the SA node is primary.</w:t>
      </w:r>
    </w:p>
    <w:p>
      <w:r>
        <w:rPr>
          <w:b/>
        </w:rPr>
        <w:t xml:space="preserve">🩺 Clinical Thinking: </w:t>
      </w:r>
      <w:r>
        <w:t>ECG rhythm → SA node fires 60–100 → sinus rhythm → failure → AV/ventricular escape rhythms.</w:t>
      </w:r>
    </w:p>
    <w:p>
      <w:r>
        <w:rPr>
          <w:b/>
        </w:rPr>
        <w:t xml:space="preserve">🇮🇳 Hinglish Decoder: </w:t>
      </w:r>
      <w:r>
        <w:t>SA NODE = primary pacemaker (60–100 bpm). AV node backup (40–60), Purkinje (20–40).</w:t>
      </w:r>
    </w:p>
    <w:p>
      <w:r>
        <w:rPr>
          <w:b/>
        </w:rPr>
        <w:t xml:space="preserve">💎 PNC Pearl: </w:t>
      </w:r>
      <w:r>
        <w:t>SA node calls the beat at 60–100; the AV node and Purkinje are the backups.</w:t>
      </w:r>
    </w:p>
    <w:p>
      <w:r>
        <w:t>Positive Marks: 1    Negative Marks: 0.33</w:t>
      </w:r>
    </w:p>
    <w:p>
      <w:r>
        <w:rPr>
          <w:b/>
        </w:rPr>
        <w:t>Question: Which vitamins are FAT-SOLUBLE and are STORED in the body (so excessive intake can cause toxicity)?</w:t>
      </w:r>
    </w:p>
    <w:p>
      <w:r>
        <w:t>(a)  Vitamin C and the B-complex vitamins</w:t>
      </w:r>
    </w:p>
    <w:p>
      <w:r>
        <w:t>(b)  Vitamins E and K only</w:t>
      </w:r>
    </w:p>
    <w:p>
      <w:r>
        <w:t>(c)  Vitamin C and vitamin D</w:t>
      </w:r>
    </w:p>
    <w:p>
      <w:r>
        <w:t>(d)  Vitamins A, D, E and K</w:t>
      </w:r>
    </w:p>
    <w:p>
      <w:r>
        <w:t>Answer: d</w:t>
      </w:r>
    </w:p>
    <w:p>
      <w:r>
        <w:rPr>
          <w:b/>
        </w:rPr>
        <w:t>Solution: ✅ Correct Answer: d</w:t>
      </w:r>
    </w:p>
    <w:p>
      <w:r>
        <w:rPr>
          <w:b/>
        </w:rPr>
        <w:t xml:space="preserve">🧠 Clinical Rationale: </w:t>
      </w:r>
      <w:r>
        <w:t>The FAT-SOLUBLE vitamins are A, D, E and K — they dissolve in fat, are absorbed with dietary fat, and are STORED in the liver and adipose tissue, so excessive intake can accumulate and cause TOXICITY (e.g., hypervitaminosis A/D). The WATER-SOLUBLE vitamins (B-complex and C) are not stored to the same degree and are excreted in urine, making toxicity rare.</w:t>
      </w:r>
    </w:p>
    <w:p>
      <w:r>
        <w:rPr>
          <w:b/>
        </w:rPr>
        <w:t xml:space="preserve">🔍 Key Clues: </w:t>
      </w:r>
      <w:r>
        <w:t>Fat-soluble = A, D, E, K (stored → toxic); water-soluble = B-complex + C (excreted).</w:t>
      </w:r>
    </w:p>
    <w:p>
      <w:r>
        <w:rPr>
          <w:b/>
        </w:rPr>
        <w:t xml:space="preserve">🚨 Priority Principle: </w:t>
      </w:r>
      <w:r>
        <w:t>A-D-E-K rhyme: fat-soluble, stored, potentially toxic; B and C dissolve away in water.</w:t>
      </w:r>
    </w:p>
    <w:p>
      <w:r>
        <w:rPr>
          <w:b/>
        </w:rPr>
        <w:t xml:space="preserve">❌ Why Not Other Options: </w:t>
      </w:r>
      <w:r>
        <w:t>a — B-complex and C are WATER-soluble, not stored and rarely toxic. | b — E and K are fat-soluble but the full set includes A and D too. | c — C is water-soluble; only D is fat-soluble in this pair.</w:t>
      </w:r>
    </w:p>
    <w:p>
      <w:r>
        <w:rPr>
          <w:b/>
        </w:rPr>
        <w:t xml:space="preserve">⚠️ Exam Trap: </w:t>
      </w:r>
      <w:r>
        <w:t>"Vitamin C is fat-soluble" — C and the B group are water-soluble; ADEK are the fat four.</w:t>
      </w:r>
    </w:p>
    <w:p>
      <w:r>
        <w:rPr>
          <w:b/>
        </w:rPr>
        <w:t xml:space="preserve">🩺 Clinical Thinking: </w:t>
      </w:r>
      <w:r>
        <w:t>Vitamin class → ADEK fat-soluble/stored/toxicity risk → B+C water-soluble/excreted.</w:t>
      </w:r>
    </w:p>
    <w:p>
      <w:r>
        <w:rPr>
          <w:b/>
        </w:rPr>
        <w:t xml:space="preserve">🇮🇳 Hinglish Decoder: </w:t>
      </w:r>
      <w:r>
        <w:t>FAT-SOLUBLE vitamins = A, D, E, K — body mein store hote hain, zyada lene par TOXIC.</w:t>
      </w:r>
    </w:p>
    <w:p>
      <w:r>
        <w:rPr>
          <w:b/>
        </w:rPr>
        <w:t xml:space="preserve">💎 PNC Pearl: </w:t>
      </w:r>
      <w:r>
        <w:t>ADEK: fat-soluble, stored, and toxic in excess.</w:t>
      </w:r>
    </w:p>
    <w:p>
      <w:r>
        <w:t>Positive Marks: 1    Negative Marks: 0.33</w:t>
      </w:r>
    </w:p>
    <w:p>
      <w:r>
        <w:rPr>
          <w:b/>
        </w:rPr>
        <w:t>Question: Under the UNIFIED IMMUNISATION PROGRAMME (UIP) of India, the MEASLES vaccine is first scheduled at which age?</w:t>
      </w:r>
    </w:p>
    <w:p>
      <w:r>
        <w:t>(a)  At birth</w:t>
      </w:r>
    </w:p>
    <w:p>
      <w:r>
        <w:t>(b)  6 weeks</w:t>
      </w:r>
    </w:p>
    <w:p>
      <w:r>
        <w:t>(c)  6 months</w:t>
      </w:r>
    </w:p>
    <w:p>
      <w:r>
        <w:t>(d)  9 months</w:t>
      </w:r>
    </w:p>
    <w:p>
      <w:r>
        <w:t>Answer: d</w:t>
      </w:r>
    </w:p>
    <w:p>
      <w:r>
        <w:rPr>
          <w:b/>
        </w:rPr>
        <w:t>Solution: ✅ Correct Answer: d</w:t>
      </w:r>
    </w:p>
    <w:p>
      <w:r>
        <w:rPr>
          <w:b/>
        </w:rPr>
        <w:t xml:space="preserve">🧠 Clinical Rationale: </w:t>
      </w:r>
      <w:r>
        <w:t>Under India's UIP, MEASLES (MR — Measles-Rubella) vaccine is first given at 9 MONTHS of age, with a second dose (MR-2) at 16–24 months. BCG, OPV-0 and Hepatitis B birth dose are given AT BIRTH; DPT/OPV/HepB/IPV start at 6 WEEKS. The 9-month measles dose is a high-yield schedule point.</w:t>
      </w:r>
    </w:p>
    <w:p>
      <w:r>
        <w:rPr>
          <w:b/>
        </w:rPr>
        <w:t xml:space="preserve">🔍 Key Clues: </w:t>
      </w:r>
      <w:r>
        <w:t>At birth = BCG + OPV-0 + HepB-0; 6 weeks = DPT-1/OPV-1/HepB-1; 9 months = measles/MR-1.</w:t>
      </w:r>
    </w:p>
    <w:p>
      <w:r>
        <w:rPr>
          <w:b/>
        </w:rPr>
        <w:t xml:space="preserve">🚨 Priority Principle: </w:t>
      </w:r>
      <w:r>
        <w:t>Know the vaccine calendar anchors: birth, 6 weeks, 10 weeks, 14 weeks, 9 months, 16–24 months.</w:t>
      </w:r>
    </w:p>
    <w:p>
      <w:r>
        <w:rPr>
          <w:b/>
        </w:rPr>
        <w:t xml:space="preserve">❌ Why Not Other Options: </w:t>
      </w:r>
      <w:r>
        <w:t>a — At birth BCG, OPV-0 and HepB-0 are given, not measles. | b — 6 weeks is the start of DPT/OPV/HepB (first doses). | c — 6 months is not a scheduled measles dose in the UIP.</w:t>
      </w:r>
    </w:p>
    <w:p>
      <w:r>
        <w:rPr>
          <w:b/>
        </w:rPr>
        <w:t xml:space="preserve">⚠️ Exam Trap: </w:t>
      </w:r>
      <w:r>
        <w:t>"Measles at 6 weeks with DPT" — measles/MR starts at 9 MONTHS; the 6-week visit is DPT/OPV/HepB.</w:t>
      </w:r>
    </w:p>
    <w:p>
      <w:r>
        <w:rPr>
          <w:b/>
        </w:rPr>
        <w:t xml:space="preserve">🩺 Clinical Thinking: </w:t>
      </w:r>
      <w:r>
        <w:t>Recall the UIP timeline → birth (BCG/OPV0/HepB0) → 6w (DPT1) → 9mo (Measles/MR-1) → 16–24mo (MR-2).</w:t>
      </w:r>
    </w:p>
    <w:p>
      <w:r>
        <w:rPr>
          <w:b/>
        </w:rPr>
        <w:t xml:space="preserve">🇮🇳 Hinglish Decoder: </w:t>
      </w:r>
      <w:r>
        <w:t>MEASLES (MR) = 9 MAHINE par pehli dose. Birth = BCG/OPV-0, 6 hafte = DPT-1.</w:t>
      </w:r>
    </w:p>
    <w:p>
      <w:r>
        <w:rPr>
          <w:b/>
        </w:rPr>
        <w:t xml:space="preserve">💎 PNC Pearl: </w:t>
      </w:r>
      <w:r>
        <w:t>Measles at nine months — the UIP's first-year anchor.</w:t>
      </w:r>
    </w:p>
    <w:p>
      <w:r>
        <w:t>Positive Marks: 1    Negative Marks: 0.33</w:t>
      </w:r>
    </w:p>
    <w:p>
      <w:r>
        <w:rPr>
          <w:b/>
        </w:rPr>
        <w:t>Question: NATIONAL DEWORMING DAY in India is observed annually on which date?</w:t>
      </w:r>
    </w:p>
    <w:p>
      <w:r>
        <w:t>(a)  10 February</w:t>
      </w:r>
    </w:p>
    <w:p>
      <w:r>
        <w:t>(b)  1 December</w:t>
      </w:r>
    </w:p>
    <w:p>
      <w:r>
        <w:t>(c)  5 June</w:t>
      </w:r>
    </w:p>
    <w:p>
      <w:r>
        <w:t>(d)  7 April</w:t>
      </w:r>
    </w:p>
    <w:p>
      <w:r>
        <w:t>Answer: a</w:t>
      </w:r>
    </w:p>
    <w:p>
      <w:r>
        <w:rPr>
          <w:b/>
        </w:rPr>
        <w:t>Solution: ✅ Correct Answer: a</w:t>
      </w:r>
    </w:p>
    <w:p>
      <w:r>
        <w:rPr>
          <w:b/>
        </w:rPr>
        <w:t xml:space="preserve">🧠 Clinical Rationale: </w:t>
      </w:r>
      <w:r>
        <w:t>NATIONAL DEWORMING DAY is observed on 10 FEBRUARY (with a follow-up round on 10 August) under the National Deworming Day initiative (2015) — albendazole is administered to children aged 1–19 years to eliminate Soil-Transmitted Helminth (STH) infections that cause anaemia and malnutrition. The school health and ICDS platforms are used for coverage.</w:t>
      </w:r>
    </w:p>
    <w:p>
      <w:r>
        <w:rPr>
          <w:b/>
        </w:rPr>
        <w:t xml:space="preserve">🔍 Key Clues: </w:t>
      </w:r>
      <w:r>
        <w:t>Deworming day = 10 February (and 10 August round 2); albendazole to 1–19 year olds.</w:t>
      </w:r>
    </w:p>
    <w:p>
      <w:r>
        <w:rPr>
          <w:b/>
        </w:rPr>
        <w:t xml:space="preserve">🚨 Priority Principle: </w:t>
      </w:r>
      <w:r>
        <w:t>Link the observance to its date: deworming = 10 Feb, TB day = 24 March, health day = 7 April.</w:t>
      </w:r>
    </w:p>
    <w:p>
      <w:r>
        <w:rPr>
          <w:b/>
        </w:rPr>
        <w:t xml:space="preserve">❌ Why Not Other Options: </w:t>
      </w:r>
      <w:r>
        <w:t>b — 1 December is World AIDS Day. | c — 5 June is World Environment Day. | d — 7 April is World Health Day.</w:t>
      </w:r>
    </w:p>
    <w:p>
      <w:r>
        <w:rPr>
          <w:b/>
        </w:rPr>
        <w:t xml:space="preserve">⚠️ Exam Trap: </w:t>
      </w:r>
      <w:r>
        <w:t>"Deworming = 7 April (health day)" — World Health Day is 7 April; National Deworming Day is 10 February.</w:t>
      </w:r>
    </w:p>
    <w:p>
      <w:r>
        <w:rPr>
          <w:b/>
        </w:rPr>
        <w:t xml:space="preserve">🩺 Clinical Thinking: </w:t>
      </w:r>
      <w:r>
        <w:t>National health calendar → deworming = 10 Feb → albendazole mass administration → STH control.</w:t>
      </w:r>
    </w:p>
    <w:p>
      <w:r>
        <w:rPr>
          <w:b/>
        </w:rPr>
        <w:t xml:space="preserve">🇮🇳 Hinglish Decoder: </w:t>
      </w:r>
      <w:r>
        <w:t>NATIONAL DEWORMING DAY = 10 FEBRUARY. Albendazole 1–19 saal ke bachon ko.</w:t>
      </w:r>
    </w:p>
    <w:p>
      <w:r>
        <w:rPr>
          <w:b/>
        </w:rPr>
        <w:t xml:space="preserve">💎 PNC Pearl: </w:t>
      </w:r>
      <w:r>
        <w:t>Deworm on 10 February — albendazole for every child 1–19.</w:t>
      </w:r>
    </w:p>
    <w:p>
      <w:r>
        <w:t>Positive Marks: 1    Negative Marks: 0.33</w:t>
      </w:r>
    </w:p>
    <w:p>
      <w:r>
        <w:rPr>
          <w:b/>
        </w:rPr>
        <w:t>Question: A patient with diabetes mellitus is being taught FOOT CARE. Which instruction is MOST important?</w:t>
      </w:r>
    </w:p>
    <w:p>
      <w:r>
        <w:t>(a)  Soak the feet in warm water for one hour daily</w:t>
      </w:r>
    </w:p>
    <w:p>
      <w:r>
        <w:t>(b)  Walk barefoot indoors to strengthen the feet</w:t>
      </w:r>
    </w:p>
    <w:p>
      <w:r>
        <w:t>(c)  Inspect the feet daily and keep them clean and dry</w:t>
      </w:r>
    </w:p>
    <w:p>
      <w:r>
        <w:t>(d)  Apply hot water bottles to keep the feet warm</w:t>
      </w:r>
    </w:p>
    <w:p>
      <w:r>
        <w:t>Answer: c</w:t>
      </w:r>
    </w:p>
    <w:p>
      <w:r>
        <w:rPr>
          <w:b/>
        </w:rPr>
        <w:t>Solution: ✅ Correct Answer: c</w:t>
      </w:r>
    </w:p>
    <w:p>
      <w:r>
        <w:rPr>
          <w:b/>
        </w:rPr>
        <w:t xml:space="preserve">🧠 Clinical Rationale: </w:t>
      </w:r>
      <w:r>
        <w:t>Diabetic FOOT CARE centres on DAILY INSPECTION (neuropathy can make injuries painless), keeping feet clean and DRY (especially between toes), wearing well-fitted shoes and cotton socks, and avoiding injury. Soaking feet, walking barefoot, and hot water bottles are DANGEROUS — sensory neuropathy means burns and wounds go unnoticed and become infected (leading to ulceration and amputation risk).</w:t>
      </w:r>
    </w:p>
    <w:p>
      <w:r>
        <w:rPr>
          <w:b/>
        </w:rPr>
        <w:t xml:space="preserve">🔍 Key Clues: </w:t>
      </w:r>
      <w:r>
        <w:t>Daily inspect + clean + dry + proper footwear; NO soaking, NO barefoot, NO hot water bottles.</w:t>
      </w:r>
    </w:p>
    <w:p>
      <w:r>
        <w:rPr>
          <w:b/>
        </w:rPr>
        <w:t xml:space="preserve">🚨 Priority Principle: </w:t>
      </w:r>
      <w:r>
        <w:t>The neuropathic foot cannot feel injury — inspection is the only protection.</w:t>
      </w:r>
    </w:p>
    <w:p>
      <w:r>
        <w:rPr>
          <w:b/>
        </w:rPr>
        <w:t xml:space="preserve">❌ Why Not Other Options: </w:t>
      </w:r>
      <w:r>
        <w:t>a — Prolonged soaking macerates skin and invites infection. | b — Barefoot walking risks unnoticed trauma. | d — Hot water bottles can cause painless burns in neuropathic feet.</w:t>
      </w:r>
    </w:p>
    <w:p>
      <w:r>
        <w:rPr>
          <w:b/>
        </w:rPr>
        <w:t xml:space="preserve">⚠️ Exam Trap: </w:t>
      </w:r>
      <w:r>
        <w:t>"Soaking feels good" — soaking and heat cause unnoticed damage; daily inspection is the rule.</w:t>
      </w:r>
    </w:p>
    <w:p>
      <w:r>
        <w:rPr>
          <w:b/>
        </w:rPr>
        <w:t xml:space="preserve">🩺 Clinical Thinking: </w:t>
      </w:r>
      <w:r>
        <w:t>Diabetes → neuropathy → daily foot inspection → clean and dry → proper shoes → report any wound.</w:t>
      </w:r>
    </w:p>
    <w:p>
      <w:r>
        <w:rPr>
          <w:b/>
        </w:rPr>
        <w:t xml:space="preserve">🇮🇳 Hinglish Decoder: </w:t>
      </w:r>
      <w:r>
        <w:t>Diabetic foot — ROZ feet check karo, saaf-sukha rakho. Soak/barefoot/hot water bottle = KHATRA.</w:t>
      </w:r>
    </w:p>
    <w:p>
      <w:r>
        <w:rPr>
          <w:b/>
        </w:rPr>
        <w:t xml:space="preserve">💎 PNC Pearl: </w:t>
      </w:r>
      <w:r>
        <w:t>Inspect, clean, dry — the neuropathic foot cannot feel the injury coming.</w:t>
      </w:r>
    </w:p>
    <w:p>
      <w:r>
        <w:t>Positive Marks: 1    Negative Marks: 0.33</w:t>
      </w:r>
    </w:p>
    <w:p>
      <w:r>
        <w:rPr>
          <w:b/>
        </w:rPr>
        <w:t>Question: A 55-year-old patient develops sudden severe pain and redness in one eye, blurred vision, halos around lights, nausea and a fixed mid-dilated pupil. What is the PRIORITY nursing action?</w:t>
      </w:r>
    </w:p>
    <w:p>
      <w:r>
        <w:t>(a)  Apply a warm compress and reassure</w:t>
      </w:r>
    </w:p>
    <w:p>
      <w:r>
        <w:t>(b)  Instill over-the-counter eye drops</w:t>
      </w:r>
    </w:p>
    <w:p>
      <w:r>
        <w:t>(c)  Patch the eye and review in one week</w:t>
      </w:r>
    </w:p>
    <w:p>
      <w:r>
        <w:t>(d)  Recognize acute angle-closure glaucoma and obtain emergency ophthalmic referral</w:t>
      </w:r>
    </w:p>
    <w:p>
      <w:r>
        <w:t>Answer: d</w:t>
      </w:r>
    </w:p>
    <w:p>
      <w:r>
        <w:rPr>
          <w:b/>
        </w:rPr>
        <w:t>Solution: ✅ Correct Answer: d</w:t>
      </w:r>
    </w:p>
    <w:p>
      <w:r>
        <w:rPr>
          <w:b/>
        </w:rPr>
        <w:t xml:space="preserve">🧠 Clinical Rationale: </w:t>
      </w:r>
      <w:r>
        <w:t>Sudden eye pain + redness + blurred vision + HALOS + nausea + fixed dilated pupil is ACUTE ANGLE-CLOSURE GLAUCOMA — an OCULAR EMERGENCY that can cause permanent blindness within hours if untreated (optic nerve damage from raised intraocular pressure). The priority is EMERGENCY ophthalmic referral for immediate pressure-lowering treatment (topical beta-blockers, pilocarpine, IV acetazolamide, mannitol, laser iridotomy).</w:t>
      </w:r>
    </w:p>
    <w:p>
      <w:r>
        <w:rPr>
          <w:b/>
        </w:rPr>
        <w:t xml:space="preserve">🔍 Key Clues: </w:t>
      </w:r>
      <w:r>
        <w:t>Painful red eye + halos + fixed dilated pupil + nausea = acute angle closure → emergency.</w:t>
      </w:r>
    </w:p>
    <w:p>
      <w:r>
        <w:rPr>
          <w:b/>
        </w:rPr>
        <w:t xml:space="preserve">🚨 Priority Principle: </w:t>
      </w:r>
      <w:r>
        <w:t>A painful red eye with a fixed pupil is an emergency — never delay, never patch and wait.</w:t>
      </w:r>
    </w:p>
    <w:p>
      <w:r>
        <w:rPr>
          <w:b/>
        </w:rPr>
        <w:t xml:space="preserve">❌ Why Not Other Options: </w:t>
      </w:r>
      <w:r>
        <w:t>a — A warm compress does nothing for raised intraocular pressure. | b — Over-the-counter drops delay definitive pressure-lowering therapy. | c — Patching and waiting risks permanent vision loss in hours.</w:t>
      </w:r>
    </w:p>
    <w:p>
      <w:r>
        <w:rPr>
          <w:b/>
        </w:rPr>
        <w:t xml:space="preserve">⚠️ Exam Trap: </w:t>
      </w:r>
      <w:r>
        <w:t>"Red eye = conjunctivitis, treat locally" — the fixed dilated pupil and halos scream acute glaucoma, an emergency.</w:t>
      </w:r>
    </w:p>
    <w:p>
      <w:r>
        <w:rPr>
          <w:b/>
        </w:rPr>
        <w:t xml:space="preserve">🩺 Clinical Thinking: </w:t>
      </w:r>
      <w:r>
        <w:t>Red painful eye + halos + fixed pupil → acute angle-closure glaucoma → emergency ophthalmology → lower IOP.</w:t>
      </w:r>
    </w:p>
    <w:p>
      <w:r>
        <w:rPr>
          <w:b/>
        </w:rPr>
        <w:t xml:space="preserve">🇮🇳 Hinglish Decoder: </w:t>
      </w:r>
      <w:r>
        <w:t>Eye mein sudden dard + halos + fixed pupil = ACUTE GLAUCOMA — EMERGENCY, turant ophthalmologist ko refer karo.</w:t>
      </w:r>
    </w:p>
    <w:p>
      <w:r>
        <w:rPr>
          <w:b/>
        </w:rPr>
        <w:t xml:space="preserve">💎 PNC Pearl: </w:t>
      </w:r>
      <w:r>
        <w:t>Painful red eye + halos + fixed pupil = acute glaucoma — an eye emergency.</w:t>
      </w:r>
    </w:p>
    <w:p>
      <w:r>
        <w:t>Positive Marks: 1    Negative Marks: 0.33</w:t>
      </w:r>
    </w:p>
    <w:p>
      <w:r>
        <w:rPr>
          <w:b/>
        </w:rPr>
        <w:t>Question: A patient with hypothyroidism has firm, NON-PITTING oedema of the lower legs. Which term describes this type of oedema?</w:t>
      </w:r>
    </w:p>
    <w:p>
      <w:r>
        <w:t>(a)  Pitting oedema from heart failure</w:t>
      </w:r>
    </w:p>
    <w:p>
      <w:r>
        <w:t>(b)  Myxoedema from hypothyroidism</w:t>
      </w:r>
    </w:p>
    <w:p>
      <w:r>
        <w:t>(c)  Anasarca from nephrotic syndrome</w:t>
      </w:r>
    </w:p>
    <w:p>
      <w:r>
        <w:t>(d)  Lymphoedema from lymphatic blockage</w:t>
      </w:r>
    </w:p>
    <w:p>
      <w:r>
        <w:t>Answer: b</w:t>
      </w:r>
    </w:p>
    <w:p>
      <w:r>
        <w:rPr>
          <w:b/>
        </w:rPr>
        <w:t>Solution: ✅ Correct Answer: b</w:t>
      </w:r>
    </w:p>
    <w:p>
      <w:r>
        <w:rPr>
          <w:b/>
        </w:rPr>
        <w:t xml:space="preserve">🧠 Clinical Rationale: </w:t>
      </w:r>
      <w:r>
        <w:t>MYXOEDEMA is the NON-PITTING oedema of severe HYPOTHYROIDISM — caused by accumulation of mucopolysaccharides (mucin) in the skin rather than simple fluid. PITTING oedema (pressure leaves a dent) occurs with cardiac, renal and hepatic causes (fluid overload); anasarca is massive generalised pitting oedema (nephrotic syndrome); lymphoedema is non-pitting from lymphatic obstruction.</w:t>
      </w:r>
    </w:p>
    <w:p>
      <w:r>
        <w:rPr>
          <w:b/>
        </w:rPr>
        <w:t xml:space="preserve">🔍 Key Clues: </w:t>
      </w:r>
      <w:r>
        <w:t>Non-pitting + hypothyroidism = myxoedema; pitting = fluid overload (heart/kidney/liver).</w:t>
      </w:r>
    </w:p>
    <w:p>
      <w:r>
        <w:rPr>
          <w:b/>
        </w:rPr>
        <w:t xml:space="preserve">🚨 Priority Principle: </w:t>
      </w:r>
      <w:r>
        <w:t>Pitting vs non-pitting: fluid = pitting; mucin/lymphatic = non-pitting.</w:t>
      </w:r>
    </w:p>
    <w:p>
      <w:r>
        <w:rPr>
          <w:b/>
        </w:rPr>
        <w:t xml:space="preserve">❌ Why Not Other Options: </w:t>
      </w:r>
      <w:r>
        <w:t>a — Heart failure causes PITTING oedema from fluid overload. | c — Anasarca is massive generalised PITTING oedema, as in nephrotic syndrome. | d — Lymphoedema is non-pitting but from lymphatic obstruction, not thyroid disease.</w:t>
      </w:r>
    </w:p>
    <w:p>
      <w:r>
        <w:rPr>
          <w:b/>
        </w:rPr>
        <w:t xml:space="preserve">⚠️ Exam Trap: </w:t>
      </w:r>
      <w:r>
        <w:t>"Any non-pitting oedema = myxoedema" — lymphoedema is also non-pitting; match it to the thyroid context.</w:t>
      </w:r>
    </w:p>
    <w:p>
      <w:r>
        <w:rPr>
          <w:b/>
        </w:rPr>
        <w:t xml:space="preserve">🩺 Clinical Thinking: </w:t>
      </w:r>
      <w:r>
        <w:t>Oedema present → press → pits? no → hypothyroid context → myxoedema → thyroid hormone replacement.</w:t>
      </w:r>
    </w:p>
    <w:p>
      <w:r>
        <w:rPr>
          <w:b/>
        </w:rPr>
        <w:t xml:space="preserve">🇮🇳 Hinglish Decoder: </w:t>
      </w:r>
      <w:r>
        <w:t>Hypothyroid ka NON-PITTING oedema = MYXOEDEMA. Pitting = fluid overload (heart/kidney).</w:t>
      </w:r>
    </w:p>
    <w:p>
      <w:r>
        <w:rPr>
          <w:b/>
        </w:rPr>
        <w:t xml:space="preserve">💎 PNC Pearl: </w:t>
      </w:r>
      <w:r>
        <w:t>Myxoedema: the non-pitting oedema of hypothyroidism.</w:t>
      </w:r>
    </w:p>
    <w:p>
      <w:r>
        <w:t>Positive Marks: 1    Negative Marks: 0.33</w:t>
      </w:r>
    </w:p>
    <w:p>
      <w:r>
        <w:rPr>
          <w:b/>
        </w:rPr>
        <w:t>Question: A researcher plans to explore the LIVED EXPERIENCES of cancer survivors using in-depth interviews. Which type of research is this?</w:t>
      </w:r>
    </w:p>
    <w:p>
      <w:r>
        <w:t>(a)  Quantitative research</w:t>
      </w:r>
    </w:p>
    <w:p>
      <w:r>
        <w:t>(b)  Qualitative research</w:t>
      </w:r>
    </w:p>
    <w:p>
      <w:r>
        <w:t>(c)  Experimental research</w:t>
      </w:r>
    </w:p>
    <w:p>
      <w:r>
        <w:t>(d)  Correlational research</w:t>
      </w:r>
    </w:p>
    <w:p>
      <w:r>
        <w:t>Answer: b</w:t>
      </w:r>
    </w:p>
    <w:p>
      <w:r>
        <w:rPr>
          <w:b/>
        </w:rPr>
        <w:t>Solution: ✅ Correct Answer: b</w:t>
      </w:r>
    </w:p>
    <w:p>
      <w:r>
        <w:rPr>
          <w:b/>
        </w:rPr>
        <w:t xml:space="preserve">🧠 Clinical Rationale: </w:t>
      </w:r>
      <w:r>
        <w:t>Exploring LIVED EXPERIENCES through in-depth interviews is QUALITATIVE research — it studies meaning, perceptions and experiences using words and themes (phenomenology, grounded theory, ethnography) rather than numbers. QUANTITATIVE research uses numeric data and statistical analysis; experimental designs test interventions; correlational designs examine relationships between variables.</w:t>
      </w:r>
    </w:p>
    <w:p>
      <w:r>
        <w:rPr>
          <w:b/>
        </w:rPr>
        <w:t xml:space="preserve">🔍 Key Clues: </w:t>
      </w:r>
      <w:r>
        <w:t>Lived experiences + interviews + words = qualitative; numbers + statistics = quantitative.</w:t>
      </w:r>
    </w:p>
    <w:p>
      <w:r>
        <w:rPr>
          <w:b/>
        </w:rPr>
        <w:t xml:space="preserve">🚨 Priority Principle: </w:t>
      </w:r>
      <w:r>
        <w:t>Words vs numbers decides the paradigm — qualitative explores meaning, quantitative measures it.</w:t>
      </w:r>
    </w:p>
    <w:p>
      <w:r>
        <w:rPr>
          <w:b/>
        </w:rPr>
        <w:t xml:space="preserve">❌ Why Not Other Options: </w:t>
      </w:r>
      <w:r>
        <w:t>a — Quantitative research uses numbers, measurement and statistical analysis. | c — Experimental research tests cause-and-effect with interventions and control groups. | d — Correlational research examines relationships between variables with numeric data.</w:t>
      </w:r>
    </w:p>
    <w:p>
      <w:r>
        <w:rPr>
          <w:b/>
        </w:rPr>
        <w:t xml:space="preserve">⚠️ Exam Trap: </w:t>
      </w:r>
      <w:r>
        <w:t>"Any study with data = quantitative" — in-depth interview data is qualitative even when analysed systematically.</w:t>
      </w:r>
    </w:p>
    <w:p>
      <w:r>
        <w:rPr>
          <w:b/>
        </w:rPr>
        <w:t xml:space="preserve">🩺 Clinical Thinking: </w:t>
      </w:r>
      <w:r>
        <w:t>Purpose = meaning/experience → interviews → qualitative → thematic analysis.</w:t>
      </w:r>
    </w:p>
    <w:p>
      <w:r>
        <w:rPr>
          <w:b/>
        </w:rPr>
        <w:t xml:space="preserve">🇮🇳 Hinglish Decoder: </w:t>
      </w:r>
      <w:r>
        <w:t>Lived experiences + interviews = QUALITATIVE research (words/themes). Numbers + stats = quantitative.</w:t>
      </w:r>
    </w:p>
    <w:p>
      <w:r>
        <w:rPr>
          <w:b/>
        </w:rPr>
        <w:t xml:space="preserve">💎 PNC Pearl: </w:t>
      </w:r>
      <w:r>
        <w:t>Interviews and experiences = qualitative; numbers and statistics = quantitative.</w:t>
      </w:r>
    </w:p>
    <w:p>
      <w:r>
        <w:t>Positive Marks: 1    Negative Marks: 0.33</w:t>
      </w:r>
    </w:p>
    <w:p>
      <w:r>
        <w:rPr>
          <w:b/>
        </w:rPr>
        <w:t>Question: A researcher asks patients to rank their pain as "mild, moderate or severe". Which LEVEL OF MEASUREMENT is this?</w:t>
      </w:r>
    </w:p>
    <w:p>
      <w:r>
        <w:t>(a)  Nominal</w:t>
      </w:r>
    </w:p>
    <w:p>
      <w:r>
        <w:t>(b)  Ordinal</w:t>
      </w:r>
    </w:p>
    <w:p>
      <w:r>
        <w:t>(c)  Interval</w:t>
      </w:r>
    </w:p>
    <w:p>
      <w:r>
        <w:t>(d)  Ratio</w:t>
      </w:r>
    </w:p>
    <w:p>
      <w:r>
        <w:t>Answer: c</w:t>
      </w:r>
    </w:p>
    <w:p>
      <w:r>
        <w:rPr>
          <w:b/>
        </w:rPr>
        <w:t>Solution: ✅ Correct Answer: c</w:t>
      </w:r>
    </w:p>
    <w:p>
      <w:r>
        <w:rPr>
          <w:b/>
        </w:rPr>
        <w:t xml:space="preserve">🧠 Clinical Rationale: </w:t>
      </w:r>
      <w:r>
        <w:t>RANKING with ordered categories (mild &lt; moderate &lt; severe) is ORDINAL measurement — the categories have a meaningful ORDER but the distances between them are not equal. NOMINAL is unordered categories (gender, blood group); INTERVAL has equal intervals but no true zero (temperature in °C); RATIO has a true zero (weight, height, BP).</w:t>
      </w:r>
    </w:p>
    <w:p>
      <w:r>
        <w:rPr>
          <w:b/>
        </w:rPr>
        <w:t xml:space="preserve">🔍 Key Clues: </w:t>
      </w:r>
      <w:r>
        <w:t>Ordered ranks (mild/moderate/severe) = ordinal; unordered labels = nominal; true zero = ratio.</w:t>
      </w:r>
    </w:p>
    <w:p>
      <w:r>
        <w:rPr>
          <w:b/>
        </w:rPr>
        <w:t xml:space="preserve">🚨 Priority Principle: </w:t>
      </w:r>
      <w:r>
        <w:t>Order without equal spacing = ordinal; the ladder is nominal → ordinal → interval → ratio.</w:t>
      </w:r>
    </w:p>
    <w:p>
      <w:r>
        <w:rPr>
          <w:b/>
        </w:rPr>
        <w:t xml:space="preserve">❌ Why Not Other Options: </w:t>
      </w:r>
      <w:r>
        <w:t>a — Nominal is for unordered categories like blood group or gender. | b — Interval has equal intervals but no true zero (e.g., temperature in Celsius). | d — Ratio has a true zero point (height, weight, age).</w:t>
      </w:r>
    </w:p>
    <w:p>
      <w:r>
        <w:rPr>
          <w:b/>
        </w:rPr>
        <w:t xml:space="preserve">⚠️ Exam Trap: </w:t>
      </w:r>
      <w:r>
        <w:t>"Mild/moderate/severe = nominal labels" — the categories are ORDERED, so it is ordinal, not nominal.</w:t>
      </w:r>
    </w:p>
    <w:p>
      <w:r>
        <w:rPr>
          <w:b/>
        </w:rPr>
        <w:t xml:space="preserve">🩺 Clinical Thinking: </w:t>
      </w:r>
      <w:r>
        <w:t>Categories ordered? Yes → ordinal. Equal spacing? No. True zero? No → ordinal.</w:t>
      </w:r>
    </w:p>
    <w:p>
      <w:r>
        <w:rPr>
          <w:b/>
        </w:rPr>
        <w:t xml:space="preserve">🇮🇳 Hinglish Decoder: </w:t>
      </w:r>
      <w:r>
        <w:t>Pain mild &lt; moderate &lt; severe = ORDER hai = ORDINAL scale. Gender/blood group = nominal.</w:t>
      </w:r>
    </w:p>
    <w:p>
      <w:r>
        <w:rPr>
          <w:b/>
        </w:rPr>
        <w:t xml:space="preserve">💎 PNC Pearl: </w:t>
      </w:r>
      <w:r>
        <w:t>Ordered ranks = ordinal; named groups = nominal; true zero = ratio.</w:t>
      </w:r>
    </w:p>
    <w:p>
      <w:r>
        <w:t>Positive Marks: 1    Negative Marks: 0.33</w:t>
      </w:r>
    </w:p>
    <w:p>
      <w:r>
        <w:rPr>
          <w:b/>
        </w:rPr>
        <w:t>Question: FLORENCE NIGHTINGALE'S nursing theory, called the ENVIRONMENTAL THEORY, emphasises which core idea?</w:t>
      </w:r>
    </w:p>
    <w:p>
      <w:r>
        <w:t>(a)  That nurses must control and modify the patient's ENVIRONMENT to promote healing</w:t>
      </w:r>
    </w:p>
    <w:p>
      <w:r>
        <w:t>(b)  That self-care deficits create the need for nursing</w:t>
      </w:r>
    </w:p>
    <w:p>
      <w:r>
        <w:t>(c)  That caring is the essence of nursing</w:t>
      </w:r>
    </w:p>
    <w:p>
      <w:r>
        <w:t>(d)  That adaptation is the goal of nursing care</w:t>
      </w:r>
    </w:p>
    <w:p>
      <w:r>
        <w:t>Answer: a</w:t>
      </w:r>
    </w:p>
    <w:p>
      <w:r>
        <w:rPr>
          <w:b/>
        </w:rPr>
        <w:t>Solution: ✅ Correct Answer: a</w:t>
      </w:r>
    </w:p>
    <w:p>
      <w:r>
        <w:rPr>
          <w:b/>
        </w:rPr>
        <w:t xml:space="preserve">🧠 Clinical Rationale: </w:t>
      </w:r>
      <w:r>
        <w:t>NIGHTINGALE'S ENVIRONMENTAL THEORY holds that nursing's role is to MANIPULATE THE ENVIRONMENT — fresh air, clean water, adequate light, warmth, quiet, nutrition and hygiene — to support the body's natural healing processes. Orem's theory is about SELF-CARE deficits; Watson's theory centres on CARING; Roy's theory is about ADAPTATION.</w:t>
      </w:r>
    </w:p>
    <w:p>
      <w:r>
        <w:rPr>
          <w:b/>
        </w:rPr>
        <w:t xml:space="preserve">🔍 Key Clues: </w:t>
      </w:r>
      <w:r>
        <w:t>Nightingale = environment (air, light, warmth, cleanliness); Orem = self-care; Watson = caring; Roy = adaptation.</w:t>
      </w:r>
    </w:p>
    <w:p>
      <w:r>
        <w:rPr>
          <w:b/>
        </w:rPr>
        <w:t xml:space="preserve">🚨 Priority Principle: </w:t>
      </w:r>
      <w:r>
        <w:t>Match the theorist to the core: Nightingale–environment, Orem–self-care, Roy–adaptation.</w:t>
      </w:r>
    </w:p>
    <w:p>
      <w:r>
        <w:rPr>
          <w:b/>
        </w:rPr>
        <w:t xml:space="preserve">❌ Why Not Other Options: </w:t>
      </w:r>
      <w:r>
        <w:t>b — Self-care deficit is Dorothea Orem's Self-Care Deficit Theory. | c — Caring as the essence of nursing is Jean Watson's Theory of Human Caring. | d — Adaptation is Sister Callista Roy's Adaptation Model.</w:t>
      </w:r>
    </w:p>
    <w:p>
      <w:r>
        <w:rPr>
          <w:b/>
        </w:rPr>
        <w:t xml:space="preserve">⚠️ Exam Trap: </w:t>
      </w:r>
      <w:r>
        <w:t>"Nightingale = caring theory" — her theory is about the ENVIRONMENT; caring belongs to Watson.</w:t>
      </w:r>
    </w:p>
    <w:p>
      <w:r>
        <w:rPr>
          <w:b/>
        </w:rPr>
        <w:t xml:space="preserve">🩺 Clinical Thinking: </w:t>
      </w:r>
      <w:r>
        <w:t>Theorist → Nightingale → environment manipulation (air, light, cleanliness) → healing.</w:t>
      </w:r>
    </w:p>
    <w:p>
      <w:r>
        <w:rPr>
          <w:b/>
        </w:rPr>
        <w:t xml:space="preserve">🇮🇳 Hinglish Decoder: </w:t>
      </w:r>
      <w:r>
        <w:t>NIGHTINGALE = ENVIRONMENTAL theory (saf hawa, roshni, garmi, saaf-suthrai). Orem = self-care, Watson = caring.</w:t>
      </w:r>
    </w:p>
    <w:p>
      <w:r>
        <w:rPr>
          <w:b/>
        </w:rPr>
        <w:t xml:space="preserve">💎 PNC Pearl: </w:t>
      </w:r>
      <w:r>
        <w:t>Nightingale nursed the environment; Orem the self-care; Watson the caring heart.</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