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is preparing to administer a medication shown in the image. The drug label specifies it must be given by the PERIPHERAL route. Which route should the nurse select?</w:t>
      </w: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M09-Q21.png"/>
                    <pic:cNvPicPr/>
                  </pic:nvPicPr>
                  <pic:blipFill>
                    <a:blip r:embed="rId9"/>
                    <a:stretch>
                      <a:fillRect/>
                    </a:stretch>
                  </pic:blipFill>
                  <pic:spPr>
                    <a:xfrm>
                      <a:off x="0" y="0"/>
                      <a:ext cx="2560320" cy="2560320"/>
                    </a:xfrm>
                    <a:prstGeom prst="rect"/>
                  </pic:spPr>
                </pic:pic>
              </a:graphicData>
            </a:graphic>
          </wp:inline>
        </w:drawing>
      </w:r>
    </w:p>
    <w:p>
      <w:r>
        <w:t>(a)  Intravenous (peripheral line)</w:t>
      </w:r>
    </w:p>
    <w:p>
      <w:r>
        <w:t>(b)  Subcutaneous</w:t>
      </w:r>
    </w:p>
    <w:p>
      <w:r>
        <w:t>(c)  Intramuscular</w:t>
      </w:r>
    </w:p>
    <w:p>
      <w:r>
        <w:t>(d)  Intradermal</w:t>
      </w:r>
    </w:p>
    <w:p>
      <w:r>
        <w:t>Answer: a</w:t>
      </w:r>
    </w:p>
    <w:p>
      <w:r>
        <w:rPr>
          <w:b/>
        </w:rPr>
        <w:t>Solution: ✅ Correct Answer: a</w:t>
      </w:r>
    </w:p>
    <w:p>
      <w:r>
        <w:rPr>
          <w:b/>
        </w:rPr>
        <w:t xml:space="preserve">🧠 Clinical Rationale: </w:t>
      </w:r>
      <w:r>
        <w:t>The medication shown is an intravenous preparation (a vial labelled for IV use). The PERIPHERAL route means administration into a PERIPHERAL VEIN — through an existing peripheral IV line or by direct IV push into a peripheral venous catheter. Peripheral lines are used for drugs that must reach the systemic circulation rapidly but do not require a central vein (e.g., isotonic fluids, many antibiotics and analgesics). Medications that are highly irritating, hypertonic or in large volumes are given through a CENTRAL line instead.</w:t>
      </w:r>
    </w:p>
    <w:p>
      <w:r>
        <w:rPr>
          <w:b/>
        </w:rPr>
        <w:t xml:space="preserve">🔍 Key Clues: </w:t>
      </w:r>
      <w:r>
        <w:t>"Peripheral route" + IV-labelled vial = peripheral intravenous line; SC/IM/ID are all non-vascular routes.</w:t>
      </w:r>
    </w:p>
    <w:p>
      <w:r>
        <w:rPr>
          <w:b/>
        </w:rPr>
        <w:t xml:space="preserve">🚨 Priority Principle: </w:t>
      </w:r>
      <w:r>
        <w:t>Route is determined by the drug's properties — peripheral IV for standard IV drugs; central line for vesicants and hypertonic solutions.</w:t>
      </w:r>
    </w:p>
    <w:p>
      <w:r>
        <w:rPr>
          <w:b/>
        </w:rPr>
        <w:t xml:space="preserve">❌ Why Not Other Options: </w:t>
      </w:r>
      <w:r>
        <w:t>b — Subcutaneous is injection into the fatty layer, not a "peripheral" vascular route. | c — Intramuscular is injection into muscle, not a vein. | d — Intradermal is into the dermis (used for TB testing, allergy testing), not the vascular system.</w:t>
      </w:r>
    </w:p>
    <w:p>
      <w:r>
        <w:rPr>
          <w:b/>
        </w:rPr>
        <w:t xml:space="preserve">⚠️ Exam Trap: </w:t>
      </w:r>
      <w:r>
        <w:t>"Peripheral" may tempt you to think of the periphery of the body (arms/legs) — it means a PERIPHERAL VEIN (IV), not SC/IM.</w:t>
      </w:r>
    </w:p>
    <w:p>
      <w:r>
        <w:rPr>
          <w:b/>
        </w:rPr>
        <w:t xml:space="preserve">🩺 Clinical Thinking: </w:t>
      </w:r>
      <w:r>
        <w:t>Read the drug label → identify the intended vascular access → peripheral IV line for this drug → select option a.</w:t>
      </w:r>
    </w:p>
    <w:p>
      <w:r>
        <w:rPr>
          <w:b/>
        </w:rPr>
        <w:t xml:space="preserve">🇮🇳 Hinglish Decoder: </w:t>
      </w:r>
      <w:r>
        <w:t>Peripheral route ka matlab PERIPHERAL VEIN mein IV dena hai — SC/IM/ID body ke tissue mein jaate hain, vein mein nahi.</w:t>
      </w:r>
    </w:p>
    <w:p>
      <w:r>
        <w:rPr>
          <w:b/>
        </w:rPr>
        <w:t xml:space="preserve">💎 PNC Pearl: </w:t>
      </w:r>
      <w:r>
        <w:t>"Peripheral route" = peripheral IV line — never confuse it with subcutaneous, intramuscular or intradermal.</w:t>
      </w:r>
    </w:p>
    <w:p>
      <w:r>
        <w:t>Positive Marks: 1    Negative Marks: 0.33</w:t>
      </w:r>
    </w:p>
    <w:p>
      <w:r>
        <w:rPr>
          <w:b/>
        </w:rPr>
        <w:t>Question: A child presents with multiple honey-coloured crusted lesions around the mouth and nose. The image shows the characteristic lesion. Which condition does this picture represent?</w:t>
      </w:r>
      <w:r>
        <w:drawing>
          <wp:inline xmlns:a="http://schemas.openxmlformats.org/drawingml/2006/main" xmlns:pic="http://schemas.openxmlformats.org/drawingml/2006/picture">
            <wp:extent cx="2560320" cy="2317531"/>
            <wp:docPr id="2" name="Picture 2"/>
            <wp:cNvGraphicFramePr>
              <a:graphicFrameLocks noChangeAspect="1"/>
            </wp:cNvGraphicFramePr>
            <a:graphic>
              <a:graphicData uri="http://schemas.openxmlformats.org/drawingml/2006/picture">
                <pic:pic>
                  <pic:nvPicPr>
                    <pic:cNvPr id="0" name="M09-Q22.png"/>
                    <pic:cNvPicPr/>
                  </pic:nvPicPr>
                  <pic:blipFill>
                    <a:blip r:embed="rId10"/>
                    <a:stretch>
                      <a:fillRect/>
                    </a:stretch>
                  </pic:blipFill>
                  <pic:spPr>
                    <a:xfrm>
                      <a:off x="0" y="0"/>
                      <a:ext cx="2560320" cy="2317531"/>
                    </a:xfrm>
                    <a:prstGeom prst="rect"/>
                  </pic:spPr>
                </pic:pic>
              </a:graphicData>
            </a:graphic>
          </wp:inline>
        </w:drawing>
      </w:r>
    </w:p>
    <w:p>
      <w:r>
        <w:t>(a)  Dermatitis</w:t>
      </w:r>
    </w:p>
    <w:p>
      <w:r>
        <w:t>(b)  Impetigo</w:t>
      </w:r>
    </w:p>
    <w:p>
      <w:r>
        <w:t>(c)  Urticaria</w:t>
      </w:r>
    </w:p>
    <w:p>
      <w:r>
        <w:t>(d)  Cellulitis</w:t>
      </w:r>
    </w:p>
    <w:p>
      <w:r>
        <w:t>Answer: b</w:t>
      </w:r>
    </w:p>
    <w:p>
      <w:r>
        <w:rPr>
          <w:b/>
        </w:rPr>
        <w:t>Solution: ✅ Correct Answer: b</w:t>
      </w:r>
    </w:p>
    <w:p>
      <w:r>
        <w:rPr>
          <w:b/>
        </w:rPr>
        <w:t xml:space="preserve">🧠 Clinical Rationale: </w:t>
      </w:r>
      <w:r>
        <w:t>IMPETIGO is a highly contagious SUPERFICIAL bacterial skin infection (Staphylococcus aureus, sometimes group A Streptococcus). It classically presents with HONEY-COLOURED / golden CRUSTED lesions that often start around the nose and mouth. The image shows exactly this: ruptured vesicles with dried, honey-coloured crusts. Treatment is topical mupirocin for localised lesions or oral antibiotics (e.g., cephalexin) for widespread disease. Because it is contagious, the child should avoid school until 24 hours after starting antibiotics.</w:t>
      </w:r>
    </w:p>
    <w:p>
      <w:r>
        <w:rPr>
          <w:b/>
        </w:rPr>
        <w:t xml:space="preserve">🔍 Key Clues: </w:t>
      </w:r>
      <w:r>
        <w:t>Honey-coloured crusts + perioral/perinasal location + superficial lesions = impetigo.</w:t>
      </w:r>
    </w:p>
    <w:p>
      <w:r>
        <w:rPr>
          <w:b/>
        </w:rPr>
        <w:t xml:space="preserve">🚨 Priority Principle: </w:t>
      </w:r>
      <w:r>
        <w:t>Contagion control — treat early, good hand hygiene, avoid scratching to prevent spread.</w:t>
      </w:r>
    </w:p>
    <w:p>
      <w:r>
        <w:rPr>
          <w:b/>
        </w:rPr>
        <w:t xml:space="preserve">❌ Why Not Other Options: </w:t>
      </w:r>
      <w:r>
        <w:t>a — Dermatitis is inflammatory (red, itchy, scaling) without honey-coloured crusts. | c — Urticaria (hives) is raised itchy wheals from histamine release, not crusted lesions. | d — Cellulitis is a deep dermal infection with redness, warmth and swelling — not superficial crusting.</w:t>
      </w:r>
    </w:p>
    <w:p>
      <w:r>
        <w:rPr>
          <w:b/>
        </w:rPr>
        <w:t xml:space="preserve">⚠️ Exam Trap: </w:t>
      </w:r>
      <w:r>
        <w:t>"Honey-coloured crusts" is the exam's giveaway for impetigo — don't be distracted by generic options like dermatitis or urticaria.</w:t>
      </w:r>
    </w:p>
    <w:p>
      <w:r>
        <w:rPr>
          <w:b/>
        </w:rPr>
        <w:t xml:space="preserve">🩺 Clinical Thinking: </w:t>
      </w:r>
      <w:r>
        <w:t>Look at the lesion type → superficial + crusted + honey-coloured → impetigo → option b.</w:t>
      </w:r>
    </w:p>
    <w:p>
      <w:r>
        <w:rPr>
          <w:b/>
        </w:rPr>
        <w:t xml:space="preserve">🇮🇳 Hinglish Decoder: </w:t>
      </w:r>
      <w:r>
        <w:t>Honey-coloured crusts + mouth/nose ke aas-paas = IMPETIGO — bacterial skin infection, contagious hai.</w:t>
      </w:r>
    </w:p>
    <w:p>
      <w:r>
        <w:rPr>
          <w:b/>
        </w:rPr>
        <w:t xml:space="preserve">💎 PNC Pearl: </w:t>
      </w:r>
      <w:r>
        <w:t>Honey-coloured crusts = impetigo; red swollen skin = cellulitis; itchy wheals = urticaria.</w:t>
      </w:r>
    </w:p>
    <w:p>
      <w:r>
        <w:t>Positive Marks: 1    Negative Marks: 0.33</w:t>
      </w:r>
    </w:p>
    <w:p>
      <w:r>
        <w:rPr>
          <w:b/>
        </w:rPr>
        <w:t>Question: A 45-year-old man with a known peptic ulcer suddenly develops SEVERE epigastric pain, a rigid board-like abdomen and tachycardia. Blood pressure is 90/60 mm Hg. What is the PRIORITY nursing action?</w:t>
      </w:r>
    </w:p>
    <w:p>
      <w:r>
        <w:t>(a)  Administer a prescribed antacid through the NG tube</w:t>
      </w:r>
    </w:p>
    <w:p>
      <w:r>
        <w:t>(b)  Keep the patient flat and encourage oral fluids</w:t>
      </w:r>
    </w:p>
    <w:p>
      <w:r>
        <w:t>(c)  Prepare the patient for emergency surgery (NPO, IV access, oxygen)</w:t>
      </w:r>
    </w:p>
    <w:p>
      <w:r>
        <w:t>(d)  Obtain an oral barium swallow for imaging</w:t>
      </w:r>
    </w:p>
    <w:p>
      <w:r>
        <w:t>Answer: c</w:t>
      </w:r>
    </w:p>
    <w:p>
      <w:r>
        <w:rPr>
          <w:b/>
        </w:rPr>
        <w:t>Solution: ✅ Correct Answer: c</w:t>
      </w:r>
    </w:p>
    <w:p>
      <w:r>
        <w:rPr>
          <w:b/>
        </w:rPr>
        <w:t xml:space="preserve">🧠 Clinical Rationale: </w:t>
      </w:r>
      <w:r>
        <w:t>A perforated peptic ulcer spills gastric contents into the peritoneal cavity, producing CHEMICAL PERITONITIS — sudden severe pain, BOARD-LIKE (rigid) abdomen, and signs of SHOCK (tachycardia, hypotension). This is a SURGICAL EMERGENCY. The priority is to prepare for immediate laparotomy: keep NPO, establish IV access, start IV fluids, give oxygen and analgesia, and arrange urgent surgical review. Nothing should be given by mouth or NG, and no oral contrast is used.</w:t>
      </w:r>
    </w:p>
    <w:p>
      <w:r>
        <w:rPr>
          <w:b/>
        </w:rPr>
        <w:t xml:space="preserve">🔍 Key Clues: </w:t>
      </w:r>
      <w:r>
        <w:t>Sudden severe epigastric pain + board-like rigidity + shock signs = perforation → surgery prep.</w:t>
      </w:r>
    </w:p>
    <w:p>
      <w:r>
        <w:rPr>
          <w:b/>
        </w:rPr>
        <w:t xml:space="preserve">🚨 Priority Principle: </w:t>
      </w:r>
      <w:r>
        <w:t>Perforation = emergency surgery; ABC + resuscitation while preparing the OR.</w:t>
      </w:r>
    </w:p>
    <w:p>
      <w:r>
        <w:rPr>
          <w:b/>
        </w:rPr>
        <w:t xml:space="preserve">❌ Why Not Other Options: </w:t>
      </w:r>
      <w:r>
        <w:t>a — Antacids are useless once perforation has occurred and nothing should be given orally. | b — The patient is in shock; oral fluids are contraindicated (NPO) and the head may be elevated. | d — Barium swallow is contraindicated in suspected perforation — it leaks into the peritoneum and is dangerous.</w:t>
      </w:r>
    </w:p>
    <w:p>
      <w:r>
        <w:rPr>
          <w:b/>
        </w:rPr>
        <w:t xml:space="preserve">⚠️ Exam Trap: </w:t>
      </w:r>
      <w:r>
        <w:t>"Peptic ulcer" makes you think of antacids and H2 blockers — but the board-like rigid abdomen and shock scream PERFORATION.</w:t>
      </w:r>
    </w:p>
    <w:p>
      <w:r>
        <w:rPr>
          <w:b/>
        </w:rPr>
        <w:t xml:space="preserve">🩺 Clinical Thinking: </w:t>
      </w:r>
      <w:r>
        <w:t>Recognise rigidity + shock → think perforation → NPO + IV + oxygen + emergency surgery → option c.</w:t>
      </w:r>
    </w:p>
    <w:p>
      <w:r>
        <w:rPr>
          <w:b/>
        </w:rPr>
        <w:t xml:space="preserve">🇮🇳 Hinglish Decoder: </w:t>
      </w:r>
      <w:r>
        <w:t>Board-like rigid abdomen + severe pain + low BP = perforation — surgery ki taiyari karo, kuch orally mat do.</w:t>
      </w:r>
    </w:p>
    <w:p>
      <w:r>
        <w:rPr>
          <w:b/>
        </w:rPr>
        <w:t xml:space="preserve">💎 PNC Pearl: </w:t>
      </w:r>
      <w:r>
        <w:t>Rigid board-like abdomen = perforation = surgical emergency — never give oral contrast or antacids.</w:t>
      </w:r>
    </w:p>
    <w:p>
      <w:r>
        <w:t>Positive Marks: 1    Negative Marks: 0.33</w:t>
      </w:r>
    </w:p>
    <w:p>
      <w:r>
        <w:rPr>
          <w:b/>
        </w:rPr>
        <w:t>Question: A 28-year-old woman is diagnosed with multiple sclerosis (MS). Which statement by the patient indicates a need for FURTHER teaching?</w:t>
      </w:r>
    </w:p>
    <w:p>
      <w:r>
        <w:t>(a)  "I will avoid very hot baths because heat worsens my symptoms."</w:t>
      </w:r>
    </w:p>
    <w:p>
      <w:r>
        <w:t>(b)  "I will do daily stretching and range-of-motion exercises."</w:t>
      </w:r>
    </w:p>
    <w:p>
      <w:r>
        <w:t>(c)  "I will report any new visual problems to my doctor promptly."</w:t>
      </w:r>
    </w:p>
    <w:p>
      <w:r>
        <w:t>(d)  "During an exacerbation I will stop all corticosteroids as soon as I feel better."</w:t>
      </w:r>
    </w:p>
    <w:p>
      <w:r>
        <w:t>Answer: d</w:t>
      </w:r>
    </w:p>
    <w:p>
      <w:r>
        <w:rPr>
          <w:b/>
        </w:rPr>
        <w:t>Solution: ✅ Correct Answer: d</w:t>
      </w:r>
    </w:p>
    <w:p>
      <w:r>
        <w:rPr>
          <w:b/>
        </w:rPr>
        <w:t xml:space="preserve">🧠 Clinical Rationale: </w:t>
      </w:r>
      <w:r>
        <w:t>MS is an autoimmune demyelinating disease of the CNS. Acute EXACERBATIONS are treated with high-dose CORTICOSTEROIDS (IV methylprednisolone) — and the dose is TAPERED under medical supervision. Stopping corticosteroids abruptly can cause adrenal insufficiency and rebound worsening. Heat (Uhthoff phenomenon) worsens symptoms, exercise and stretching help maintain function, and optic neuritis (visual loss) is a common presenting feature that must be reported promptly — all correct teaching.</w:t>
      </w:r>
    </w:p>
    <w:p>
      <w:r>
        <w:rPr>
          <w:b/>
        </w:rPr>
        <w:t xml:space="preserve">🔍 Key Clues: </w:t>
      </w:r>
      <w:r>
        <w:t>MS + "stop corticosteroids as soon as I feel better" = incorrect → needs further teaching.</w:t>
      </w:r>
    </w:p>
    <w:p>
      <w:r>
        <w:rPr>
          <w:b/>
        </w:rPr>
        <w:t xml:space="preserve">🚨 Priority Principle: </w:t>
      </w:r>
      <w:r>
        <w:t>Corticosteroids are never stopped abruptly — always taper as prescribed.</w:t>
      </w:r>
    </w:p>
    <w:p>
      <w:r>
        <w:rPr>
          <w:b/>
        </w:rPr>
        <w:t xml:space="preserve">❌ Why Not Other Options: </w:t>
      </w:r>
      <w:r>
        <w:t>a — Avoiding hot baths is CORRECT teaching (heat worsens MS symptoms via Uhthoff phenomenon). | b — Daily stretching and ROM exercises are CORRECT (help prevent contractures and maintain function). | c — Reporting visual problems promptly is CORRECT (optic neuritis is a hallmark MS manifestation).</w:t>
      </w:r>
    </w:p>
    <w:p>
      <w:r>
        <w:rPr>
          <w:b/>
        </w:rPr>
        <w:t xml:space="preserve">⚠️ Exam Trap: </w:t>
      </w:r>
      <w:r>
        <w:t>The question asks for the INCORRECT statement — the steroid-taper option is the wrong behaviour.</w:t>
      </w:r>
    </w:p>
    <w:p>
      <w:r>
        <w:rPr>
          <w:b/>
        </w:rPr>
        <w:t xml:space="preserve">🩺 Clinical Thinking: </w:t>
      </w:r>
      <w:r>
        <w:t>Read each statement → identify which one violates safe practice → abrupt steroid cessation → option d.</w:t>
      </w:r>
    </w:p>
    <w:p>
      <w:r>
        <w:rPr>
          <w:b/>
        </w:rPr>
        <w:t xml:space="preserve">🇮🇳 Hinglish Decoder: </w:t>
      </w:r>
      <w:r>
        <w:t>MS mein exacerbation par corticosteroids taper karke band kiye jaate hain — "feel better hote hi band" galat hai.</w:t>
      </w:r>
    </w:p>
    <w:p>
      <w:r>
        <w:rPr>
          <w:b/>
        </w:rPr>
        <w:t xml:space="preserve">💎 PNC Pearl: </w:t>
      </w:r>
      <w:r>
        <w:t>In MS: heat bad, exercise good, optic neuritis urgent — but steroids are ALWAYS tapered, never stopped abruptly.</w:t>
      </w:r>
    </w:p>
    <w:p>
      <w:r>
        <w:t>Positive Marks: 1    Negative Marks: 0.33</w:t>
      </w:r>
    </w:p>
    <w:p>
      <w:r>
        <w:rPr>
          <w:b/>
        </w:rPr>
        <w:t>Question: A 62-year-old postmenopausal woman asks how to prevent osteoporosis. Which response by the nurse is MOST appropriate?</w:t>
      </w:r>
    </w:p>
    <w:p>
      <w:r>
        <w:t>(a)  "Avoid dairy products because calcium increases kidney stones."</w:t>
      </w:r>
    </w:p>
    <w:p>
      <w:r>
        <w:t>(b)  "Bed rest will protect your bones from fractures."</w:t>
      </w:r>
    </w:p>
    <w:p>
      <w:r>
        <w:t>(c)  "Only men need to worry about osteoporosis."</w:t>
      </w:r>
    </w:p>
    <w:p>
      <w:r>
        <w:t>(d)  "Take calcium and vitamin D, and do weight-bearing exercises regularly."</w:t>
      </w:r>
    </w:p>
    <w:p>
      <w:r>
        <w:t>Answer: d</w:t>
      </w:r>
    </w:p>
    <w:p>
      <w:r>
        <w:rPr>
          <w:b/>
        </w:rPr>
        <w:t>Solution: ✅ Correct Answer: d</w:t>
      </w:r>
    </w:p>
    <w:p>
      <w:r>
        <w:rPr>
          <w:b/>
        </w:rPr>
        <w:t xml:space="preserve">🧠 Clinical Rationale: </w:t>
      </w:r>
      <w:r>
        <w:t>OSTEOPOROSIS is a silent disease of reduced bone density, most common in POSTMENOPAUSAL women (oestrogen deficiency accelerates bone loss). Prevention and management include ADEQUATE CALCIUM (1,000–1,200 mg/day) and VITAMIN D, REGULAR WEIGHT-BEARING EXERCISE (walking, jogging, stair climbing — which stimulate bone formation), fall prevention, and avoiding smoking/excess alcohol. Dairy products are a key calcium source and should NOT be avoided; bed rest promotes bone loss.</w:t>
      </w:r>
    </w:p>
    <w:p>
      <w:r>
        <w:rPr>
          <w:b/>
        </w:rPr>
        <w:t xml:space="preserve">🔍 Key Clues: </w:t>
      </w:r>
      <w:r>
        <w:t>Postmenopausal woman + osteoporosis prevention = calcium + vitamin D + weight-bearing exercise.</w:t>
      </w:r>
    </w:p>
    <w:p>
      <w:r>
        <w:rPr>
          <w:b/>
        </w:rPr>
        <w:t xml:space="preserve">🚨 Priority Principle: </w:t>
      </w:r>
      <w:r>
        <w:t>Weight-bearing exercise builds bone; immobility and bed rest accelerate bone loss.</w:t>
      </w:r>
    </w:p>
    <w:p>
      <w:r>
        <w:rPr>
          <w:b/>
        </w:rPr>
        <w:t xml:space="preserve">❌ Why Not Other Options: </w:t>
      </w:r>
      <w:r>
        <w:t>a — Dairy is a major calcium source; avoiding it undermines prevention (kidney-stone advice is not standard for all). | b — Bed rest DECREASES bone density — weight-bearing activity is what prevents osteoporosis. | c — Women (especially postmenopausal) are at HIGHEST risk — the statement is false.</w:t>
      </w:r>
    </w:p>
    <w:p>
      <w:r>
        <w:rPr>
          <w:b/>
        </w:rPr>
        <w:t xml:space="preserve">⚠️ Exam Trap: </w:t>
      </w:r>
      <w:r>
        <w:t>The exam tests the positive prevention triad: calcium + vitamin D + weight-bearing exercise.</w:t>
      </w:r>
    </w:p>
    <w:p>
      <w:r>
        <w:rPr>
          <w:b/>
        </w:rPr>
        <w:t xml:space="preserve">🩺 Clinical Thinking: </w:t>
      </w:r>
      <w:r>
        <w:t>Identify the modifiable protective factors → calcium, vitamin D, weight-bearing exercise → option d.</w:t>
      </w:r>
    </w:p>
    <w:p>
      <w:r>
        <w:rPr>
          <w:b/>
        </w:rPr>
        <w:t xml:space="preserve">🇮🇳 Hinglish Decoder: </w:t>
      </w:r>
      <w:r>
        <w:t>Osteoporosis se bachne ke liye calcium + vitamin D + weight-bearing exercise zaroori hai — bed rest bone loss badhata hai.</w:t>
      </w:r>
    </w:p>
    <w:p>
      <w:r>
        <w:rPr>
          <w:b/>
        </w:rPr>
        <w:t xml:space="preserve">💎 PNC Pearl: </w:t>
      </w:r>
      <w:r>
        <w:t>Bones need loading: calcium + vitamin D + weight-bearing exercise are the osteoporosis prevention triad.</w:t>
      </w:r>
    </w:p>
    <w:p>
      <w:r>
        <w:t>Positive Marks: 1    Negative Marks: 0.33</w:t>
      </w:r>
    </w:p>
    <w:p>
      <w:r>
        <w:rPr>
          <w:b/>
        </w:rPr>
        <w:t>Question: During abdominal assessment, the nurse palpates a PULSATILE MASS in the mid-abdomen of a 68-year-old male smoker. What is the MOST important nursing action?</w:t>
      </w:r>
    </w:p>
    <w:p>
      <w:r>
        <w:t>(a)  Stop palpating and notify the healthcare provider immediately</w:t>
      </w:r>
    </w:p>
    <w:p>
      <w:r>
        <w:t>(b)  Continue to palpate gently to determine the exact size</w:t>
      </w:r>
    </w:p>
    <w:p>
      <w:r>
        <w:t>(c)  Ask the patient to lie flat and perform deep palpation</w:t>
      </w:r>
    </w:p>
    <w:p>
      <w:r>
        <w:t>(d)  Document the finding and reassess in one hour</w:t>
      </w:r>
    </w:p>
    <w:p>
      <w:r>
        <w:t>Answer: a</w:t>
      </w:r>
    </w:p>
    <w:p>
      <w:r>
        <w:rPr>
          <w:b/>
        </w:rPr>
        <w:t>Solution: ✅ Correct Answer: a</w:t>
      </w:r>
    </w:p>
    <w:p>
      <w:r>
        <w:rPr>
          <w:b/>
        </w:rPr>
        <w:t xml:space="preserve">🧠 Clinical Rationale: </w:t>
      </w:r>
      <w:r>
        <w:t>A pulsatile midline abdominal mass in an older male smoker strongly suggests an ABDOMINAL AORTIC ANEURYSM (AAA). Palpation must STOP IMMEDIATELY — deep or repeated palpation can RUPTURE the aneurysm, causing massive haemorrhage and death. The nurse should notify the provider at once, keep the patient at rest, and prepare for urgent ultrasound/CT confirmation. Rupture presents with sudden severe abdominal/back pain, hypotension and a pulsatile mass — a surgical emergency.</w:t>
      </w:r>
    </w:p>
    <w:p>
      <w:r>
        <w:rPr>
          <w:b/>
        </w:rPr>
        <w:t xml:space="preserve">🔍 Key Clues: </w:t>
      </w:r>
      <w:r>
        <w:t>Older smoker + pulsatile mid-abdominal mass = AAA → STOP palpation, notify provider.</w:t>
      </w:r>
    </w:p>
    <w:p>
      <w:r>
        <w:rPr>
          <w:b/>
        </w:rPr>
        <w:t xml:space="preserve">🚨 Priority Principle: </w:t>
      </w:r>
      <w:r>
        <w:t>Never palpate a suspected AAA — palpation can precipitate rupture.</w:t>
      </w:r>
    </w:p>
    <w:p>
      <w:r>
        <w:rPr>
          <w:b/>
        </w:rPr>
        <w:t xml:space="preserve">❌ Why Not Other Options: </w:t>
      </w:r>
      <w:r>
        <w:t>b — Continuing to palpate risks rupture — this is exactly what must be avoided. | c — Deep palpation is absolutely contraindicated for a suspected AAA. | d — A suspected AAA is urgent — waiting an hour delays potentially lifesaving intervention.</w:t>
      </w:r>
    </w:p>
    <w:p>
      <w:r>
        <w:rPr>
          <w:b/>
        </w:rPr>
        <w:t xml:space="preserve">⚠️ Exam Trap: </w:t>
      </w:r>
      <w:r>
        <w:t>The reflex is to "assess further" — but for a pulsatile mass, the correct action is to STOP and notify.</w:t>
      </w:r>
    </w:p>
    <w:p>
      <w:r>
        <w:rPr>
          <w:b/>
        </w:rPr>
        <w:t xml:space="preserve">🩺 Clinical Thinking: </w:t>
      </w:r>
      <w:r>
        <w:t>Pulsatile mass + risk factors → suspected AAA → stop palpation + urgent notification → option a.</w:t>
      </w:r>
    </w:p>
    <w:p>
      <w:r>
        <w:rPr>
          <w:b/>
        </w:rPr>
        <w:t xml:space="preserve">🇮🇳 Hinglish Decoder: </w:t>
      </w:r>
      <w:r>
        <w:t>Pulsatile mass = AAA ho sakta hai — palpate karna band karo aur doctor ko turant bulao, rupture ka khatra hai.</w:t>
      </w:r>
    </w:p>
    <w:p>
      <w:r>
        <w:rPr>
          <w:b/>
        </w:rPr>
        <w:t xml:space="preserve">💎 PNC Pearl: </w:t>
      </w:r>
      <w:r>
        <w:t>Pulsatile abdominal mass = hands off, notify now — palpation can burst the aneurysm.</w:t>
      </w:r>
    </w:p>
    <w:p>
      <w:r>
        <w:t>Positive Marks: 1    Negative Marks: 0.33</w:t>
      </w:r>
    </w:p>
    <w:p>
      <w:r>
        <w:rPr>
          <w:b/>
        </w:rPr>
        <w:t>Question: A patient with a deep wound has PAIN DISPROPORTIONATE to the wound appearance, with dusky tissue, crepitus and foul-smelling discharge. The nurse suspects necrotizing fasciitis. What is the PRIORITY action?</w:t>
      </w:r>
    </w:p>
    <w:p>
      <w:r>
        <w:t>(a)  Apply a warm moist dressing and wait for culture results</w:t>
      </w:r>
    </w:p>
    <w:p>
      <w:r>
        <w:t>(b)  Prepare the patient for immediate surgical debridement</w:t>
      </w:r>
    </w:p>
    <w:p>
      <w:r>
        <w:t>(c)  Administer oral analgesics and document</w:t>
      </w:r>
    </w:p>
    <w:p>
      <w:r>
        <w:t>(d)  Elevate the limb and apply an ice pack</w:t>
      </w:r>
    </w:p>
    <w:p>
      <w:r>
        <w:t>Answer: b</w:t>
      </w:r>
    </w:p>
    <w:p>
      <w:r>
        <w:rPr>
          <w:b/>
        </w:rPr>
        <w:t>Solution: ✅ Correct Answer: b</w:t>
      </w:r>
    </w:p>
    <w:p>
      <w:r>
        <w:rPr>
          <w:b/>
        </w:rPr>
        <w:t xml:space="preserve">🧠 Clinical Rationale: </w:t>
      </w:r>
      <w:r>
        <w:t>NECROTIZING FASCIITIS is a rapidly progressive, life-threatening infection of the deep fascia with tissue necrosis. Hallmark clues: SEVERE PAIN OUT OF PROPORTION to clinical findings, crepitus (gas in tissues), dusky/gangrenous skin and foul odour. It spreads along fascial planes within hours. The definitive treatment is IMMEDIATE SURGICAL DEBRIDEMENT of all necrotic tissue, plus broad-spectrum IV antibiotics and aggressive supportive care. Any delay is fatal.</w:t>
      </w:r>
    </w:p>
    <w:p>
      <w:r>
        <w:rPr>
          <w:b/>
        </w:rPr>
        <w:t xml:space="preserve">🔍 Key Clues: </w:t>
      </w:r>
      <w:r>
        <w:t>Pain out of proportion + crepitus + dusky tissue + foul odour = necrotizing fasciitis → surgery now.</w:t>
      </w:r>
    </w:p>
    <w:p>
      <w:r>
        <w:rPr>
          <w:b/>
        </w:rPr>
        <w:t xml:space="preserve">🚨 Priority Principle: </w:t>
      </w:r>
      <w:r>
        <w:t>Necrotizing fasciitis = surgical emergency — antibiotics alone cannot penetrate devitalised tissue.</w:t>
      </w:r>
    </w:p>
    <w:p>
      <w:r>
        <w:rPr>
          <w:b/>
        </w:rPr>
        <w:t xml:space="preserve">❌ Why Not Other Options: </w:t>
      </w:r>
      <w:r>
        <w:t>a — Waiting for cultures wastes critical time; warm dressings do not treat necrotising infection. | c — Analgesics and documentation do not address the surgical emergency. | d — Ice packs worsen ischaemia; the priority is debridement, not local therapy.</w:t>
      </w:r>
    </w:p>
    <w:p>
      <w:r>
        <w:rPr>
          <w:b/>
        </w:rPr>
        <w:t xml:space="preserve">⚠️ Exam Trap: </w:t>
      </w:r>
      <w:r>
        <w:t>"Pain out of proportion" is the classic exam trigger — recognise it as the surgical emergency it is.</w:t>
      </w:r>
    </w:p>
    <w:p>
      <w:r>
        <w:rPr>
          <w:b/>
        </w:rPr>
        <w:t xml:space="preserve">🩺 Clinical Thinking: </w:t>
      </w:r>
      <w:r>
        <w:t>Severe pain + crepitus + necrosis → necrotizing fasciitis → immediate surgical debridement → option b.</w:t>
      </w:r>
    </w:p>
    <w:p>
      <w:r>
        <w:rPr>
          <w:b/>
        </w:rPr>
        <w:t xml:space="preserve">🇮🇳 Hinglish Decoder: </w:t>
      </w:r>
      <w:r>
        <w:t>Pain wound se zyada + crepitus + badbu = necrotizing fasciitis — turant surgery (debridement) chahiye.</w:t>
      </w:r>
    </w:p>
    <w:p>
      <w:r>
        <w:rPr>
          <w:b/>
        </w:rPr>
        <w:t xml:space="preserve">💎 PNC Pearl: </w:t>
      </w:r>
      <w:r>
        <w:t>Pain out of proportion + crepitus = necrotizing fasciitis = OR table now.</w:t>
      </w:r>
    </w:p>
    <w:p>
      <w:r>
        <w:t>Positive Marks: 1    Negative Marks: 0.33</w:t>
      </w:r>
    </w:p>
    <w:p>
      <w:r>
        <w:rPr>
          <w:b/>
        </w:rPr>
        <w:t>Question: A patient on long-term amiodarone therapy for atrial arrhythmias should be monitored for which adverse effect specific to this drug?</w:t>
      </w:r>
    </w:p>
    <w:p>
      <w:r>
        <w:t>(a)  Gingival hyperplasia</w:t>
      </w:r>
    </w:p>
    <w:p>
      <w:r>
        <w:t>(b)  Dry, persistent cough</w:t>
      </w:r>
    </w:p>
    <w:p>
      <w:r>
        <w:t>(c)  Pulmonary fibrosis and thyroid dysfunction</w:t>
      </w:r>
    </w:p>
    <w:p>
      <w:r>
        <w:t>(d)  Hypoglycaemia</w:t>
      </w:r>
    </w:p>
    <w:p>
      <w:r>
        <w:t>Answer: c</w:t>
      </w:r>
    </w:p>
    <w:p>
      <w:r>
        <w:rPr>
          <w:b/>
        </w:rPr>
        <w:t>Solution: ✅ Correct Answer: c</w:t>
      </w:r>
    </w:p>
    <w:p>
      <w:r>
        <w:rPr>
          <w:b/>
        </w:rPr>
        <w:t xml:space="preserve">🧠 Clinical Rationale: </w:t>
      </w:r>
      <w:r>
        <w:t>AMIODARONE is a class III antiarrhythmic used for atrial fibrillation and ventricular arrhythmias. Its hallmark toxicities are: PULMONARY FIBROSIS (cough, dyspnoea — the most dangerous, requires chest X-ray and pulmonary function tests), THYROID dysfunction (both hypo- and hyperthyroidism, because it contains iodine), corneal microdeposits (halos around lights), blue-grey skin discoloration, hepatotoxicity and photosensitivity. Patients need baseline and periodic CXR, LFTs, and thyroid function tests.</w:t>
      </w:r>
    </w:p>
    <w:p>
      <w:r>
        <w:rPr>
          <w:b/>
        </w:rPr>
        <w:t xml:space="preserve">🔍 Key Clues: </w:t>
      </w:r>
      <w:r>
        <w:t>Amiodarone → remember "PATCHES": pulmonary fibrosis, arrhythmia (proarrhythmia), thyroid, corneal deposits, hepatic, extra skin (blue-grey), sensitivity (photosensitivity).</w:t>
      </w:r>
    </w:p>
    <w:p>
      <w:r>
        <w:rPr>
          <w:b/>
        </w:rPr>
        <w:t xml:space="preserve">🚨 Priority Principle: </w:t>
      </w:r>
      <w:r>
        <w:t>New cough/dyspnoea on amiodarone = suspect pulmonary fibrosis — report immediately.</w:t>
      </w:r>
    </w:p>
    <w:p>
      <w:r>
        <w:rPr>
          <w:b/>
        </w:rPr>
        <w:t xml:space="preserve">❌ Why Not Other Options: </w:t>
      </w:r>
      <w:r>
        <w:t>a — Gingival hyperplasia is typical of PHENYTOIN, not amiodarone. | b — Dry cough is the ACE-inhibitor signature side effect, not amiodarone's. | d — Hypoglycaemia is not an amiodarone effect (it can cause thyroid issues, not low glucose).</w:t>
      </w:r>
    </w:p>
    <w:p>
      <w:r>
        <w:rPr>
          <w:b/>
        </w:rPr>
        <w:t xml:space="preserve">⚠️ Exam Trap: </w:t>
      </w:r>
      <w:r>
        <w:t>Dry cough → ACE inhibitors; gingival hyperplasia → phenytoin; pulmonary fibrosis → amiodarone — don't mix drug side-effect signatures.</w:t>
      </w:r>
    </w:p>
    <w:p>
      <w:r>
        <w:rPr>
          <w:b/>
        </w:rPr>
        <w:t xml:space="preserve">🩺 Clinical Thinking: </w:t>
      </w:r>
      <w:r>
        <w:t>Recall amiodarone's toxic profile → lung (fibrosis) + thyroid are the classic duo → option c.</w:t>
      </w:r>
    </w:p>
    <w:p>
      <w:r>
        <w:rPr>
          <w:b/>
        </w:rPr>
        <w:t xml:space="preserve">🇮🇳 Hinglish Decoder: </w:t>
      </w:r>
      <w:r>
        <w:t>Amiodarone = lung fibrosis + thyroid problems — PATCHES mnemonics yaad rakho.</w:t>
      </w:r>
    </w:p>
    <w:p>
      <w:r>
        <w:rPr>
          <w:b/>
        </w:rPr>
        <w:t xml:space="preserve">💎 PNC Pearl: </w:t>
      </w:r>
      <w:r>
        <w:t>Amiodarone harms the LUNG and the THYROID — monitor CXR and thyroid function.</w:t>
      </w:r>
    </w:p>
    <w:p>
      <w:r>
        <w:t>Positive Marks: 1    Negative Marks: 0.33</w:t>
      </w:r>
    </w:p>
    <w:p>
      <w:r>
        <w:rPr>
          <w:b/>
        </w:rPr>
        <w:t>Question: The nurse is teaching a patient about morphine for severe pain. Which instruction is CORRECT?</w:t>
      </w:r>
    </w:p>
    <w:p>
      <w:r>
        <w:t>(a)  "Crush the sustained-release tablets if swallowing is difficult."</w:t>
      </w:r>
    </w:p>
    <w:p>
      <w:r>
        <w:t>(b)  "You can safely drive once the pain is controlled."</w:t>
      </w:r>
    </w:p>
    <w:p>
      <w:r>
        <w:t>(c)  "Increase the dose yourself if the pain is not relieved."</w:t>
      </w:r>
    </w:p>
    <w:p>
      <w:r>
        <w:t>(d)  "Do not stop the medicine suddenly and report slow or difficult breathing."</w:t>
      </w:r>
    </w:p>
    <w:p>
      <w:r>
        <w:t>Answer: d</w:t>
      </w:r>
    </w:p>
    <w:p>
      <w:r>
        <w:rPr>
          <w:b/>
        </w:rPr>
        <w:t>Solution: ✅ Correct Answer: d</w:t>
      </w:r>
    </w:p>
    <w:p>
      <w:r>
        <w:rPr>
          <w:b/>
        </w:rPr>
        <w:t xml:space="preserve">🧠 Clinical Rationale: </w:t>
      </w:r>
      <w:r>
        <w:t>MORPHINE is an opioid analgesic. Key teaching points: (1) RESPIRATORY DEPRESSION is the most dangerous side effect — the patient should report slow/shallow breathing or excessive drowsiness; (2) sustained-release (SR) tablets must be swallowed WHOLE — never crushed or chewed (rapid release can cause fatal overdose); (3) dose changes are made ONLY by the prescriber; (4) opioids cause sedation and should not be stopped abruptly, and patients must not drive while sedated. Constipation is expected and needs prophylactic laxatives.</w:t>
      </w:r>
    </w:p>
    <w:p>
      <w:r>
        <w:rPr>
          <w:b/>
        </w:rPr>
        <w:t xml:space="preserve">🔍 Key Clues: </w:t>
      </w:r>
      <w:r>
        <w:t>Morphine teaching → never crush SR tablets, never self-adjust dose, report respiratory depression.</w:t>
      </w:r>
    </w:p>
    <w:p>
      <w:r>
        <w:rPr>
          <w:b/>
        </w:rPr>
        <w:t xml:space="preserve">🚨 Priority Principle: </w:t>
      </w:r>
      <w:r>
        <w:t>Respiratory depression is the opioid emergency — monitor rate and depth, keep naloxone available.</w:t>
      </w:r>
    </w:p>
    <w:p>
      <w:r>
        <w:rPr>
          <w:b/>
        </w:rPr>
        <w:t xml:space="preserve">❌ Why Not Other Options: </w:t>
      </w:r>
      <w:r>
        <w:t>a — Crushing sustained-release morphine causes rapid, dangerous absorption — NEVER crush SR/ER tablets. | b — Opioids cause sedation; driving is unsafe until cleared by the provider. | c — Self-adjusting opioid doses is never allowed — risk of overdose and dependence.</w:t>
      </w:r>
    </w:p>
    <w:p>
      <w:r>
        <w:rPr>
          <w:b/>
        </w:rPr>
        <w:t xml:space="preserve">⚠️ Exam Trap: </w:t>
      </w:r>
      <w:r>
        <w:t>"Sustained release" questions always test the never-crush rule — a favourite NORCET trap.</w:t>
      </w:r>
    </w:p>
    <w:p>
      <w:r>
        <w:rPr>
          <w:b/>
        </w:rPr>
        <w:t xml:space="preserve">🩺 Clinical Thinking: </w:t>
      </w:r>
      <w:r>
        <w:t>Safe opioid use → swallow SR whole + report breathing problems + no self-dosing → option d.</w:t>
      </w:r>
    </w:p>
    <w:p>
      <w:r>
        <w:rPr>
          <w:b/>
        </w:rPr>
        <w:t xml:space="preserve">🇮🇳 Hinglish Decoder: </w:t>
      </w:r>
      <w:r>
        <w:t>Morphine ke SR tablets kabhi crush nahi karne — breathing slow ho to turant batao.</w:t>
      </w:r>
    </w:p>
    <w:p>
      <w:r>
        <w:rPr>
          <w:b/>
        </w:rPr>
        <w:t xml:space="preserve">💎 PNC Pearl: </w:t>
      </w:r>
      <w:r>
        <w:t>Opioids: never crush SR, never self-dose, always watch the respiratory rate.</w:t>
      </w:r>
    </w:p>
    <w:p>
      <w:r>
        <w:t>Positive Marks: 1    Negative Marks: 0.33</w:t>
      </w:r>
    </w:p>
    <w:p>
      <w:r>
        <w:rPr>
          <w:b/>
        </w:rPr>
        <w:t>Question: A patient starting methotrexate for rheumatoid arthritis should be taught to take which SUPPLEMENT to reduce toxicity?</w:t>
      </w:r>
    </w:p>
    <w:p>
      <w:r>
        <w:t>(a)  Vitamin B12</w:t>
      </w:r>
    </w:p>
    <w:p>
      <w:r>
        <w:t>(b)  Vitamin K</w:t>
      </w:r>
    </w:p>
    <w:p>
      <w:r>
        <w:t>(c)  Vitamin C</w:t>
      </w:r>
    </w:p>
    <w:p>
      <w:r>
        <w:t>(d)  Folic acid</w:t>
      </w:r>
    </w:p>
    <w:p>
      <w:r>
        <w:t>Answer: d</w:t>
      </w:r>
    </w:p>
    <w:p>
      <w:r>
        <w:rPr>
          <w:b/>
        </w:rPr>
        <w:t>Solution: ✅ Correct Answer: d</w:t>
      </w:r>
    </w:p>
    <w:p>
      <w:r>
        <w:rPr>
          <w:b/>
        </w:rPr>
        <w:t xml:space="preserve">🧠 Clinical Rationale: </w:t>
      </w:r>
      <w:r>
        <w:t>METHOTREXATE is a folate antagonist (dihydrofolate reductase inhibitor) used in rheumatoid arthritis and other autoimmune diseases. It blocks folic acid metabolism, so patients develop FOLATE DEFICIENCY — manifesting as stomatitis, bone marrow suppression (anaemia, leukopenia, thrombocytopenia) and hepatotoxicity. Therefore, FOLIC ACID supplementation (1 mg/day, given on non-methotrexate days) is standard to reduce toxicity while preserving efficacy. Patients must also avoid alcohol (hepatotoxicity), use contraception (teratogenic), and have regular blood counts and LFTs.</w:t>
      </w:r>
    </w:p>
    <w:p>
      <w:r>
        <w:rPr>
          <w:b/>
        </w:rPr>
        <w:t xml:space="preserve">🔍 Key Clues: </w:t>
      </w:r>
      <w:r>
        <w:t>Methotrexate → folate antagonist → supplement folic acid to prevent toxicity.</w:t>
      </w:r>
    </w:p>
    <w:p>
      <w:r>
        <w:rPr>
          <w:b/>
        </w:rPr>
        <w:t xml:space="preserve">🚨 Priority Principle: </w:t>
      </w:r>
      <w:r>
        <w:t>Methotrexate + folic acid go together — never stop the folic acid without medical advice.</w:t>
      </w:r>
    </w:p>
    <w:p>
      <w:r>
        <w:rPr>
          <w:b/>
        </w:rPr>
        <w:t xml:space="preserve">❌ Why Not Other Options: </w:t>
      </w:r>
      <w:r>
        <w:t>a — Vitamin B12 is given for pernicious anaemia, not methotrexate-related folate deficiency. | b — Vitamin K is the antidote-relevant vitamin for warfarin, not methotrexate. | c — Vitamin C is not the deficient vitamin in methotrexate therapy.</w:t>
      </w:r>
    </w:p>
    <w:p>
      <w:r>
        <w:rPr>
          <w:b/>
        </w:rPr>
        <w:t xml:space="preserve">⚠️ Exam Trap: </w:t>
      </w:r>
      <w:r>
        <w:t>The exam pairs each drug with its deficiency/supplement — methotrexate ↔ folic acid; warfarin ↔ vitamin K.</w:t>
      </w:r>
    </w:p>
    <w:p>
      <w:r>
        <w:rPr>
          <w:b/>
        </w:rPr>
        <w:t xml:space="preserve">🩺 Clinical Thinking: </w:t>
      </w:r>
      <w:r>
        <w:t>Drug mechanism → folate antagonist → replace folate → folic acid → option d.</w:t>
      </w:r>
    </w:p>
    <w:p>
      <w:r>
        <w:rPr>
          <w:b/>
        </w:rPr>
        <w:t xml:space="preserve">🇮🇳 Hinglish Decoder: </w:t>
      </w:r>
      <w:r>
        <w:t>Methotrexate folic acid khatam kar deta hai — isliye folic acid supplement chahiye.</w:t>
      </w:r>
    </w:p>
    <w:p>
      <w:r>
        <w:rPr>
          <w:b/>
        </w:rPr>
        <w:t xml:space="preserve">💎 PNC Pearl: </w:t>
      </w:r>
      <w:r>
        <w:t>Methotrexate = folate thief — always pair it with folic acid.</w:t>
      </w:r>
    </w:p>
    <w:p>
      <w:r>
        <w:t>Positive Marks: 1    Negative Marks: 0.33</w:t>
      </w:r>
    </w:p>
    <w:p>
      <w:r>
        <w:rPr>
          <w:b/>
        </w:rPr>
        <w:t>Question: A first responder is controlling severe arterial bleeding from a lower-limb wound after direct pressure has failed. When applying a TOURNIQUET, which action is correct?</w:t>
      </w:r>
    </w:p>
    <w:p>
      <w:r>
        <w:t>(a)  Apply it 2–3 inches above the wound, tighten until bleeding stops, and record the time</w:t>
      </w:r>
    </w:p>
    <w:p>
      <w:r>
        <w:t>(b)  Apply it directly over the wound and loosen it every 5 minutes</w:t>
      </w:r>
    </w:p>
    <w:p>
      <w:r>
        <w:t>(c)  Apply it below the wound and remove it after 20 minutes</w:t>
      </w:r>
    </w:p>
    <w:p>
      <w:r>
        <w:t>(d)  Apply it loosely and cover it with a sterile dressing</w:t>
      </w:r>
    </w:p>
    <w:p>
      <w:r>
        <w:t>Answer: a</w:t>
      </w:r>
    </w:p>
    <w:p>
      <w:r>
        <w:rPr>
          <w:b/>
        </w:rPr>
        <w:t>Solution: ✅ Correct Answer: a</w:t>
      </w:r>
    </w:p>
    <w:p>
      <w:r>
        <w:rPr>
          <w:b/>
        </w:rPr>
        <w:t xml:space="preserve">🧠 Clinical Rationale: </w:t>
      </w:r>
      <w:r>
        <w:t>For life-threatening extremity haemorrhage when direct pressure fails, apply a TOURNIQUET: 2–3 INCHES ABOVE the wound (not over a joint), tighten until bleeding STOPS, and RECORD THE TIME of application. The tourniquet is NEVER loosened or removed in the field once applied — loosening can dislodge clots and worsen haemorrhage; removal is done in the hospital by a surgeon. In the military/tactical setting, current guidance even allows tourniquets over clothing. The time notation is critical for the receiving team.</w:t>
      </w:r>
    </w:p>
    <w:p>
      <w:r>
        <w:rPr>
          <w:b/>
        </w:rPr>
        <w:t xml:space="preserve">🔍 Key Clues: </w:t>
      </w:r>
      <w:r>
        <w:t>Tourniquet = above the wound + tight until bleeding stops + record time + never loosen.</w:t>
      </w:r>
    </w:p>
    <w:p>
      <w:r>
        <w:rPr>
          <w:b/>
        </w:rPr>
        <w:t xml:space="preserve">🚨 Priority Principle: </w:t>
      </w:r>
      <w:r>
        <w:t>Once on, stay on — a tightened tourniquet is only released in the operating theatre.</w:t>
      </w:r>
    </w:p>
    <w:p>
      <w:r>
        <w:rPr>
          <w:b/>
        </w:rPr>
        <w:t xml:space="preserve">❌ Why Not Other Options: </w:t>
      </w:r>
      <w:r>
        <w:t>b — Tourniquets go ABOVE (proximal to) the wound, not over it, and are never periodically loosened. | c — Below the wound is ineffective; removal after a fixed time is wrong (the time is recorded, not used to remove it). | d — A loose tourniquet does not control arterial bleeding and is useless.</w:t>
      </w:r>
    </w:p>
    <w:p>
      <w:r>
        <w:rPr>
          <w:b/>
        </w:rPr>
        <w:t xml:space="preserve">⚠️ Exam Trap: </w:t>
      </w:r>
      <w:r>
        <w:t>The classic distractors are "loosen every few minutes" and "remove after 20 minutes" — both are wrong.</w:t>
      </w:r>
    </w:p>
    <w:p>
      <w:r>
        <w:rPr>
          <w:b/>
        </w:rPr>
        <w:t xml:space="preserve">🩺 Clinical Thinking: </w:t>
      </w:r>
      <w:r>
        <w:t>Severe bleed → direct pressure failed → tourniquet above wound, tight, time noted → option a.</w:t>
      </w:r>
    </w:p>
    <w:p>
      <w:r>
        <w:rPr>
          <w:b/>
        </w:rPr>
        <w:t xml:space="preserve">🇮🇳 Hinglish Decoder: </w:t>
      </w:r>
      <w:r>
        <w:t>Tourniquet wound ke upar 2-3 inch, tab tak tight jab tak bleeding band — time note karo, loosen mat karo.</w:t>
      </w:r>
    </w:p>
    <w:p>
      <w:r>
        <w:rPr>
          <w:b/>
        </w:rPr>
        <w:t xml:space="preserve">💎 PNC Pearl: </w:t>
      </w:r>
      <w:r>
        <w:t>Tourniquet: high, tight, time-stamped — and never released in the field.</w:t>
      </w:r>
    </w:p>
    <w:p>
      <w:r>
        <w:t>Positive Marks: 1    Negative Marks: 0.33</w:t>
      </w:r>
    </w:p>
    <w:p>
      <w:r>
        <w:rPr>
          <w:b/>
        </w:rPr>
        <w:t>Question: A homeless man is brought in with frostbitten toes that are white, waxy and numb. Which nursing action is CORRECT for rewarming?</w:t>
      </w:r>
    </w:p>
    <w:p>
      <w:r>
        <w:t>(a)  Rub the area vigorously to restore circulation</w:t>
      </w:r>
    </w:p>
    <w:p>
      <w:r>
        <w:t>(b)  Immerse the toes in warm water at 37–40°C (98.6–104°F)</w:t>
      </w:r>
    </w:p>
    <w:p>
      <w:r>
        <w:t>(c)  Apply a heating pad on high directly to the toes</w:t>
      </w:r>
    </w:p>
    <w:p>
      <w:r>
        <w:t>(d)  Rewarm slowly with dry heat and then allow refreezing</w:t>
      </w:r>
    </w:p>
    <w:p>
      <w:r>
        <w:t>Answer: b</w:t>
      </w:r>
    </w:p>
    <w:p>
      <w:r>
        <w:rPr>
          <w:b/>
        </w:rPr>
        <w:t>Solution: ✅ Correct Answer: b</w:t>
      </w:r>
    </w:p>
    <w:p>
      <w:r>
        <w:rPr>
          <w:b/>
        </w:rPr>
        <w:t xml:space="preserve">🧠 Clinical Rationale: </w:t>
      </w:r>
      <w:r>
        <w:t>FROSTBITE treatment: rapid rewarming of the frozen part in a WATER BATH at 37–40°C (98.6–104°F) for 15–30 minutes until tissue flushes pink and becomes pliable. The part must NOT be rubbed or massaged (causes further tissue damage), must NOT be rewarmed with direct dry heat (burn risk), and must NEVER be allowed to REFREEZE (worse damage than remaining frozen). After rewarming: elevate, protect with sterile dressings, give analgesics, and do not break blisters.</w:t>
      </w:r>
    </w:p>
    <w:p>
      <w:r>
        <w:rPr>
          <w:b/>
        </w:rPr>
        <w:t xml:space="preserve">🔍 Key Clues: </w:t>
      </w:r>
      <w:r>
        <w:t>Frostbite rewarm = warm water 37–40°C; no rubbing, no dry heat, no refreezing.</w:t>
      </w:r>
    </w:p>
    <w:p>
      <w:r>
        <w:rPr>
          <w:b/>
        </w:rPr>
        <w:t xml:space="preserve">🚨 Priority Principle: </w:t>
      </w:r>
      <w:r>
        <w:t>The three "nevers" of frostbite: never rub, never use dry heat, never allow refreezing.</w:t>
      </w:r>
    </w:p>
    <w:p>
      <w:r>
        <w:rPr>
          <w:b/>
        </w:rPr>
        <w:t xml:space="preserve">❌ Why Not Other Options: </w:t>
      </w:r>
      <w:r>
        <w:t>a — Rubbing causes mechanical damage to frozen, brittle tissues and worsens injury. | c — Direct dry heat (heating pad) causes burns because sensation is lost in the frozen part. | d — Slow rewarming and refreezing are both harmful; rewarming should be rapid and refreezing strictly prevented.</w:t>
      </w:r>
    </w:p>
    <w:p>
      <w:r>
        <w:rPr>
          <w:b/>
        </w:rPr>
        <w:t xml:space="preserve">⚠️ Exam Trap: </w:t>
      </w:r>
      <w:r>
        <w:t>"Rewarm gently" is tempting — the correct method is a specific warm-water bath, not passive or dry heat.</w:t>
      </w:r>
    </w:p>
    <w:p>
      <w:r>
        <w:rPr>
          <w:b/>
        </w:rPr>
        <w:t xml:space="preserve">🩺 Clinical Thinking: </w:t>
      </w:r>
      <w:r>
        <w:t>Frozen tissue → rapid rewarming in 37–40°C water + avoid the three nevers → option b.</w:t>
      </w:r>
    </w:p>
    <w:p>
      <w:r>
        <w:rPr>
          <w:b/>
        </w:rPr>
        <w:t xml:space="preserve">🇮🇳 Hinglish Decoder: </w:t>
      </w:r>
      <w:r>
        <w:t>Frostbite par 37-40°C garam pani mein dubo — rub, dry heat aur refreezing teeno galat hain.</w:t>
      </w:r>
    </w:p>
    <w:p>
      <w:r>
        <w:rPr>
          <w:b/>
        </w:rPr>
        <w:t xml:space="preserve">💎 PNC Pearl: </w:t>
      </w:r>
      <w:r>
        <w:t>Frostbite: soak in 37–40°C water — never rub, never heat-dry, never refreeze.</w:t>
      </w:r>
    </w:p>
    <w:p>
      <w:r>
        <w:t>Positive Marks: 1    Negative Marks: 0.33</w:t>
      </w:r>
    </w:p>
    <w:p>
      <w:r>
        <w:rPr>
          <w:b/>
        </w:rPr>
        <w:t>Question: In India, ASHA (Accredited Social Health Activist) is a community-level health volunteer. Which statement about ASHA is TRUE?</w:t>
      </w:r>
    </w:p>
    <w:p>
      <w:r>
        <w:t>(a)  One ASHA is appointed for every 5,000 population</w:t>
      </w:r>
    </w:p>
    <w:p>
      <w:r>
        <w:t>(b)  ASHA workers are fully trained doctors posted at PHCs</w:t>
      </w:r>
    </w:p>
    <w:p>
      <w:r>
        <w:t>(c)  One ASHA is appointed for every 1,000 population as a link between the community and the health system</w:t>
      </w:r>
    </w:p>
    <w:p>
      <w:r>
        <w:t>(d)  ASHA workers only work in urban slums</w:t>
      </w:r>
    </w:p>
    <w:p>
      <w:r>
        <w:t>Answer: c</w:t>
      </w:r>
    </w:p>
    <w:p>
      <w:r>
        <w:rPr>
          <w:b/>
        </w:rPr>
        <w:t>Solution: ✅ Correct Answer: c</w:t>
      </w:r>
    </w:p>
    <w:p>
      <w:r>
        <w:rPr>
          <w:b/>
        </w:rPr>
        <w:t xml:space="preserve">🧠 Clinical Rationale: </w:t>
      </w:r>
      <w:r>
        <w:t>ASHA is a trained female community health volunteer under the National Rural Health Mission (NRHM). Norm: ONE ASHA per 1,000 population (in tribal/hilly areas, one per 500 households). Her role is to act as a LINK between the community and the health system — promoting institutional delivery, immunisation, family planning, treatment of minor ailments, and acting as a DOTS provider for TB. She is paid performance-based incentives (e.g., under JSY for promoting institutional delivery).</w:t>
      </w:r>
    </w:p>
    <w:p>
      <w:r>
        <w:rPr>
          <w:b/>
        </w:rPr>
        <w:t xml:space="preserve">🔍 Key Clues: </w:t>
      </w:r>
      <w:r>
        <w:t>ASHA = 1 per 1,000 population + link worker + incentives-based remuneration.</w:t>
      </w:r>
    </w:p>
    <w:p>
      <w:r>
        <w:rPr>
          <w:b/>
        </w:rPr>
        <w:t xml:space="preserve">🚨 Priority Principle: </w:t>
      </w:r>
      <w:r>
        <w:t>Population norms are classic exam data: ASHA 1:1,000; sub-centre 1:5,000; PHC 1:30,000.</w:t>
      </w:r>
    </w:p>
    <w:p>
      <w:r>
        <w:rPr>
          <w:b/>
        </w:rPr>
        <w:t xml:space="preserve">❌ Why Not Other Options: </w:t>
      </w:r>
      <w:r>
        <w:t>a — One per 5,000 is the norm for a SUB-CENTRE, not ASHA. | b — ASHAs are community volunteers with basic health training, not doctors. | d — ASHAs work in RURAL areas (and tribal areas) as part of NRHM — not urban slums.</w:t>
      </w:r>
    </w:p>
    <w:p>
      <w:r>
        <w:rPr>
          <w:b/>
        </w:rPr>
        <w:t xml:space="preserve">⚠️ Exam Trap: </w:t>
      </w:r>
      <w:r>
        <w:t>The exam loves mixing cadre norms — ASHA 1:1,000 vs sub-centre 1:5,000 vs PHC 1:30,000.</w:t>
      </w:r>
    </w:p>
    <w:p>
      <w:r>
        <w:rPr>
          <w:b/>
        </w:rPr>
        <w:t xml:space="preserve">🩺 Clinical Thinking: </w:t>
      </w:r>
      <w:r>
        <w:t>Recall cadre norms → ASHA = 1 per 1,000 → link worker → option c.</w:t>
      </w:r>
    </w:p>
    <w:p>
      <w:r>
        <w:rPr>
          <w:b/>
        </w:rPr>
        <w:t xml:space="preserve">🇮🇳 Hinglish Decoder: </w:t>
      </w:r>
      <w:r>
        <w:t>ASHA = 1 per 1000 population ka community link worker — rural areas mein kaam karti hai.</w:t>
      </w:r>
    </w:p>
    <w:p>
      <w:r>
        <w:rPr>
          <w:b/>
        </w:rPr>
        <w:t xml:space="preserve">💎 PNC Pearl: </w:t>
      </w:r>
      <w:r>
        <w:t>ASHA 1:1,000, sub-centre 1:5,000, PHC 1:30,000 — know your norms.</w:t>
      </w:r>
    </w:p>
    <w:p>
      <w:r>
        <w:t>Positive Marks: 1    Negative Marks: 0.33</w:t>
      </w:r>
    </w:p>
    <w:p>
      <w:r>
        <w:rPr>
          <w:b/>
        </w:rPr>
        <w:t>Question: The Mid-Day Meal (MDM) scheme in India aims to improve the nutritional status of which group?</w:t>
      </w:r>
    </w:p>
    <w:p>
      <w:r>
        <w:t>(a)  Pregnant and lactating mothers</w:t>
      </w:r>
    </w:p>
    <w:p>
      <w:r>
        <w:t>(b)  Infants under 6 months</w:t>
      </w:r>
    </w:p>
    <w:p>
      <w:r>
        <w:t>(c)  School-going children</w:t>
      </w:r>
    </w:p>
    <w:p>
      <w:r>
        <w:t>(d)  Elderly persons above 60 years</w:t>
      </w:r>
    </w:p>
    <w:p>
      <w:r>
        <w:t>Answer: c</w:t>
      </w:r>
    </w:p>
    <w:p>
      <w:r>
        <w:rPr>
          <w:b/>
        </w:rPr>
        <w:t>Solution: ✅ Correct Answer: c</w:t>
      </w:r>
    </w:p>
    <w:p>
      <w:r>
        <w:rPr>
          <w:b/>
        </w:rPr>
        <w:t xml:space="preserve">🧠 Clinical Rationale: </w:t>
      </w:r>
      <w:r>
        <w:t>The MID-DAY MEAL scheme (now PM POSHAN) provides a cooked nutritious meal to SCHOOL-GOING CHILDREN (government and government-aided primary and upper-primary schools). Objectives: improve nutritional status, reduce classroom hunger, improve school enrolment and attendance, and promote social equity. The meal provides roughly one-third of the daily calorie requirement. It is part of India's national nutrition programmes along with ICDS (for under-6 children and pregnant/lactating mothers).</w:t>
      </w:r>
    </w:p>
    <w:p>
      <w:r>
        <w:rPr>
          <w:b/>
        </w:rPr>
        <w:t xml:space="preserve">🔍 Key Clues: </w:t>
      </w:r>
      <w:r>
        <w:t>"Mid-Day Meal" + school = school-going children — a nutrition programme tied to education.</w:t>
      </w:r>
    </w:p>
    <w:p>
      <w:r>
        <w:rPr>
          <w:b/>
        </w:rPr>
        <w:t xml:space="preserve">🚨 Priority Principle: </w:t>
      </w:r>
      <w:r>
        <w:t>Match the scheme to its target group: MDM = school children; ICDS = under-6 + mothers.</w:t>
      </w:r>
    </w:p>
    <w:p>
      <w:r>
        <w:rPr>
          <w:b/>
        </w:rPr>
        <w:t xml:space="preserve">❌ Why Not Other Options: </w:t>
      </w:r>
      <w:r>
        <w:t>a — Pregnant and lactating mothers are served by ICDS and supplementary nutrition programmes (THR). | b — Infants under 6 months are covered under ICDS (breastfeeding support), not MDM. | d — Elderly persons are not the target of MDM — it is a school-based programme.</w:t>
      </w:r>
    </w:p>
    <w:p>
      <w:r>
        <w:rPr>
          <w:b/>
        </w:rPr>
        <w:t xml:space="preserve">⚠️ Exam Trap: </w:t>
      </w:r>
      <w:r>
        <w:t>All four options are "vulnerable groups" — the key word is SCHOOL in the scheme's name and purpose.</w:t>
      </w:r>
    </w:p>
    <w:p>
      <w:r>
        <w:rPr>
          <w:b/>
        </w:rPr>
        <w:t xml:space="preserve">🩺 Clinical Thinking: </w:t>
      </w:r>
      <w:r>
        <w:t>Name of scheme → target group → school children → option c.</w:t>
      </w:r>
    </w:p>
    <w:p>
      <w:r>
        <w:rPr>
          <w:b/>
        </w:rPr>
        <w:t xml:space="preserve">🇮🇳 Hinglish Decoder: </w:t>
      </w:r>
      <w:r>
        <w:t>Mid-Day Meal scheme school ke bacchon ko nutritious khana deta hai — enrolment aur nutrition dono improve karta hai.</w:t>
      </w:r>
    </w:p>
    <w:p>
      <w:r>
        <w:rPr>
          <w:b/>
        </w:rPr>
        <w:t xml:space="preserve">💎 PNC Pearl: </w:t>
      </w:r>
      <w:r>
        <w:t>Mid-Day Meal = school children's plate; ICDS = under-6 and mothers' plate.</w:t>
      </w:r>
    </w:p>
    <w:p>
      <w:r>
        <w:t>Positive Marks: 1    Negative Marks: 0.33</w:t>
      </w:r>
    </w:p>
    <w:p>
      <w:r>
        <w:rPr>
          <w:b/>
        </w:rPr>
        <w:t>Question: A patient with a specific phobia of flying is being treated with gradually increasing exposure to imagined and then real flying scenarios. This technique is called:</w:t>
      </w:r>
    </w:p>
    <w:p>
      <w:r>
        <w:t>(a)  Flooding</w:t>
      </w:r>
    </w:p>
    <w:p>
      <w:r>
        <w:t>(b)  Aversion therapy</w:t>
      </w:r>
    </w:p>
    <w:p>
      <w:r>
        <w:t>(c)  Cognitive restructuring alone</w:t>
      </w:r>
    </w:p>
    <w:p>
      <w:r>
        <w:t>(d)  Systematic desensitisation</w:t>
      </w:r>
    </w:p>
    <w:p>
      <w:r>
        <w:t>Answer: d</w:t>
      </w:r>
    </w:p>
    <w:p>
      <w:r>
        <w:rPr>
          <w:b/>
        </w:rPr>
        <w:t>Solution: ✅ Correct Answer: d</w:t>
      </w:r>
    </w:p>
    <w:p>
      <w:r>
        <w:rPr>
          <w:b/>
        </w:rPr>
        <w:t xml:space="preserve">🧠 Clinical Rationale: </w:t>
      </w:r>
      <w:r>
        <w:t>SYSTEMATIC DESENSITISATION is a behaviour therapy for PHOBIAS that combines (1) RELAXATION TRAINING with (2) GRADED, HIERARCHICAL EXPOSURE to the feared stimulus — from least to most anxiety-provoking (imagined first, then real). The patient progresses only when anxiety is controlled at each step. This is the classic first-line behavioural treatment for specific phobias. Flooding is rapid, intense exposure without gradual steps; aversion pairs a behaviour with an unpleasant stimulus.</w:t>
      </w:r>
    </w:p>
    <w:p>
      <w:r>
        <w:rPr>
          <w:b/>
        </w:rPr>
        <w:t xml:space="preserve">🔍 Key Clues: </w:t>
      </w:r>
      <w:r>
        <w:t>Phobia + gradual exposure + relaxation = systematic desensitisation.</w:t>
      </w:r>
    </w:p>
    <w:p>
      <w:r>
        <w:rPr>
          <w:b/>
        </w:rPr>
        <w:t xml:space="preserve">🚨 Priority Principle: </w:t>
      </w:r>
      <w:r>
        <w:t>Behaviour therapy for phobias: graded exposure + relaxation — never force the patient beyond their pace.</w:t>
      </w:r>
    </w:p>
    <w:p>
      <w:r>
        <w:rPr>
          <w:b/>
        </w:rPr>
        <w:t xml:space="preserve">❌ Why Not Other Options: </w:t>
      </w:r>
      <w:r>
        <w:t>a — Flooding is immediate, maximum-intensity exposure without the graded hierarchy. | b — Aversion therapy pairs unwanted behaviour with an aversive stimulus (e.g., disulfiram for alcoholism). | c — Cognitive restructuring is part of CBT but alone is not the graded-exposure technique described.</w:t>
      </w:r>
    </w:p>
    <w:p>
      <w:r>
        <w:rPr>
          <w:b/>
        </w:rPr>
        <w:t xml:space="preserve">⚠️ Exam Trap: </w:t>
      </w:r>
      <w:r>
        <w:t>"Gradually increasing exposure" is the phrase that signals systematic desensitisation — not flooding.</w:t>
      </w:r>
    </w:p>
    <w:p>
      <w:r>
        <w:rPr>
          <w:b/>
        </w:rPr>
        <w:t xml:space="preserve">🩺 Clinical Thinking: </w:t>
      </w:r>
      <w:r>
        <w:t>Graded exposure + relaxation hierarchy → systematic desensitisation → option d.</w:t>
      </w:r>
    </w:p>
    <w:p>
      <w:r>
        <w:rPr>
          <w:b/>
        </w:rPr>
        <w:t xml:space="preserve">🇮🇳 Hinglish Decoder: </w:t>
      </w:r>
      <w:r>
        <w:t>Phobia mein dheere-dheere (gradual) exposure + relaxation = systematic desensitisation.</w:t>
      </w:r>
    </w:p>
    <w:p>
      <w:r>
        <w:rPr>
          <w:b/>
        </w:rPr>
        <w:t xml:space="preserve">💎 PNC Pearl: </w:t>
      </w:r>
      <w:r>
        <w:t>Phobias: gradual beats sudden — systematic desensitisation is the graded gold standard.</w:t>
      </w:r>
    </w:p>
    <w:p>
      <w:r>
        <w:t>Positive Marks: 1    Negative Marks: 0.33</w:t>
      </w:r>
    </w:p>
    <w:p>
      <w:r>
        <w:rPr>
          <w:b/>
        </w:rPr>
        <w:t>Question: A 19-year-old female with bulimia nervosa is admitted. Which nursing priority is MOST important during the acute phase?</w:t>
      </w:r>
    </w:p>
    <w:p>
      <w:r>
        <w:t>(a)  Supervise meals and monitor for electrolyte imbalance, especially hypokalaemia</w:t>
      </w:r>
    </w:p>
    <w:p>
      <w:r>
        <w:t>(b)  Restrict all fluids to prevent vomiting</w:t>
      </w:r>
    </w:p>
    <w:p>
      <w:r>
        <w:t>(c)  Allow her to eat privately to reduce embarrassment</w:t>
      </w:r>
    </w:p>
    <w:p>
      <w:r>
        <w:t>(d)  Weigh her daily and post the results in the room</w:t>
      </w:r>
    </w:p>
    <w:p>
      <w:r>
        <w:t>Answer: a</w:t>
      </w:r>
    </w:p>
    <w:p>
      <w:r>
        <w:rPr>
          <w:b/>
        </w:rPr>
        <w:t>Solution: ✅ Correct Answer: a</w:t>
      </w:r>
    </w:p>
    <w:p>
      <w:r>
        <w:rPr>
          <w:b/>
        </w:rPr>
        <w:t xml:space="preserve">🧠 Clinical Rationale: </w:t>
      </w:r>
      <w:r>
        <w:t>BULIMIA NERVOSA involves binge-eating followed by PURGING (self-induced vomiting, laxative abuse). Purging causes ELECTROLYTE IMBALANCES — especially HYPOKALAEMIA (low potassium) from vomiting/laxatives, which can cause CARDIAC ARRHYTHMIAS and sudden death. The acute-phase priorities are: MONITOR ELECTROLYTES (potassium, sodium, chloride), cardiac monitoring, and SUPERVISED MEALS to interrupt the binge–purge cycle. Other signs: dental enamel erosion (from stomach acid), parotid gland swelling, and Russell's sign (knuckle calluses).</w:t>
      </w:r>
    </w:p>
    <w:p>
      <w:r>
        <w:rPr>
          <w:b/>
        </w:rPr>
        <w:t xml:space="preserve">🔍 Key Clues: </w:t>
      </w:r>
      <w:r>
        <w:t>Bulimia + purging = hypokalaemia risk → monitor electrolytes + supervise meals.</w:t>
      </w:r>
    </w:p>
    <w:p>
      <w:r>
        <w:rPr>
          <w:b/>
        </w:rPr>
        <w:t xml:space="preserve">🚨 Priority Principle: </w:t>
      </w:r>
      <w:r>
        <w:t>Electrolyte (potassium) imbalance is the life-threatening complication of purging.</w:t>
      </w:r>
    </w:p>
    <w:p>
      <w:r>
        <w:rPr>
          <w:b/>
        </w:rPr>
        <w:t xml:space="preserve">❌ Why Not Other Options: </w:t>
      </w:r>
      <w:r>
        <w:t>b — Restricting fluids is unsafe and does not stop purging; hydration must be maintained. | c — Eating privately enables purging — meals must be SUPERVISED during the acute phase. | d — Daily weighing with posted results is used in anorexia protocols but does not address the cardiac/electrolyte risk; weights are usually managed carefully, not public.</w:t>
      </w:r>
    </w:p>
    <w:p>
      <w:r>
        <w:rPr>
          <w:b/>
        </w:rPr>
        <w:t xml:space="preserve">⚠️ Exam Trap: </w:t>
      </w:r>
      <w:r>
        <w:t>Bulimia = electrolyte emergency; anorexia = weight/nutrition focus — don't mix the two disorders' priorities.</w:t>
      </w:r>
    </w:p>
    <w:p>
      <w:r>
        <w:rPr>
          <w:b/>
        </w:rPr>
        <w:t xml:space="preserve">🩺 Clinical Thinking: </w:t>
      </w:r>
      <w:r>
        <w:t>Purging → potassium loss → arrhythmia risk → electrolytes + supervised meals → option a.</w:t>
      </w:r>
    </w:p>
    <w:p>
      <w:r>
        <w:rPr>
          <w:b/>
        </w:rPr>
        <w:t xml:space="preserve">🇮🇳 Hinglish Decoder: </w:t>
      </w:r>
      <w:r>
        <w:t>Bulimia mein purging se potassium girta hai — cardiac arrest ka khatra — electrolytes check karo.</w:t>
      </w:r>
    </w:p>
    <w:p>
      <w:r>
        <w:rPr>
          <w:b/>
        </w:rPr>
        <w:t xml:space="preserve">💎 PNC Pearl: </w:t>
      </w:r>
      <w:r>
        <w:t>Bulimia's silent killer is hypokalaemia — monitor the heart and the potassium.</w:t>
      </w:r>
    </w:p>
    <w:p>
      <w:r>
        <w:t>Positive Marks: 1    Negative Marks: 0.33</w:t>
      </w:r>
    </w:p>
    <w:p>
      <w:r>
        <w:rPr>
          <w:b/>
        </w:rPr>
        <w:t>Question: A 3-year-old child awakens at night with a BARKING, seal-like cough, inspiratory STRIDOR and a low-grade fever. The symptoms improve in the cool night air. The nurse suspects:</w:t>
      </w:r>
    </w:p>
    <w:p>
      <w:r>
        <w:t>(a)  Epiglottitis</w:t>
      </w:r>
    </w:p>
    <w:p>
      <w:r>
        <w:t>(b)  Croup (acute laryngotracheobronchitis)</w:t>
      </w:r>
    </w:p>
    <w:p>
      <w:r>
        <w:t>(c)  Bronchiolitis</w:t>
      </w:r>
    </w:p>
    <w:p>
      <w:r>
        <w:t>(d)  Foreign body aspiration</w:t>
      </w:r>
    </w:p>
    <w:p>
      <w:r>
        <w:t>Answer: b</w:t>
      </w:r>
    </w:p>
    <w:p>
      <w:r>
        <w:rPr>
          <w:b/>
        </w:rPr>
        <w:t>Solution: ✅ Correct Answer: b</w:t>
      </w:r>
    </w:p>
    <w:p>
      <w:r>
        <w:rPr>
          <w:b/>
        </w:rPr>
        <w:t xml:space="preserve">🧠 Clinical Rationale: </w:t>
      </w:r>
      <w:r>
        <w:t>CROUP (acute laryngotracheobronchitis) is a viral (usually parainfluenza) infection causing subglottic oedema. Classic picture: a child aged 6 months–3 years with BARKING (SEAL-LIKE) COUGH, INSPIRATORY STRIDOR, hoarseness and low-grade fever, often WORSE AT NIGHT and improved by cool air. Management: keep the child CALM, cool mist/humidified oxygen, and corticosteroids (dexamethasone); nebulised adrenaline (racemic epinephrine) for moderate-severe stridor. Epiglottitis differs: high fever, drooling, toxic appearance, tripod position.</w:t>
      </w:r>
    </w:p>
    <w:p>
      <w:r>
        <w:rPr>
          <w:b/>
        </w:rPr>
        <w:t xml:space="preserve">🔍 Key Clues: </w:t>
      </w:r>
      <w:r>
        <w:t>Barking seal cough + inspiratory stridor + night onset + cool-air relief = croup.</w:t>
      </w:r>
    </w:p>
    <w:p>
      <w:r>
        <w:rPr>
          <w:b/>
        </w:rPr>
        <w:t xml:space="preserve">🚨 Priority Principle: </w:t>
      </w:r>
      <w:r>
        <w:t>Keep the child calm (crying worsens stridor) and give humidified oxygen + steroids.</w:t>
      </w:r>
    </w:p>
    <w:p>
      <w:r>
        <w:rPr>
          <w:b/>
        </w:rPr>
        <w:t xml:space="preserve">❌ Why Not Other Options: </w:t>
      </w:r>
      <w:r>
        <w:t>a — Epiglottitis presents with high fever, drooling, dysphagia and a toxic "tripod" child — no barking cough. | c — Bronchiolitis affects infants with wheeze and respiratory distress (RSV), not a barking cough. | d — Foreign body aspiration has sudden onset with choking and unilateral findings, not a gradual barking cough.</w:t>
      </w:r>
    </w:p>
    <w:p>
      <w:r>
        <w:rPr>
          <w:b/>
        </w:rPr>
        <w:t xml:space="preserve">⚠️ Exam Trap: </w:t>
      </w:r>
      <w:r>
        <w:t>"Barking seal cough" = croup; "drooling toxic child" = epiglottitis — the two are never confused in a good stem.</w:t>
      </w:r>
    </w:p>
    <w:p>
      <w:r>
        <w:rPr>
          <w:b/>
        </w:rPr>
        <w:t xml:space="preserve">🩺 Clinical Thinking: </w:t>
      </w:r>
      <w:r>
        <w:t>Barking cough + stridor + night worsening → croup → option b.</w:t>
      </w:r>
    </w:p>
    <w:p>
      <w:r>
        <w:rPr>
          <w:b/>
        </w:rPr>
        <w:t xml:space="preserve">🇮🇳 Hinglish Decoder: </w:t>
      </w:r>
      <w:r>
        <w:t>Barking (seal jaisi) khansi + stridor = CROUP — cool air se aaram, bacche ko calm rakho.</w:t>
      </w:r>
    </w:p>
    <w:p>
      <w:r>
        <w:rPr>
          <w:b/>
        </w:rPr>
        <w:t xml:space="preserve">💎 PNC Pearl: </w:t>
      </w:r>
      <w:r>
        <w:t>Barking cough at night = croup; drooling toxic toddler = epiglottitis.</w:t>
      </w:r>
    </w:p>
    <w:p>
      <w:r>
        <w:t>Positive Marks: 1    Negative Marks: 0.33</w:t>
      </w:r>
    </w:p>
    <w:p>
      <w:r>
        <w:rPr>
          <w:b/>
        </w:rPr>
        <w:t>Question: A newborn is diagnosed with CLUBFOOT (talipes equinovarus). The nurse explains the current first-line treatment. Which statement is correct?</w:t>
      </w:r>
    </w:p>
    <w:p>
      <w:r>
        <w:t>(a)  Surgery is performed immediately in the first week of life</w:t>
      </w:r>
    </w:p>
    <w:p>
      <w:r>
        <w:t>(b)  Serial casting (Ponseti method) is started in the first few weeks, followed by a foot abduction brace</w:t>
      </w:r>
    </w:p>
    <w:p>
      <w:r>
        <w:t>(c)  The foot is left alone and will correct itself with growth</w:t>
      </w:r>
    </w:p>
    <w:p>
      <w:r>
        <w:t>(d)  Physiotherapy alone is sufficient without any casting</w:t>
      </w:r>
    </w:p>
    <w:p>
      <w:r>
        <w:t>Answer: b</w:t>
      </w:r>
    </w:p>
    <w:p>
      <w:r>
        <w:rPr>
          <w:b/>
        </w:rPr>
        <w:t>Solution: ✅ Correct Answer: b</w:t>
      </w:r>
    </w:p>
    <w:p>
      <w:r>
        <w:rPr>
          <w:b/>
        </w:rPr>
        <w:t xml:space="preserve">🧠 Clinical Rationale: </w:t>
      </w:r>
      <w:r>
        <w:t>CONGENITAL TALIPES EQUINOVARUS (clubfoot) — foot is turned inward and downward (equinus + varus + adduction). First-line treatment is the PONSETI METHOD: SERIAL PLASTER CASTING started in the FIRST WEEKS of life (ideally week 1–2), with weekly cast changes, followed by a percutaneous Achilles tenotomy if needed, and then a FOOT ABDUCTION BRACE worn 23 hours/day for about 3 months, then at night until age 3–4 years. With early treatment, the success rate is over 90% — surgery is rarely needed.</w:t>
      </w:r>
    </w:p>
    <w:p>
      <w:r>
        <w:rPr>
          <w:b/>
        </w:rPr>
        <w:t xml:space="preserve">🔍 Key Clues: </w:t>
      </w:r>
      <w:r>
        <w:t>Clubfoot + newborn = Ponseti serial casting early + abduction brace (casting–bracing sequence).</w:t>
      </w:r>
    </w:p>
    <w:p>
      <w:r>
        <w:rPr>
          <w:b/>
        </w:rPr>
        <w:t xml:space="preserve">🚨 Priority Principle: </w:t>
      </w:r>
      <w:r>
        <w:t>Start treatment EARLY — the earlier the casting, the better the correction.</w:t>
      </w:r>
    </w:p>
    <w:p>
      <w:r>
        <w:rPr>
          <w:b/>
        </w:rPr>
        <w:t xml:space="preserve">❌ Why Not Other Options: </w:t>
      </w:r>
      <w:r>
        <w:t>a — Surgery (posteromedial release) is reserved for resistant cases after casting fails — not first-line in week one. | c — Clubfoot does NOT self-correct; untreated it leads to lifelong disability. | d — Physiotherapy alone is insufficient; the mainstay is serial casting.</w:t>
      </w:r>
    </w:p>
    <w:p>
      <w:r>
        <w:rPr>
          <w:b/>
        </w:rPr>
        <w:t xml:space="preserve">⚠️ Exam Trap: </w:t>
      </w:r>
      <w:r>
        <w:t>The exam tests the treatment SEQUENCE: early serial casting → tenotomy if needed → brace maintenance.</w:t>
      </w:r>
    </w:p>
    <w:p>
      <w:r>
        <w:rPr>
          <w:b/>
        </w:rPr>
        <w:t xml:space="preserve">🩺 Clinical Thinking: </w:t>
      </w:r>
      <w:r>
        <w:t>Clubfoot → Ponseti → early serial casting + brace → option b.</w:t>
      </w:r>
    </w:p>
    <w:p>
      <w:r>
        <w:rPr>
          <w:b/>
        </w:rPr>
        <w:t xml:space="preserve">🇮🇳 Hinglish Decoder: </w:t>
      </w:r>
      <w:r>
        <w:t>Clubfoot ka ilaaj Ponseti method — jaldi se serial casting, phir brace.</w:t>
      </w:r>
    </w:p>
    <w:p>
      <w:r>
        <w:rPr>
          <w:b/>
        </w:rPr>
        <w:t xml:space="preserve">💎 PNC Pearl: </w:t>
      </w:r>
      <w:r>
        <w:t>Clubfoot: cast early, brace long — Ponseti works when started in the first weeks.</w:t>
      </w:r>
    </w:p>
    <w:p>
      <w:r>
        <w:t>Positive Marks: 1    Negative Marks: 0.33</w:t>
      </w:r>
    </w:p>
    <w:p>
      <w:r>
        <w:rPr>
          <w:b/>
        </w:rPr>
        <w:t>Question: When instilling EYE DROPS, which nursing action is correct?</w:t>
      </w:r>
    </w:p>
    <w:p>
      <w:r>
        <w:t>(a)  Touch the dropper tip to the eye to aim accurately</w:t>
      </w:r>
    </w:p>
    <w:p>
      <w:r>
        <w:t>(b)  Place the drop on the CORNEA (centre of the eye)</w:t>
      </w:r>
    </w:p>
    <w:p>
      <w:r>
        <w:t>(c)  Instill the drop into the LOWER CONJUNCTIVAL SAC and apply gentle pressure on the inner canthus after instillation for certain drops</w:t>
      </w:r>
    </w:p>
    <w:p>
      <w:r>
        <w:t>(d)  Wipe the eye with a cotton swab before instilling every drop</w:t>
      </w:r>
    </w:p>
    <w:p>
      <w:r>
        <w:t>Answer: c</w:t>
      </w:r>
    </w:p>
    <w:p>
      <w:r>
        <w:rPr>
          <w:b/>
        </w:rPr>
        <w:t>Solution: ✅ Correct Answer: c</w:t>
      </w:r>
    </w:p>
    <w:p>
      <w:r>
        <w:rPr>
          <w:b/>
        </w:rPr>
        <w:t xml:space="preserve">🧠 Clinical Rationale: </w:t>
      </w:r>
      <w:r>
        <w:t>Correct eye-drop technique: (1) WASH HANDS; (2) tilt the head back and pull the lower lid down to expose the LOWER CONJUNCTIVAL SAC; (3) instill the drop into the SAC — NOT on the cornea; (4) NEVER touch the dropper tip to the eye or any surface (contamination); (5) after instillation, apply gentle pressure over the INNER CANTHUS (nasolacrimal duct) for 1 minute for drops like glaucoma medications — this reduces systemic absorption; (6) wait 5 minutes between different eye drops; (7) avoid blinking/rubbing immediately.</w:t>
      </w:r>
    </w:p>
    <w:p>
      <w:r>
        <w:rPr>
          <w:b/>
        </w:rPr>
        <w:t xml:space="preserve">🔍 Key Clues: </w:t>
      </w:r>
      <w:r>
        <w:t>Eye drops = lower conjunctival sac + no tip contact + inner-canthus pressure (for miotics/beta-blockers).</w:t>
      </w:r>
    </w:p>
    <w:p>
      <w:r>
        <w:rPr>
          <w:b/>
        </w:rPr>
        <w:t xml:space="preserve">🚨 Priority Principle: </w:t>
      </w:r>
      <w:r>
        <w:t>Prevent contamination and systemic absorption — tip hygiene and canthal occlusion.</w:t>
      </w:r>
    </w:p>
    <w:p>
      <w:r>
        <w:rPr>
          <w:b/>
        </w:rPr>
        <w:t xml:space="preserve">❌ Why Not Other Options: </w:t>
      </w:r>
      <w:r>
        <w:t>a — Touching the dropper tip to the eye contaminates the tip and risks injury. | b — The cornea is highly sensitive — drops go into the conjunctival sac, never directly onto the cornea. | d — Routine wiping before every drop is unnecessary and can introduce infection; hands are washed instead.</w:t>
      </w:r>
    </w:p>
    <w:p>
      <w:r>
        <w:rPr>
          <w:b/>
        </w:rPr>
        <w:t xml:space="preserve">⚠️ Exam Trap: </w:t>
      </w:r>
      <w:r>
        <w:t>"Inner canthus pressure" is the high-yield detail for glaucoma drops — it blocks nasolacrimal drainage and systemic effect.</w:t>
      </w:r>
    </w:p>
    <w:p>
      <w:r>
        <w:rPr>
          <w:b/>
        </w:rPr>
        <w:t xml:space="preserve">🩺 Clinical Thinking: </w:t>
      </w:r>
      <w:r>
        <w:t>Expose lower sac → instill there → no tip contact → canthal pressure → option c.</w:t>
      </w:r>
    </w:p>
    <w:p>
      <w:r>
        <w:rPr>
          <w:b/>
        </w:rPr>
        <w:t xml:space="preserve">🇮🇳 Hinglish Decoder: </w:t>
      </w:r>
      <w:r>
        <w:t>Eye drops lower conjunctival sac mein daalo, tip ko chhuna mat, inner canthus dabao.</w:t>
      </w:r>
    </w:p>
    <w:p>
      <w:r>
        <w:rPr>
          <w:b/>
        </w:rPr>
        <w:t xml:space="preserve">💎 PNC Pearl: </w:t>
      </w:r>
      <w:r>
        <w:t>Eye drops: into the sac, not the cornea — and press the inner canthus to keep drugs out of the bloodstream.</w:t>
      </w:r>
    </w:p>
    <w:p>
      <w:r>
        <w:t>Positive Marks: 1    Negative Marks: 0.33</w:t>
      </w:r>
    </w:p>
    <w:p>
      <w:r>
        <w:rPr>
          <w:b/>
        </w:rPr>
        <w:t>Question: A patient with RHEUMATOID ARTHRITIS has early-morning joint stiffness lasting about 2 hours, with symmetrical swelling of both wrists and knuckles. Which laboratory finding would be MOST specific for this diagnosis?</w:t>
      </w:r>
    </w:p>
    <w:p>
      <w:r>
        <w:t>(a)  Positive anti-cyclic citrullinated peptide (anti-CCP) antibody</w:t>
      </w:r>
    </w:p>
    <w:p>
      <w:r>
        <w:t>(b)  Negative rheumatoid factor with normal ESR</w:t>
      </w:r>
    </w:p>
    <w:p>
      <w:r>
        <w:t>(c)  Low serum uric acid</w:t>
      </w:r>
    </w:p>
    <w:p>
      <w:r>
        <w:t>(d)  Positive antinuclear antibody (ANA) alone</w:t>
      </w:r>
    </w:p>
    <w:p>
      <w:r>
        <w:t>Answer: a</w:t>
      </w:r>
    </w:p>
    <w:p>
      <w:r>
        <w:rPr>
          <w:b/>
        </w:rPr>
        <w:t>Solution: ✅ Correct Answer: a</w:t>
      </w:r>
    </w:p>
    <w:p>
      <w:r>
        <w:rPr>
          <w:b/>
        </w:rPr>
        <w:t xml:space="preserve">🧠 Clinical Rationale: </w:t>
      </w:r>
      <w:r>
        <w:t>RHEUMATOID ARTHRITIS is a chronic autoimmune inflammatory disease causing SYMMETRICAL POLYARTHRITIS of small joints (wrists, MCP, PIP), with MORNING STIFFNESS lasting &gt; 1 HOUR (typically ≥ 30–60 minutes; often several hours). ANTI-CCP (anti-cyclic citrullinated peptide) antibody is HIGHLY SPECIFIC for RA (specificity ~95%, present early) — more specific than rheumatoid factor. ESR/CRP are elevated (inflammation) but not diagnostic. ANA is associated with SLE, and uric acid with gout (acute monoarthritis, usually first MTP joint).</w:t>
      </w:r>
    </w:p>
    <w:p>
      <w:r>
        <w:rPr>
          <w:b/>
        </w:rPr>
        <w:t xml:space="preserve">🔍 Key Clues: </w:t>
      </w:r>
      <w:r>
        <w:t>Symmetrical small-joint arthritis + prolonged morning stiffness + anti-CCP = RA.</w:t>
      </w:r>
    </w:p>
    <w:p>
      <w:r>
        <w:rPr>
          <w:b/>
        </w:rPr>
        <w:t xml:space="preserve">🚨 Priority Principle: </w:t>
      </w:r>
      <w:r>
        <w:t>Anti-CCP is the specific RA marker — RF can be positive in many other conditions.</w:t>
      </w:r>
    </w:p>
    <w:p>
      <w:r>
        <w:rPr>
          <w:b/>
        </w:rPr>
        <w:t xml:space="preserve">❌ Why Not Other Options: </w:t>
      </w:r>
      <w:r>
        <w:t>b — Negative RF with normal ESR argues AGAINST active RA; RF is positive in most RA patients and ESR is typically raised. | c — Low uric acid has no diagnostic role in RA (high uric acid suggests gout). | d — ANA is the marker for SLE, not RA — it can be positive in other autoimmune diseases and is not specific.</w:t>
      </w:r>
    </w:p>
    <w:p>
      <w:r>
        <w:rPr>
          <w:b/>
        </w:rPr>
        <w:t xml:space="preserve">⚠️ Exam Trap: </w:t>
      </w:r>
      <w:r>
        <w:t>"Morning stiffness duration" (&gt;1 hour = inflammatory/RA) vs the specific antibody (anti-CCP) — both point to RA.</w:t>
      </w:r>
    </w:p>
    <w:p>
      <w:r>
        <w:rPr>
          <w:b/>
        </w:rPr>
        <w:t xml:space="preserve">🩺 Clinical Thinking: </w:t>
      </w:r>
      <w:r>
        <w:t>Symmetrical small-joint + morning stiffness + specific antibody → anti-CCP → option a.</w:t>
      </w:r>
    </w:p>
    <w:p>
      <w:r>
        <w:rPr>
          <w:b/>
        </w:rPr>
        <w:t xml:space="preserve">🇮🇳 Hinglish Decoder: </w:t>
      </w:r>
      <w:r>
        <w:t>RA ka specific test anti-CCP hai — symmetric joint swelling + morning stiffness ke saath.</w:t>
      </w:r>
    </w:p>
    <w:p>
      <w:r>
        <w:rPr>
          <w:b/>
        </w:rPr>
        <w:t xml:space="preserve">💎 PNC Pearl: </w:t>
      </w:r>
      <w:r>
        <w:t>RA = symmetric small joints + prolonged morning stiffness + anti-CCP — the specific tell.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