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image shows EPIDURAL ANAESTHESIA being administered during labour. Two days after delivery, the mother develops a SEVERE HEADACHE that worsens on sitting/standing and is relieved by lying flat. Which nursing care is CORRECT for this POST-DURAL PUNCTURE HEADACHE?</w:t>
      </w:r>
      <w:r>
        <w:drawing>
          <wp:inline xmlns:a="http://schemas.openxmlformats.org/drawingml/2006/main" xmlns:pic="http://schemas.openxmlformats.org/drawingml/2006/picture">
            <wp:extent cx="2560320" cy="1709014"/>
            <wp:docPr id="1" name="Picture 1"/>
            <wp:cNvGraphicFramePr>
              <a:graphicFrameLocks noChangeAspect="1"/>
            </wp:cNvGraphicFramePr>
            <a:graphic>
              <a:graphicData uri="http://schemas.openxmlformats.org/drawingml/2006/picture">
                <pic:pic>
                  <pic:nvPicPr>
                    <pic:cNvPr id="0" name="M15-Q41.png"/>
                    <pic:cNvPicPr/>
                  </pic:nvPicPr>
                  <pic:blipFill>
                    <a:blip r:embed="rId9"/>
                    <a:stretch>
                      <a:fillRect/>
                    </a:stretch>
                  </pic:blipFill>
                  <pic:spPr>
                    <a:xfrm>
                      <a:off x="0" y="0"/>
                      <a:ext cx="2560320" cy="1709014"/>
                    </a:xfrm>
                    <a:prstGeom prst="rect"/>
                  </pic:spPr>
                </pic:pic>
              </a:graphicData>
            </a:graphic>
          </wp:inline>
        </w:drawing>
      </w:r>
    </w:p>
    <w:p>
      <w:r>
        <w:t>(a)  Keep the patient FLAT (lying down) as much as possible, encourage generous FLUIDS, give ANALGESICS and CAFFEINE, and report if it persists — an EPIDURAL BLOOD PATCH may be needed</w:t>
      </w:r>
    </w:p>
    <w:p>
      <w:r>
        <w:t>(b)  Sit the patient upright and encourage early ambulation</w:t>
      </w:r>
    </w:p>
    <w:p>
      <w:r>
        <w:t>(c)  Give the patient a cold compress and keep her standing</w:t>
      </w:r>
    </w:p>
    <w:p>
      <w:r>
        <w:t>(d)  Restrict fluids and keep the bed head elevated 45 degrees</w:t>
      </w:r>
    </w:p>
    <w:p>
      <w:r>
        <w:t>Answer: a</w:t>
      </w:r>
    </w:p>
    <w:p>
      <w:r>
        <w:rPr>
          <w:b/>
        </w:rPr>
        <w:t>Solution: ✅ Correct Answer: a</w:t>
      </w:r>
    </w:p>
    <w:p>
      <w:r>
        <w:rPr>
          <w:b/>
        </w:rPr>
        <w:t xml:space="preserve">🧠 Clinical Rationale: </w:t>
      </w:r>
      <w:r>
        <w:t>POST-DURAL PUNCTURE HEADACHE (PDPH) after epidural/spinal anaesthesia occurs when CSF leaks through the dural puncture site — the headache is typically FRONTAL/OCCIPITAL, WORSE ON SITTING/STANDING and RELIEVED BY LYING FLAT (low intracranial pressure). CARE: keep the patient FLAT/bed rest as tolerated, give generous ORAL/IV FLUIDS (replenishes CSF), ANALGESICS and CAFFEINE (caffeine constricts cerebral vessels and reduces pain), and monitor for warning signs (fever, neck stiffness, neurological deficit). If the headache is severe or persists beyond 24–48 hours despite conservative care, an EPIDURAL BLOOD PATCH (autologous blood injected into the epidural space) seals the leak and gives rapid relief.</w:t>
      </w:r>
    </w:p>
    <w:p>
      <w:r>
        <w:rPr>
          <w:b/>
        </w:rPr>
        <w:t xml:space="preserve">🔍 Key Clues: </w:t>
      </w:r>
      <w:r>
        <w:t>Epidural/spinal + postural headache (worse sitting, better lying flat) → PDPH → flat bed rest + fluids + caffeine + analgesics; blood patch if persistent.</w:t>
      </w:r>
    </w:p>
    <w:p>
      <w:r>
        <w:rPr>
          <w:b/>
        </w:rPr>
        <w:t xml:space="preserve">🚨 Priority Principle: </w:t>
      </w:r>
      <w:r>
        <w:t>Low-pressure headache = lie flat and fill up — fluids and caffeine support CSF volume while the dural hole heals.</w:t>
      </w:r>
    </w:p>
    <w:p>
      <w:r>
        <w:rPr>
          <w:b/>
        </w:rPr>
        <w:t xml:space="preserve">❌ Why Not Other Options: </w:t>
      </w:r>
      <w:r>
        <w:t>b — Sitting upright or ambulating WORSENS the low-pressure headache because the CSF leak is gravity-dependent. | c — Cold compresses do not treat the CSF leak, and standing makes the headache worse. | d — Fluid RESTRICTION and head elevation are for HIGH ICP/fluid-overload states — the opposite of PDPH management.</w:t>
      </w:r>
    </w:p>
    <w:p>
      <w:r>
        <w:rPr>
          <w:b/>
        </w:rPr>
        <w:t xml:space="preserve">⚠️ Exam Trap: </w:t>
      </w:r>
      <w:r>
        <w:t>"Keep the head elevated for headache" — that is for raised ICP; a POST-DURAL headache is a LOW-pressure headache, so the patient lies FLAT.</w:t>
      </w:r>
    </w:p>
    <w:p>
      <w:r>
        <w:rPr>
          <w:b/>
        </w:rPr>
        <w:t xml:space="preserve">🩺 Clinical Thinking: </w:t>
      </w:r>
      <w:r>
        <w:t>Post-spinal headache worse on sitting → CSF leak (low pressure) → flat + fluids + caffeine → blood patch if persistent → option a.</w:t>
      </w:r>
    </w:p>
    <w:p>
      <w:r>
        <w:rPr>
          <w:b/>
        </w:rPr>
        <w:t xml:space="preserve">🇮🇳 Hinglish Decoder: </w:t>
      </w:r>
      <w:r>
        <w:t>SPINAL/EPIDURAL ke baad sir me dard jo BEITHE me badhe aur LETE me kam ho = CSF leak (low pressure). Ilaaj: patient ko FLAT rakho, PAANI/fluids zyada do, caffeine + dard ki dawai, aur zyada din rahe to BLOOD PATCH.</w:t>
      </w:r>
    </w:p>
    <w:p>
      <w:r>
        <w:rPr>
          <w:b/>
        </w:rPr>
        <w:t xml:space="preserve">💎 PNC Pearl: </w:t>
      </w:r>
      <w:r>
        <w:t>Low-pressure headache? Lie flat, drink up, caffeine on board — the dural hole seals itself with time.</w:t>
      </w:r>
    </w:p>
    <w:p>
      <w:r>
        <w:t>Positive Marks: 1    Negative Marks: 0.33</w:t>
      </w:r>
    </w:p>
    <w:p>
      <w:r>
        <w:rPr>
          <w:b/>
        </w:rPr>
        <w:t>Question: The ultrasound image shows DICHORIONIC DIAMNIOTIC (DCDA) twins. Which statement about DCDA twins is TRUE?</w:t>
      </w:r>
      <w:r>
        <w:drawing>
          <wp:inline xmlns:a="http://schemas.openxmlformats.org/drawingml/2006/main" xmlns:pic="http://schemas.openxmlformats.org/drawingml/2006/picture">
            <wp:extent cx="2560320" cy="2096640"/>
            <wp:docPr id="2" name="Picture 2"/>
            <wp:cNvGraphicFramePr>
              <a:graphicFrameLocks noChangeAspect="1"/>
            </wp:cNvGraphicFramePr>
            <a:graphic>
              <a:graphicData uri="http://schemas.openxmlformats.org/drawingml/2006/picture">
                <pic:pic>
                  <pic:nvPicPr>
                    <pic:cNvPr id="0" name="M15-Q42.png"/>
                    <pic:cNvPicPr/>
                  </pic:nvPicPr>
                  <pic:blipFill>
                    <a:blip r:embed="rId10"/>
                    <a:stretch>
                      <a:fillRect/>
                    </a:stretch>
                  </pic:blipFill>
                  <pic:spPr>
                    <a:xfrm>
                      <a:off x="0" y="0"/>
                      <a:ext cx="2560320" cy="2096640"/>
                    </a:xfrm>
                    <a:prstGeom prst="rect"/>
                  </pic:spPr>
                </pic:pic>
              </a:graphicData>
            </a:graphic>
          </wp:inline>
        </w:drawing>
      </w:r>
    </w:p>
    <w:p>
      <w:r>
        <w:t>(a)  DCDA twins are always monozygotic and share one placenta</w:t>
      </w:r>
    </w:p>
    <w:p>
      <w:r>
        <w:t>(b)  DCDA twins have two separate placentas and two sacs — they have the LOWEST risk of twin-to-twin transfusion syndrome (TTTS) and cord entanglement; cord entanglement is the special risk of MONOAMNIOTIC twins</w:t>
      </w:r>
    </w:p>
    <w:p>
      <w:r>
        <w:t>(c)  DCDA twins are at the highest risk of twin-to-twin transfusion syndrome</w:t>
      </w:r>
    </w:p>
    <w:p>
      <w:r>
        <w:t>(d)  DCDA twins always require delivery by caesarean section at 28 weeks</w:t>
      </w:r>
    </w:p>
    <w:p>
      <w:r>
        <w:t>Answer: b</w:t>
      </w:r>
    </w:p>
    <w:p>
      <w:r>
        <w:rPr>
          <w:b/>
        </w:rPr>
        <w:t>Solution: ✅ Correct Answer: b</w:t>
      </w:r>
    </w:p>
    <w:p>
      <w:r>
        <w:rPr>
          <w:b/>
        </w:rPr>
        <w:t xml:space="preserve">🧠 Clinical Rationale: </w:t>
      </w:r>
      <w:r>
        <w:t>CHORIONICITY is the key determinant of twin-pregnancy risk. DICHORIONIC DIAMNIOTIC (DCDA) twins have TWO SEPARATE PLACENTAS and TWO SEPARATE AMNIOTIC SACS — this is the SAFEST arrangement: they carry the LOWEST risk of twin-to-twin transfusion syndrome (TTTS), which occurs only when twins SHARE a placenta (monochorionic). CORD ENTANGLEMENT/entwining is the distinctive risk of MONOAMNIOTIC twins (one shared sac, no dividing membrane). DCDA twins are most often DIZYGOTIC (two eggs) but can occasionally be monozygotic with very early division. They are monitored for discordant growth and preterm labour but are not routinely delivered at 28 weeks.</w:t>
      </w:r>
    </w:p>
    <w:p>
      <w:r>
        <w:rPr>
          <w:b/>
        </w:rPr>
        <w:t xml:space="preserve">🔍 Key Clues: </w:t>
      </w:r>
      <w:r>
        <w:t>DCDA = two placentas + two sacs → lowest TTTS risk; MONOAMNIOTIC = one sac → cord entanglement risk.</w:t>
      </w:r>
    </w:p>
    <w:p>
      <w:r>
        <w:rPr>
          <w:b/>
        </w:rPr>
        <w:t xml:space="preserve">🚨 Priority Principle: </w:t>
      </w:r>
      <w:r>
        <w:t>Shared placenta (monochorionic) → TTTS risk; shared sac (monoamniotic) → cord entanglement risk; DCDA = safest, lowest risk.</w:t>
      </w:r>
    </w:p>
    <w:p>
      <w:r>
        <w:rPr>
          <w:b/>
        </w:rPr>
        <w:t xml:space="preserve">❌ Why Not Other Options: </w:t>
      </w:r>
      <w:r>
        <w:t>a — DCDA means TWO placentas and TWO sacs; sharing a placenta is monochorionic, and DCDA twins are usually DIZYGOTIC. | c — TTTS risk is HIGHEST in monochorionic (shared-placenta) twins, not DCDA. | d — DCDA twins are not routinely delivered at 28 weeks; uncomplicated DCDA twins are followed to near term (37–38 weeks) and can deliver vaginally.</w:t>
      </w:r>
    </w:p>
    <w:p>
      <w:r>
        <w:rPr>
          <w:b/>
        </w:rPr>
        <w:t xml:space="preserve">⚠️ Exam Trap: </w:t>
      </w:r>
      <w:r>
        <w:t>"Twins always share a placenta" — chorionicity decides the risk; two placentas + two sacs (DCDA) is the low-risk pattern.</w:t>
      </w:r>
    </w:p>
    <w:p>
      <w:r>
        <w:rPr>
          <w:b/>
        </w:rPr>
        <w:t xml:space="preserve">🩺 Clinical Thinking: </w:t>
      </w:r>
      <w:r>
        <w:t>Count placentas and sacs → two of each (DCDA) → lowest TTTS/cord-entanglement risk → option b.</w:t>
      </w:r>
    </w:p>
    <w:p>
      <w:r>
        <w:rPr>
          <w:b/>
        </w:rPr>
        <w:t xml:space="preserve">🇮🇳 Hinglish Decoder: </w:t>
      </w:r>
      <w:r>
        <w:t>DCDA twins = 2 PLACENTA + 2 SAC — sabse SAFE, TTTS ka risk SABSE KAM. Cord entanglement (navel ka uljhana) sirf MONOAMNIOTIC (1 hi sac) me hota hai.</w:t>
      </w:r>
    </w:p>
    <w:p>
      <w:r>
        <w:rPr>
          <w:b/>
        </w:rPr>
        <w:t xml:space="preserve">💎 PNC Pearl: </w:t>
      </w:r>
      <w:r>
        <w:t>Two placentas, two sacs — the safest twin act; share a placenta and TTTS enters, share a sac and cords entangle.</w:t>
      </w:r>
    </w:p>
    <w:p>
      <w:r>
        <w:t>Positive Marks: 1    Negative Marks: 0.33</w:t>
      </w:r>
    </w:p>
    <w:p>
      <w:r>
        <w:rPr>
          <w:b/>
        </w:rPr>
        <w:t>Question: A multigravida has a PLACENTA ACCRETA diagnosed antenatally. Which management statement is CORRECT?</w:t>
      </w:r>
    </w:p>
    <w:p>
      <w:r>
        <w:t>(a)  Attempt manual removal of the placenta at delivery to confirm the diagnosis</w:t>
      </w:r>
    </w:p>
    <w:p>
      <w:r>
        <w:t>(b)  Give oxytocin only and await spontaneous placental separation</w:t>
      </w:r>
    </w:p>
    <w:p>
      <w:r>
        <w:t>(c)  Do NOT attempt manual removal — placenta accreta needs PREPARED, CONTROLLED DELIVERY (elective caesarean + possible HYSTERECTOMY) with blood and products ready, because forcible removal causes massive haemorrhage</w:t>
      </w:r>
    </w:p>
    <w:p>
      <w:r>
        <w:t>(d)  Discharge the patient home and review after 6 weeks</w:t>
      </w:r>
    </w:p>
    <w:p>
      <w:r>
        <w:t>Answer: c</w:t>
      </w:r>
    </w:p>
    <w:p>
      <w:r>
        <w:rPr>
          <w:b/>
        </w:rPr>
        <w:t>Solution: ✅ Correct Answer: c</w:t>
      </w:r>
    </w:p>
    <w:p>
      <w:r>
        <w:rPr>
          <w:b/>
        </w:rPr>
        <w:t xml:space="preserve">🧠 Clinical Rationale: </w:t>
      </w:r>
      <w:r>
        <w:t>PLACENTA ACCRETA is abnormal adherence of the placenta to the myometrium (chorionic villi invade beyond the decidua basalis). Attempting MANUAL REMOVAL or forcible placental separation tears the uterine wall and triggers MASSIVE, life-threatening haemorrhage. Management is PLANNED: delivery in a facility with blood bank and surgical backup — usually ELECTIVE CAESAREAN SECTION with the placenta LEFT IN SITU, and HYSTERECTOMY if bleeding cannot be controlled. Antenatally: avoid cervical instrumentation, arrange cross-matched blood, and plan delivery at 34–37 weeks. Predisposing factors: previous caesarean, placenta praevia, previous curettage.</w:t>
      </w:r>
    </w:p>
    <w:p>
      <w:r>
        <w:rPr>
          <w:b/>
        </w:rPr>
        <w:t xml:space="preserve">🔍 Key Clues: </w:t>
      </w:r>
      <w:r>
        <w:t>Placenta accreta → abnormal adherence → NO manual removal → planned caesarean ± hysterectomy with blood products ready.</w:t>
      </w:r>
    </w:p>
    <w:p>
      <w:r>
        <w:rPr>
          <w:b/>
        </w:rPr>
        <w:t xml:space="preserve">🚨 Priority Principle: </w:t>
      </w:r>
      <w:r>
        <w:t>Never pull a placenta that will not separate — accreta tears the uterus; plan controlled delivery with surgical backup.</w:t>
      </w:r>
    </w:p>
    <w:p>
      <w:r>
        <w:rPr>
          <w:b/>
        </w:rPr>
        <w:t xml:space="preserve">❌ Why Not Other Options: </w:t>
      </w:r>
      <w:r>
        <w:t>a — Manual removal is CONTRAINDICATED — it causes torrential haemorrhage and uterine rupture. | b — Oxytocin alone does not deliver an abnormally adherent placenta and does not control the accreta risk. | d — Discharging home is unsafe; accreta demands planned, facility-based delivery with blood and surgical backup.</w:t>
      </w:r>
    </w:p>
    <w:p>
      <w:r>
        <w:rPr>
          <w:b/>
        </w:rPr>
        <w:t xml:space="preserve">⚠️ Exam Trap: </w:t>
      </w:r>
      <w:r>
        <w:t>"Try manual removal first" — in accreta the rule is DO NOT remove; leave in situ and control surgically.</w:t>
      </w:r>
    </w:p>
    <w:p>
      <w:r>
        <w:rPr>
          <w:b/>
        </w:rPr>
        <w:t xml:space="preserve">🩺 Clinical Thinking: </w:t>
      </w:r>
      <w:r>
        <w:t>Accreta (prior CS + praevia) → abnormal adherence → planned CS, placenta in situ, hysterectomy if bleeding → option c.</w:t>
      </w:r>
    </w:p>
    <w:p>
      <w:r>
        <w:rPr>
          <w:b/>
        </w:rPr>
        <w:t xml:space="preserve">🇮🇳 Hinglish Decoder: </w:t>
      </w:r>
      <w:r>
        <w:t>PLACENTA ACCRETA me placenta uterus ki deewar se chipka hota hai — MANUAL removal karna MANA hai (massive bleeding). Plan: delivery hospital me, blood ready, zaroorat ho to HYSTERECTOMY.</w:t>
      </w:r>
    </w:p>
    <w:p>
      <w:r>
        <w:rPr>
          <w:b/>
        </w:rPr>
        <w:t xml:space="preserve">💎 PNC Pearl: </w:t>
      </w:r>
      <w:r>
        <w:t>A placenta that clings must never be pulled — plan, prepare blood, and let surgery decide.</w:t>
      </w:r>
    </w:p>
    <w:p>
      <w:r>
        <w:t>Positive Marks: 1    Negative Marks: 0.33</w:t>
      </w:r>
    </w:p>
    <w:p>
      <w:r>
        <w:rPr>
          <w:b/>
        </w:rPr>
        <w:t>Question: A nurse assists with a VENTOUSE (vacuum extraction) delivery. Which step is CORRECT during the procedure?</w:t>
      </w:r>
    </w:p>
    <w:p>
      <w:r>
        <w:t>(a)  Place the cup over the posterior fontanelle and pull continuously without stopping</w:t>
      </w:r>
    </w:p>
    <w:p>
      <w:r>
        <w:t>(b)  Apply the cup and use strong traction with every contraction for up to 30 minutes</w:t>
      </w:r>
    </w:p>
    <w:p>
      <w:r>
        <w:t>(c)  Leave the cup in place for 20 minutes between contractions</w:t>
      </w:r>
    </w:p>
    <w:p>
      <w:r>
        <w:t>(d)  Place the cup over the FLEXION POINT (occiput), apply TRACTION WITH CONTRACTIONS only, and limit to a few pulls (usually ≤3, within 15–20 minutes) — the cup must be released if it detaches</w:t>
      </w:r>
    </w:p>
    <w:p>
      <w:r>
        <w:t>Answer: d</w:t>
      </w:r>
    </w:p>
    <w:p>
      <w:r>
        <w:rPr>
          <w:b/>
        </w:rPr>
        <w:t>Solution: ✅ Correct Answer: d</w:t>
      </w:r>
    </w:p>
    <w:p>
      <w:r>
        <w:rPr>
          <w:b/>
        </w:rPr>
        <w:t xml:space="preserve">🧠 Clinical Rationale: </w:t>
      </w:r>
      <w:r>
        <w:t>VENTOUSE (vacuum extraction) delivery: the cup is placed over the FLEXION POINT (on the occiput, over the posterior fontanelle region but centred for flexion) after confirming the vertex is engaged and the cervix fully dilated. TRACTION is applied ONLY WITH CONTRACTIONS while the mother pushes; between contractions traction is RELEASED. The number of pulls is limited (usually ≤3, within 15–20 minutes) and the cup must be POPPED OFF/released if it detaches or after 2–3 failed attempts (forceps or caesarean then considered). Contraindications: face/brow presentation, preterm (&lt;34 weeks), fetal coagulation disorders, suspected cephalopelvic disproportion. Complications: cephalhaematoma, scalp abrasions, retinal haemorrhage, shoulder dystocia.</w:t>
      </w:r>
    </w:p>
    <w:p>
      <w:r>
        <w:rPr>
          <w:b/>
        </w:rPr>
        <w:t xml:space="preserve">🔍 Key Clues: </w:t>
      </w:r>
      <w:r>
        <w:t>Ventouse → cup over flexion point, traction with contractions only, ≤3 pulls/15–20 min, release on detachment.</w:t>
      </w:r>
    </w:p>
    <w:p>
      <w:r>
        <w:rPr>
          <w:b/>
        </w:rPr>
        <w:t xml:space="preserve">🚨 Priority Principle: </w:t>
      </w:r>
      <w:r>
        <w:t>Traction is a team effort with the contraction — sustained pulling or exceeding pull limits risks scalp injury and failed delivery.</w:t>
      </w:r>
    </w:p>
    <w:p>
      <w:r>
        <w:rPr>
          <w:b/>
        </w:rPr>
        <w:t xml:space="preserve">❌ Why Not Other Options: </w:t>
      </w:r>
      <w:r>
        <w:t>a — The cup goes over the FLEXION POINT for proper flexion, and traction is WITH contractions only, not continuous. | b — Strong traction is not used for 30 minutes; pulls are limited (≤3) to avoid fetal scalp injury. | c — The cup is not left in place 20 minutes between contractions; traction is released between contractions but the delivery is completed quickly within the pull limits.</w:t>
      </w:r>
    </w:p>
    <w:p>
      <w:r>
        <w:rPr>
          <w:b/>
        </w:rPr>
        <w:t xml:space="preserve">⚠️ Exam Trap: </w:t>
      </w:r>
      <w:r>
        <w:t>"Continuous traction until delivery" — ventouse traction is WITH the contraction and released between; pull counts are strictly limited.</w:t>
      </w:r>
    </w:p>
    <w:p>
      <w:r>
        <w:rPr>
          <w:b/>
        </w:rPr>
        <w:t xml:space="preserve">🩺 Clinical Thinking: </w:t>
      </w:r>
      <w:r>
        <w:t>Ventouse → flexion-point cup → traction with contractions → ≤3 pulls → release if detached → option d.</w:t>
      </w:r>
    </w:p>
    <w:p>
      <w:r>
        <w:rPr>
          <w:b/>
        </w:rPr>
        <w:t xml:space="preserve">🇮🇳 Hinglish Decoder: </w:t>
      </w:r>
      <w:r>
        <w:t>VENTOUSE me cup ko FLEXION POINT (occiput) par rakho, TRACTION sirf CONTRACTION ke saath do, sirf 3 PULL tak, aur cup tut jaye to release karo.</w:t>
      </w:r>
    </w:p>
    <w:p>
      <w:r>
        <w:rPr>
          <w:b/>
        </w:rPr>
        <w:t xml:space="preserve">💎 PNC Pearl: </w:t>
      </w:r>
      <w:r>
        <w:t>Pull with the pain, pop when stuck — the ventouse cup works with contractions, not against them.</w:t>
      </w:r>
    </w:p>
    <w:p>
      <w:r>
        <w:t>Positive Marks: 1    Negative Marks: 0.33</w:t>
      </w:r>
    </w:p>
    <w:p>
      <w:r>
        <w:rPr>
          <w:b/>
        </w:rPr>
        <w:t>Question: A term newborn on day 3 develops deep YELLOW discolouration, lethargy and a high-pitched cry. Serum bilirubin is 24 mg/dL. Which nursing action is the PRIORITY to prevent KERNICTERUS?</w:t>
      </w:r>
    </w:p>
    <w:p>
      <w:r>
        <w:t>(a)  START INTENSIVE PHOTOTHERAPY immediately and prepare for EXCHANGE TRANSFUSION — bilirubin this high risks bilirubin encephalopathy (kernicterus)</w:t>
      </w:r>
    </w:p>
    <w:p>
      <w:r>
        <w:t>(b)  Reassure the mother that jaundice is always benign and discharge home</w:t>
      </w:r>
    </w:p>
    <w:p>
      <w:r>
        <w:t>(c)  Stop all feeds and give only glucose water</w:t>
      </w:r>
    </w:p>
    <w:p>
      <w:r>
        <w:t>(d)  Keep the baby in bright sunlight for the whole day and recheck in a week</w:t>
      </w:r>
    </w:p>
    <w:p>
      <w:r>
        <w:t>Answer: a</w:t>
      </w:r>
    </w:p>
    <w:p>
      <w:r>
        <w:rPr>
          <w:b/>
        </w:rPr>
        <w:t>Solution: ✅ Correct Answer: a</w:t>
      </w:r>
    </w:p>
    <w:p>
      <w:r>
        <w:rPr>
          <w:b/>
        </w:rPr>
        <w:t xml:space="preserve">🧠 Clinical Rationale: </w:t>
      </w:r>
      <w:r>
        <w:t>KERNICTERUS (bilirubin encephalopathy) is permanent brain damage caused by UNCONJUGATED hyperbilirubinaemia crossing the blood–brain barrier and staining the basal ganglia — presenting with LETHARGY, POOR FEEDING, HIGH-PITCHED CRY, and later opisthotonos/seizures. A term newborn with serum bilirubin 24 mg/dL plus clinical signs is an EMERGENCY: INTENSIVE PHOTOTHERAPY is started immediately and EXCHANGE TRANSFUSION is prepared/undertaken at the threshold. Nursing care during phototherapy: eye patches and genital cover, expose maximum skin, maintain hydration, monitor temperature and bilirubin. Exchange transfusion removes bilirubin and antibody-coated RBCs and replaces them with donor cells.</w:t>
      </w:r>
    </w:p>
    <w:p>
      <w:r>
        <w:rPr>
          <w:b/>
        </w:rPr>
        <w:t xml:space="preserve">🔍 Key Clues: </w:t>
      </w:r>
      <w:r>
        <w:t>Deep jaundice + lethargy + high-pitched cry + bilirubin 24 → kernicterus risk → urgent phototherapy + exchange transfusion.</w:t>
      </w:r>
    </w:p>
    <w:p>
      <w:r>
        <w:rPr>
          <w:b/>
        </w:rPr>
        <w:t xml:space="preserve">🚨 Priority Principle: </w:t>
      </w:r>
      <w:r>
        <w:t>Bilirubin that reaches the brain is irreversible — escalate to exchange transfusion at threshold, not watchful waiting.</w:t>
      </w:r>
    </w:p>
    <w:p>
      <w:r>
        <w:rPr>
          <w:b/>
        </w:rPr>
        <w:t xml:space="preserve">❌ Why Not Other Options: </w:t>
      </w:r>
      <w:r>
        <w:t>b — This bilirubin level with neurological signs is NEVER benign; kernicterus is preventable only with prompt treatment. | c — Stopping feeds increases bilirubin load and dehydration; the baby needs feeds/hydration during phototherapy. | d — Sunlight is unreliable and unsafe for this level; phototherapy and exchange are the treatment.</w:t>
      </w:r>
    </w:p>
    <w:p>
      <w:r>
        <w:rPr>
          <w:b/>
        </w:rPr>
        <w:t xml:space="preserve">⚠️ Exam Trap: </w:t>
      </w:r>
      <w:r>
        <w:t>"Physiological jaundice needs no treatment" — pathological levels with lethargy/high-pitched cry demand phototherapy and exchange, not reassurance.</w:t>
      </w:r>
    </w:p>
    <w:p>
      <w:r>
        <w:rPr>
          <w:b/>
        </w:rPr>
        <w:t xml:space="preserve">🩺 Clinical Thinking: </w:t>
      </w:r>
      <w:r>
        <w:t>Jaundice + neuro signs + high bilirubin → kernicterus threat → phototherapy now + exchange transfusion → option a.</w:t>
      </w:r>
    </w:p>
    <w:p>
      <w:r>
        <w:rPr>
          <w:b/>
        </w:rPr>
        <w:t xml:space="preserve">🇮🇳 Hinglish Decoder: </w:t>
      </w:r>
      <w:r>
        <w:t>Bilirubin 24 + baby sust/lethargic + tez rota hai (high-pitched cry) = KERNICTERUS ka khatra — turant PHOTOTHERAPY aur EXCHANGE TRANSFUSION ki taiyari karo.</w:t>
      </w:r>
    </w:p>
    <w:p>
      <w:r>
        <w:rPr>
          <w:b/>
        </w:rPr>
        <w:t xml:space="preserve">💎 PNC Pearl: </w:t>
      </w:r>
      <w:r>
        <w:t>A yellow baby gone quiet is a red alert — light it up and change the blood before the brain stains.</w:t>
      </w:r>
    </w:p>
    <w:p>
      <w:r>
        <w:t>Positive Marks: 1    Negative Marks: 0.33</w:t>
      </w:r>
    </w:p>
    <w:p>
      <w:r>
        <w:rPr>
          <w:b/>
        </w:rPr>
        <w:t>Question: A preterm infant has a CONTINUOUS "MACHINERY" MURMUR and BOUNDING pulses. Which congenital heart defect is most likely, and which treatment is correct?</w:t>
      </w:r>
    </w:p>
    <w:p>
      <w:r>
        <w:t>(a)  Atrial septal defect — give oxygen and discharge</w:t>
      </w:r>
    </w:p>
    <w:p>
      <w:r>
        <w:t>(b)  PATENT DUCTUS ARTERIOSUS (PDA) — medical closure with INDOMETHACIN/IBUPROFEN in the preterm infant, with surgical ligation if medical closure fails or is contraindicated</w:t>
      </w:r>
    </w:p>
    <w:p>
      <w:r>
        <w:t>(c)  Coarctation of the aorta — give digoxin only</w:t>
      </w:r>
    </w:p>
    <w:p>
      <w:r>
        <w:t>(d)  Transposition of great arteries — no treatment needed in the first week</w:t>
      </w:r>
    </w:p>
    <w:p>
      <w:r>
        <w:t>Answer: b</w:t>
      </w:r>
    </w:p>
    <w:p>
      <w:r>
        <w:rPr>
          <w:b/>
        </w:rPr>
        <w:t>Solution: ✅ Correct Answer: b</w:t>
      </w:r>
    </w:p>
    <w:p>
      <w:r>
        <w:rPr>
          <w:b/>
        </w:rPr>
        <w:t xml:space="preserve">🧠 Clinical Rationale: </w:t>
      </w:r>
      <w:r>
        <w:t>PATENT DUCTUS ARTERIOSUS (PDA) — failure of the ductus arteriosus to close after birth. Hallmarks: CONTINUOUS "MACHINERY" MURMUR (heard best at the left 2nd intercostal space, radiating to the back), BOUNDING/water-hammer PULSES, wide pulse pressure, and in larger shunts: tachypnoea, feeding difficulty, heart failure, pulmonary overflow. In the PRETERM infant, medical closure with a CYCLOOXYGENASE INHIBITOR — INDOMETHACIN or IBUPROFEN — is first-line. If medical closure FAILS or is contraindicated, SURGICAL LIGATION (or device closure in older children) is performed. Nursing: monitor for apnoea, NEC, renal impairment (indomethacin side effects), fluid restriction, diuretics in heart failure.</w:t>
      </w:r>
    </w:p>
    <w:p>
      <w:r>
        <w:rPr>
          <w:b/>
        </w:rPr>
        <w:t xml:space="preserve">🔍 Key Clues: </w:t>
      </w:r>
      <w:r>
        <w:t>Continuous machinery murmur + bounding pulses → PDA → indomethacin/ibuprofen closure, surgical ligation if it fails.</w:t>
      </w:r>
    </w:p>
    <w:p>
      <w:r>
        <w:rPr>
          <w:b/>
        </w:rPr>
        <w:t xml:space="preserve">🚨 Priority Principle: </w:t>
      </w:r>
      <w:r>
        <w:t>A left-to-right shunt that stays open overloads the lungs — close the ductus medically first, surgically if needed.</w:t>
      </w:r>
    </w:p>
    <w:p>
      <w:r>
        <w:rPr>
          <w:b/>
        </w:rPr>
        <w:t xml:space="preserve">❌ Why Not Other Options: </w:t>
      </w:r>
      <w:r>
        <w:t>a — ASD has a fixed split S2 and a systolic murmur, not a continuous machinery murmur with bounding pulses. | c — Coarctation shows upper-limb hypertension with weak femoral pulses, not a machinery murmur. | d — Transposition is a life-threatening cyanotic defect needing urgent prostaglandin/balloon septostomy — not "no treatment".</w:t>
      </w:r>
    </w:p>
    <w:p>
      <w:r>
        <w:rPr>
          <w:b/>
        </w:rPr>
        <w:t xml:space="preserve">⚠️ Exam Trap: </w:t>
      </w:r>
      <w:r>
        <w:t>"Surgery is the first choice for PDA" — in PRETERM infants indomethacin/ibuprofen is tried first; ligation is the fallback.</w:t>
      </w:r>
    </w:p>
    <w:p>
      <w:r>
        <w:rPr>
          <w:b/>
        </w:rPr>
        <w:t xml:space="preserve">🩺 Clinical Thinking: </w:t>
      </w:r>
      <w:r>
        <w:t>Machinery murmur + bounding pulses → PDA → indomethacin/ibuprofen, ligation if fails → option b.</w:t>
      </w:r>
    </w:p>
    <w:p>
      <w:r>
        <w:rPr>
          <w:b/>
        </w:rPr>
        <w:t xml:space="preserve">🇮🇳 Hinglish Decoder: </w:t>
      </w:r>
      <w:r>
        <w:t>'MACHINERY' murmur (train jaisi aawaz) + bounding pulses = PDA. PRETERM baby me pehle INDOMETHACIN/IBUPROFEN, na bache to SURGICAL ligation.</w:t>
      </w:r>
    </w:p>
    <w:p>
      <w:r>
        <w:rPr>
          <w:b/>
        </w:rPr>
        <w:t xml:space="preserve">💎 PNC Pearl: </w:t>
      </w:r>
      <w:r>
        <w:t>A ductus that hums like a machine — indomethacin first, ligation when medicine fails.</w:t>
      </w:r>
    </w:p>
    <w:p>
      <w:r>
        <w:t>Positive Marks: 1    Negative Marks: 0.33</w:t>
      </w:r>
    </w:p>
    <w:p>
      <w:r>
        <w:rPr>
          <w:b/>
        </w:rPr>
        <w:t>Question: A 3-year-old with a febrile illness develops a GENERALISED TONIC-CLONIC SEIZURE lasting 25 minutes. Which is the CORRECT first-line drug for STATUS EPILEPTICUS in a child?</w:t>
      </w:r>
    </w:p>
    <w:p>
      <w:r>
        <w:t>(a)  Oral carbamazepine syrup given slowly</w:t>
      </w:r>
    </w:p>
    <w:p>
      <w:r>
        <w:t>(b)  Intramuscular phenobarbitone in a large dose</w:t>
      </w:r>
    </w:p>
    <w:p>
      <w:r>
        <w:t>(c)  IV BENZODIAZEPINE (DIAZEPAM 0.3 mg/kg or LORAZEPAM 0.1 mg/kg) given slowly as the FIRST-LINE drug, followed by a loading dose of PHENYTOIN if the seizure continues</w:t>
      </w:r>
    </w:p>
    <w:p>
      <w:r>
        <w:t>(d)  IV mannitol to reduce brain swelling</w:t>
      </w:r>
    </w:p>
    <w:p>
      <w:r>
        <w:t>Answer: c</w:t>
      </w:r>
    </w:p>
    <w:p>
      <w:r>
        <w:rPr>
          <w:b/>
        </w:rPr>
        <w:t>Solution: ✅ Correct Answer: c</w:t>
      </w:r>
    </w:p>
    <w:p>
      <w:r>
        <w:rPr>
          <w:b/>
        </w:rPr>
        <w:t xml:space="preserve">🧠 Clinical Rationale: </w:t>
      </w:r>
      <w:r>
        <w:t>STATUS EPILEPTICUS = a seizure lasting &gt;5 minutes (or recurrent seizures without recovery). Treatment ladder: FIRST-LINE — IV BENZODIAZEPINE (DIAZEPAM 0.3 mg/kg IV slowly, or LORAZEPAM 0.1 mg/kg; if no IV access, intranasal/buccal midazolam or rectal diazepam). If the seizure persists after two benzodiazepine doses, give a LOADING DOSE OF PHENYTOIN (15–20 mg/kg IV). Refractory status → phenobarbitone, then anaesthetic agents (midazolam infusion, thiopental) with ICU support. Nursing: maintain airway, position side-lying, oxygen, protect from injury, no restraints, monitor vitals, note duration, and give IV access promptly.</w:t>
      </w:r>
    </w:p>
    <w:p>
      <w:r>
        <w:rPr>
          <w:b/>
        </w:rPr>
        <w:t xml:space="preserve">🔍 Key Clues: </w:t>
      </w:r>
      <w:r>
        <w:t>Seizure &gt;5 min → status epilepticus → IV benzodiazepine first (diazepam/lorazepam) → phenytoin loading if it continues.</w:t>
      </w:r>
    </w:p>
    <w:p>
      <w:r>
        <w:rPr>
          <w:b/>
        </w:rPr>
        <w:t xml:space="preserve">🚨 Priority Principle: </w:t>
      </w:r>
      <w:r>
        <w:t>Benzos stop the seizure NOW; phenytoin holds it — minutes of uncontrolled status cause brain injury.</w:t>
      </w:r>
    </w:p>
    <w:p>
      <w:r>
        <w:rPr>
          <w:b/>
        </w:rPr>
        <w:t xml:space="preserve">❌ Why Not Other Options: </w:t>
      </w:r>
      <w:r>
        <w:t>a — Oral carbamazepine is maintenance therapy, not emergency treatment — too slow for status. | b — Phenobarbitone is a SECOND-LINE/refractory agent; benzodiazepine is first-line. | d — Mannitol is for raised ICP, not a first-line anticonvulsant for status epilepticus.</w:t>
      </w:r>
    </w:p>
    <w:p>
      <w:r>
        <w:rPr>
          <w:b/>
        </w:rPr>
        <w:t xml:space="preserve">⚠️ Exam Trap: </w:t>
      </w:r>
      <w:r>
        <w:t>"Phenytoin is the first drug for status" — the FIRST-LINE drug is a BENZODIAZEPINE; phenytoin is the second-line load.</w:t>
      </w:r>
    </w:p>
    <w:p>
      <w:r>
        <w:rPr>
          <w:b/>
        </w:rPr>
        <w:t xml:space="preserve">🩺 Clinical Thinking: </w:t>
      </w:r>
      <w:r>
        <w:t>Seizure beyond 5 min → status → IV diazepam/lorazepam first → phenytoin load → option c.</w:t>
      </w:r>
    </w:p>
    <w:p>
      <w:r>
        <w:rPr>
          <w:b/>
        </w:rPr>
        <w:t xml:space="preserve">🇮🇳 Hinglish Decoder: </w:t>
      </w:r>
      <w:r>
        <w:t>STATUS EPILEPTICUS (5 min se zyada daura) — pehla ilaaj IV BENZODIAZEPINE (diazepam/lorazepam); na ruke to PHENYTOIN loading dose.</w:t>
      </w:r>
    </w:p>
    <w:p>
      <w:r>
        <w:rPr>
          <w:b/>
        </w:rPr>
        <w:t xml:space="preserve">💎 PNC Pearl: </w:t>
      </w:r>
      <w:r>
        <w:t>Benzo to break it, phenytoin to keep it — status stops in minutes, not hours.</w:t>
      </w:r>
    </w:p>
    <w:p>
      <w:r>
        <w:t>Positive Marks: 1    Negative Marks: 0.33</w:t>
      </w:r>
    </w:p>
    <w:p>
      <w:r>
        <w:rPr>
          <w:b/>
        </w:rPr>
        <w:t>Question: A 2-year-old presents with HIGH FEVER, SEVERE SORE THROAT, DROOLING and STRIDOR, sitting in the TRIPOD position. What is the MOST IMPORTANT nursing action?</w:t>
      </w:r>
    </w:p>
    <w:p>
      <w:r>
        <w:t>(a)  Examine the throat with a tongue depressor to confirm the diagnosis</w:t>
      </w:r>
    </w:p>
    <w:p>
      <w:r>
        <w:t>(b)  Give the child a warm salt-water gargle and observe</w:t>
      </w:r>
    </w:p>
    <w:p>
      <w:r>
        <w:t>(c)  Suction the throat to clear secretions</w:t>
      </w:r>
    </w:p>
    <w:p>
      <w:r>
        <w:t>(d)  DO NOT examine or manipulate the throat — keep the child UPRIGHT (tripod), give HUMIDIFIED OXYGEN, and PREPARE FOR INTUBATION (acute epiglottitis can obstruct the airway suddenly)</w:t>
      </w:r>
    </w:p>
    <w:p>
      <w:r>
        <w:t>Answer: d</w:t>
      </w:r>
    </w:p>
    <w:p>
      <w:r>
        <w:rPr>
          <w:b/>
        </w:rPr>
        <w:t>Solution: ✅ Correct Answer: d</w:t>
      </w:r>
    </w:p>
    <w:p>
      <w:r>
        <w:rPr>
          <w:b/>
        </w:rPr>
        <w:t xml:space="preserve">🧠 Clinical Rationale: </w:t>
      </w:r>
      <w:r>
        <w:t>ACUTE EPIGLOTTITIS — a rapidly progressive, LIFE-THREATENING bacterial infection (usually Haemophilus influenzae type b) causing oedema of the epiglottis. Classic picture: HIGH FEVER, SEVERE sore throat, DROOLING, STRIDOR, muffled voice, and the child sits in the TRIPOD/SNIFFING position with the neck extended to keep the airway open. RULES: NEVER examine the throat with a tongue depressor (may precipitate complete airway obstruction); keep the child UPRIGHT and CALM; give HUMIDIFIED OXYGEN; do NOT lie the child flat or suction the throat; and PREPARE FOR INTUBATION (usually in the operating room with ENT/anaesthesia) because the airway can obstruct suddenly. Antibiotics (ceftriaxone) after airway secured.</w:t>
      </w:r>
    </w:p>
    <w:p>
      <w:r>
        <w:rPr>
          <w:b/>
        </w:rPr>
        <w:t xml:space="preserve">🔍 Key Clues: </w:t>
      </w:r>
      <w:r>
        <w:t>Fever + drooling + stridor + tripod position → acute epiglottitis → no throat exam, upright + oxygen, prepare intubation.</w:t>
      </w:r>
    </w:p>
    <w:p>
      <w:r>
        <w:rPr>
          <w:b/>
        </w:rPr>
        <w:t xml:space="preserve">🚨 Priority Principle: </w:t>
      </w:r>
      <w:r>
        <w:t>The airway is the threat — anything that agitates or instruments the throat can close it; calm, upright, oxygen, intubation ready.</w:t>
      </w:r>
    </w:p>
    <w:p>
      <w:r>
        <w:rPr>
          <w:b/>
        </w:rPr>
        <w:t xml:space="preserve">❌ Why Not Other Options: </w:t>
      </w:r>
      <w:r>
        <w:t>a — Tongue-depressor examination is CONTRAINDICATED — it can precipitate fatal airway obstruction. | b — Gargling is impossible and dangerous with drooling/stridor; the airway is the priority. | c — Suctioning the throat can trigger laryngospasm and complete obstruction.</w:t>
      </w:r>
    </w:p>
    <w:p>
      <w:r>
        <w:rPr>
          <w:b/>
        </w:rPr>
        <w:t xml:space="preserve">⚠️ Exam Trap: </w:t>
      </w:r>
      <w:r>
        <w:t>"Check the throat for a swollen epiglottis" — in suspected epiglottitis the throat is NEVER examined in the ward; imaging/OR assessment only.</w:t>
      </w:r>
    </w:p>
    <w:p>
      <w:r>
        <w:rPr>
          <w:b/>
        </w:rPr>
        <w:t xml:space="preserve">🩺 Clinical Thinking: </w:t>
      </w:r>
      <w:r>
        <w:t>Drooling + stridor + tripod → epiglottitis → no throat exam, upright + oxygen, intubation ready → option d.</w:t>
      </w:r>
    </w:p>
    <w:p>
      <w:r>
        <w:rPr>
          <w:b/>
        </w:rPr>
        <w:t xml:space="preserve">🇮🇳 Hinglish Decoder: </w:t>
      </w:r>
      <w:r>
        <w:t>EPIGLOTTITIS — bukhar + drooling + stridor + tripod position = dangerous! THROAT ko koi bhi cheez mat lagao, child ko UPRIGHT rakho, OXYGEN do, INTUBATION ki taiyari rakho.</w:t>
      </w:r>
    </w:p>
    <w:p>
      <w:r>
        <w:rPr>
          <w:b/>
        </w:rPr>
        <w:t xml:space="preserve">💎 PNC Pearl: </w:t>
      </w:r>
      <w:r>
        <w:t>Stridor and drool, hands off the throat — tripod up, oxygen on, tube ready.</w:t>
      </w:r>
    </w:p>
    <w:p>
      <w:r>
        <w:t>Positive Marks: 1    Negative Marks: 0.33</w:t>
      </w:r>
    </w:p>
    <w:p>
      <w:r>
        <w:rPr>
          <w:b/>
        </w:rPr>
        <w:t>Question: A client is scheduled for ELECTROCONVULSIVE THERAPY (ECT) for severe depression. Which nursing intervention is CORRECT BEFORE the procedure?</w:t>
      </w:r>
    </w:p>
    <w:p>
      <w:r>
        <w:t>(a)  Keep the client NPO for 6–8 hours, empty the bladder, remove dentures/glasses/contact lenses, and ensure INFORMED CONSENT is signed</w:t>
      </w:r>
    </w:p>
    <w:p>
      <w:r>
        <w:t>(b)  Give a full meal to prevent hypoglycaemia during the procedure</w:t>
      </w:r>
    </w:p>
    <w:p>
      <w:r>
        <w:t>(c)  Let the client drink water freely up to the procedure time</w:t>
      </w:r>
    </w:p>
    <w:p>
      <w:r>
        <w:t>(d)  Ensure the client wears tight-fitting clothing and jewellery</w:t>
      </w:r>
    </w:p>
    <w:p>
      <w:r>
        <w:t>Answer: a</w:t>
      </w:r>
    </w:p>
    <w:p>
      <w:r>
        <w:rPr>
          <w:b/>
        </w:rPr>
        <w:t>Solution: ✅ Correct Answer: a</w:t>
      </w:r>
    </w:p>
    <w:p>
      <w:r>
        <w:rPr>
          <w:b/>
        </w:rPr>
        <w:t xml:space="preserve">🧠 Clinical Rationale: </w:t>
      </w:r>
      <w:r>
        <w:t>ECT (electroconvulsive therapy) — a controlled seizure induced under brief general anaesthesia with a muscle relaxant (succinylcholine) to treat severe depression, catatonia, or treatment-resistant illness. PRE-ECT NURSING CARE: NPO 6–8 HOURS (aspiration risk), EMPTY the BLADDER (full bladder can rupture during the seizure), remove DENTURES, GLASSES, CONTACT LENSES, hairpins and jewellery, ensure INFORMED CONSENT is signed, record baseline vitals/weight, and reassure the client. During: monitor vitals and seizure duration; after: monitor for confusion, headache, and assess orientation; the client is usually confused on waking and needs supervision (fall risk).</w:t>
      </w:r>
    </w:p>
    <w:p>
      <w:r>
        <w:rPr>
          <w:b/>
        </w:rPr>
        <w:t xml:space="preserve">🔍 Key Clues: </w:t>
      </w:r>
      <w:r>
        <w:t>ECT → NPO 6–8 hr, empty bladder, remove dentures/lenses, informed consent — safety before a controlled seizure.</w:t>
      </w:r>
    </w:p>
    <w:p>
      <w:r>
        <w:rPr>
          <w:b/>
        </w:rPr>
        <w:t xml:space="preserve">🚨 Priority Principle: </w:t>
      </w:r>
      <w:r>
        <w:t>The seizure is planned, but aspiration and injury are not — empty stomach, empty bladder, no metal/loose items.</w:t>
      </w:r>
    </w:p>
    <w:p>
      <w:r>
        <w:rPr>
          <w:b/>
        </w:rPr>
        <w:t xml:space="preserve">❌ Why Not Other Options: </w:t>
      </w:r>
      <w:r>
        <w:t>b — A full meal before ECT risks ASPIRATION during the anaesthesia/seizure; the client stays NPO. | c — Free fluids before ECT risk aspiration; NPO 6–8 hours is the rule. | d — Tight clothing and jewellery are hazards; the client wears loose clothing and removes metal/jewellery.</w:t>
      </w:r>
    </w:p>
    <w:p>
      <w:r>
        <w:rPr>
          <w:b/>
        </w:rPr>
        <w:t xml:space="preserve">⚠️ Exam Trap: </w:t>
      </w:r>
      <w:r>
        <w:t>"ECT needs no preparation" — consent, NPO, bladder emptying and removal of dentures/lenses are all mandatory pre-ECT steps.</w:t>
      </w:r>
    </w:p>
    <w:p>
      <w:r>
        <w:rPr>
          <w:b/>
        </w:rPr>
        <w:t xml:space="preserve">🩺 Clinical Thinking: </w:t>
      </w:r>
      <w:r>
        <w:t>ECT prep → NPO + empty bladder + remove prosthetics + consent → option a.</w:t>
      </w:r>
    </w:p>
    <w:p>
      <w:r>
        <w:rPr>
          <w:b/>
        </w:rPr>
        <w:t xml:space="preserve">🇮🇳 Hinglish Decoder: </w:t>
      </w:r>
      <w:r>
        <w:t>ECT se pehle — 6–8 ghante NPO, bladder khaali, dentures/lenses nikaal lo, aur INFORMED CONSENT zaroori — yehi safe pre-ECT care hai.</w:t>
      </w:r>
    </w:p>
    <w:p>
      <w:r>
        <w:rPr>
          <w:b/>
        </w:rPr>
        <w:t xml:space="preserve">💎 PNC Pearl: </w:t>
      </w:r>
      <w:r>
        <w:t>Empty stomach, empty bladder, empty pockets — then the brain gets its reset.</w:t>
      </w:r>
    </w:p>
    <w:p>
      <w:r>
        <w:t>Positive Marks: 1    Negative Marks: 0.33</w:t>
      </w:r>
    </w:p>
    <w:p>
      <w:r>
        <w:rPr>
          <w:b/>
        </w:rPr>
        <w:t>Question: A 4-year-old child repeatedly eats MUD and PLASTER from the wall. Which is the CORRECT understanding and management of PICA?</w:t>
      </w:r>
    </w:p>
    <w:p>
      <w:r>
        <w:t>(a)  The child will grow out of it — no intervention is needed</w:t>
      </w:r>
    </w:p>
    <w:p>
      <w:r>
        <w:t>(b)  PICA is the persistent eating of NON-FOOD substances; it is associated with IRON DEFICIENCY — assess haemoglobin/ferritin, treat deficiency, ensure CHILD SAFETY (remove accessible non-food items) and use behaviour modification</w:t>
      </w:r>
    </w:p>
    <w:p>
      <w:r>
        <w:t>(c)  Punish the child firmly so the behaviour stops immediately</w:t>
      </w:r>
    </w:p>
    <w:p>
      <w:r>
        <w:t>(d)  Give the child extra calcium tablets to satisfy the craving</w:t>
      </w:r>
    </w:p>
    <w:p>
      <w:r>
        <w:t>Answer: b</w:t>
      </w:r>
    </w:p>
    <w:p>
      <w:r>
        <w:rPr>
          <w:b/>
        </w:rPr>
        <w:t>Solution: ✅ Correct Answer: b</w:t>
      </w:r>
    </w:p>
    <w:p>
      <w:r>
        <w:rPr>
          <w:b/>
        </w:rPr>
        <w:t xml:space="preserve">🧠 Clinical Rationale: </w:t>
      </w:r>
      <w:r>
        <w:t>PICA = the persistent eating of NON-NUTRITIVE, NON-FOOD substances (mud, clay, plaster, paint chips, paper, ice) for at least one month, developmentally inappropriate. It is associated with IRON DEFICIENCY anaemia (and sometimes zinc deficiency, lead poisoning) — the craving can be a symptom of the deficiency. MANAGEMENT: assess for iron deficiency (Hb, ferritin, lead levels) and TREAT the deficiency; ensure SAFETY by removing accessible non-food items from the environment; use BEHAVIOUR MODIFICATION and positive reinforcement; parent teaching and supervision. Medical causes (lead toxicity) must be ruled out when paint chips are eaten.</w:t>
      </w:r>
    </w:p>
    <w:p>
      <w:r>
        <w:rPr>
          <w:b/>
        </w:rPr>
        <w:t xml:space="preserve">🔍 Key Clues: </w:t>
      </w:r>
      <w:r>
        <w:t>Eating mud/plaster → pica → iron deficiency link → treat deficiency + child safety + behaviour modification.</w:t>
      </w:r>
    </w:p>
    <w:p>
      <w:r>
        <w:rPr>
          <w:b/>
        </w:rPr>
        <w:t xml:space="preserve">🚨 Priority Principle: </w:t>
      </w:r>
      <w:r>
        <w:t>Pica is a symptom, not naughtiness — find and treat the deficiency while making the environment safe.</w:t>
      </w:r>
    </w:p>
    <w:p>
      <w:r>
        <w:rPr>
          <w:b/>
        </w:rPr>
        <w:t xml:space="preserve">❌ Why Not Other Options: </w:t>
      </w:r>
      <w:r>
        <w:t>a — Pica may persist and is linked to deficiency — it needs assessment and intervention, not passive waiting. | c — Punishment is ineffective and harmful; behaviour modification with positive reinforcement is the approach. | d — Calcium does not treat pica; IRON (if deficient) and environmental safety are the interventions.</w:t>
      </w:r>
    </w:p>
    <w:p>
      <w:r>
        <w:rPr>
          <w:b/>
        </w:rPr>
        <w:t xml:space="preserve">⚠️ Exam Trap: </w:t>
      </w:r>
      <w:r>
        <w:t>"Pica is just bad behaviour" — always check iron/lead; deficiency treatment plus safety is the correct nursing response.</w:t>
      </w:r>
    </w:p>
    <w:p>
      <w:r>
        <w:rPr>
          <w:b/>
        </w:rPr>
        <w:t xml:space="preserve">🩺 Clinical Thinking: </w:t>
      </w:r>
      <w:r>
        <w:t>Non-food eating → pica → check iron/lead → treat deficiency + safety + behaviour work → option b.</w:t>
      </w:r>
    </w:p>
    <w:p>
      <w:r>
        <w:rPr>
          <w:b/>
        </w:rPr>
        <w:t xml:space="preserve">🇮🇳 Hinglish Decoder: </w:t>
      </w:r>
      <w:r>
        <w:t>PICA = gandh-mitti/plaster khana. IRON deficiency se juda hota hai — Hb/ferritin check karo, deficiency ka ilaaj, non-food cheezein pahunch se door, aur behaviour modification.</w:t>
      </w:r>
    </w:p>
    <w:p>
      <w:r>
        <w:rPr>
          <w:b/>
        </w:rPr>
        <w:t xml:space="preserve">💎 PNC Pearl: </w:t>
      </w:r>
      <w:r>
        <w:t>Cravings for clay are a call for iron — treat the deficit, guard the child, reward the change.</w:t>
      </w:r>
    </w:p>
    <w:p>
      <w:r>
        <w:t>Positive Marks: 1    Negative Marks: 0.33</w:t>
      </w:r>
    </w:p>
    <w:p>
      <w:r>
        <w:rPr>
          <w:b/>
        </w:rPr>
        <w:t>Question: As per the MEDICAL TERMINATION OF PREGNANCY (MTP) ACT in India, up to which gestational age may pregnancy be terminated by a REGISTERED MEDICAL PRACTITIONER on broad grounds (risk to life/physical-mental health, fetal abnormality), and what is the corresponding consent requirement?</w:t>
      </w:r>
    </w:p>
    <w:p>
      <w:r>
        <w:t>(a)  No time limit exists; any doctor can terminate any pregnancy</w:t>
      </w:r>
    </w:p>
    <w:p>
      <w:r>
        <w:t>(b)  Up to 12 weeks only, with the husband's consent mandatory</w:t>
      </w:r>
    </w:p>
    <w:p>
      <w:r>
        <w:t>(c)  Up to 20 WEEKS (24 weeks for certain categories after the 2021 amendment) — the woman's OWN WRITTEN CONSENT is required; for 20–24 weeks an opinion of a medical board is needed</w:t>
      </w:r>
    </w:p>
    <w:p>
      <w:r>
        <w:t>(d)  Up to 28 weeks with the permission of the High Court</w:t>
      </w:r>
    </w:p>
    <w:p>
      <w:r>
        <w:t>Answer: c</w:t>
      </w:r>
    </w:p>
    <w:p>
      <w:r>
        <w:rPr>
          <w:b/>
        </w:rPr>
        <w:t>Solution: ✅ Correct Answer: c</w:t>
      </w:r>
    </w:p>
    <w:p>
      <w:r>
        <w:rPr>
          <w:b/>
        </w:rPr>
        <w:t xml:space="preserve">🧠 Clinical Rationale: </w:t>
      </w:r>
      <w:r>
        <w:t>The MEDICAL TERMINATION OF PREGNANCY (MTP) ACT 1971 (amended 2021) governs abortion in India: termination is allowed UP TO 20 WEEKS on broad grounds (risk to the woman's life or grave physical/mental injury, fetal abnormality, rape/incest, contraceptive failure). The woman's OWN WRITTEN CONSENT is required (husband's consent is NOT mandatory). After the 2021 amendment, up to 24 weeks is allowed for certain categories (survivors of rape, minors, differently-abled women, etc.) with the opinion of a MEDICAL BOARD. Beyond 24 weeks, termination is only for substantial fetal abnormalities with board approval. Only a REGISTERED MEDICAL PRACTITIONER may perform the procedure within prescribed limits.</w:t>
      </w:r>
    </w:p>
    <w:p>
      <w:r>
        <w:rPr>
          <w:b/>
        </w:rPr>
        <w:t xml:space="preserve">🔍 Key Clues: </w:t>
      </w:r>
      <w:r>
        <w:t>MTP Act → up to 20 weeks (24 for special categories), woman's own written consent, medical board for 20–24 weeks.</w:t>
      </w:r>
    </w:p>
    <w:p>
      <w:r>
        <w:rPr>
          <w:b/>
        </w:rPr>
        <w:t xml:space="preserve">🚨 Priority Principle: </w:t>
      </w:r>
      <w:r>
        <w:t>Consent belongs to the WOMAN — the Act protects her autonomy; boards gate the extended (20–24 week) window.</w:t>
      </w:r>
    </w:p>
    <w:p>
      <w:r>
        <w:rPr>
          <w:b/>
        </w:rPr>
        <w:t xml:space="preserve">❌ Why Not Other Options: </w:t>
      </w:r>
      <w:r>
        <w:t>a — There is a clear legal limit (20 weeks, extended categories 24); termination is not unlimited. | b — The limit is 20 weeks, not 12, and the HUSBAND'S consent is not required — the woman's consent suffices. | d — 28 weeks is beyond the Act's extended limit (24 weeks for special categories); the High Court is not the statutory pathway.</w:t>
      </w:r>
    </w:p>
    <w:p>
      <w:r>
        <w:rPr>
          <w:b/>
        </w:rPr>
        <w:t xml:space="preserve">⚠️ Exam Trap: </w:t>
      </w:r>
      <w:r>
        <w:t>"Husband's consent is compulsory" — under the MTP Act the woman's own informed consent is the requirement; a husband's signature is not needed.</w:t>
      </w:r>
    </w:p>
    <w:p>
      <w:r>
        <w:rPr>
          <w:b/>
        </w:rPr>
        <w:t xml:space="preserve">🩺 Clinical Thinking: </w:t>
      </w:r>
      <w:r>
        <w:t>MTP Act → ≤20 wks (24 special, board opinion) → woman's own consent → option c.</w:t>
      </w:r>
    </w:p>
    <w:p>
      <w:r>
        <w:rPr>
          <w:b/>
        </w:rPr>
        <w:t xml:space="preserve">🇮🇳 Hinglish Decoder: </w:t>
      </w:r>
      <w:r>
        <w:t>MTP ACT — 20 WEEK tak termination (2021 amendment se kuch cases me 24 week, medical board ki raay se). CONSENT to WOMAN khud deti hai — husband ki zaroorat nahi.</w:t>
      </w:r>
    </w:p>
    <w:p>
      <w:r>
        <w:rPr>
          <w:b/>
        </w:rPr>
        <w:t xml:space="preserve">💎 PNC Pearl: </w:t>
      </w:r>
      <w:r>
        <w:t>Twenty weeks, her own hand — the Act keeps consent with the woman, and boards guard the extended weeks.</w:t>
      </w:r>
    </w:p>
    <w:p>
      <w:r>
        <w:t>Positive Marks: 1    Negative Marks: 0.33</w:t>
      </w:r>
    </w:p>
    <w:p>
      <w:r>
        <w:rPr>
          <w:b/>
        </w:rPr>
        <w:t>Question: Which statement about the REPRODUCTIVE AND CHILD HEALTH (RCH) programme in India is CORRECT?</w:t>
      </w:r>
    </w:p>
    <w:p>
      <w:r>
        <w:t>(a)  RCH is a surgical programme limited to sterilisation camps</w:t>
      </w:r>
    </w:p>
    <w:p>
      <w:r>
        <w:t>(b)  RCH covers only immunisation of children under one year</w:t>
      </w:r>
    </w:p>
    <w:p>
      <w:r>
        <w:t>(c)  RCH is an urban-only programme run by private hospitals</w:t>
      </w:r>
    </w:p>
    <w:p>
      <w:r>
        <w:t>(d)  RCH (now under NHM) provides a COMPREHENSIVE package — ANTENATAL care, SAFE DELIVERY (Janani Suraksha Yojana/JSSK), NEWBORN and CHILD health (immunisation, IMNCI), FAMILY PLANNING, and prevention/management of RTI/STI — integrated at all levels of care</w:t>
      </w:r>
    </w:p>
    <w:p>
      <w:r>
        <w:t>Answer: d</w:t>
      </w:r>
    </w:p>
    <w:p>
      <w:r>
        <w:rPr>
          <w:b/>
        </w:rPr>
        <w:t>Solution: ✅ Correct Answer: d</w:t>
      </w:r>
    </w:p>
    <w:p>
      <w:r>
        <w:rPr>
          <w:b/>
        </w:rPr>
        <w:t xml:space="preserve">🧠 Clinical Rationale: </w:t>
      </w:r>
      <w:r>
        <w:t>REPRODUCTIVE AND CHILD HEALTH (RCH) — a flagship programme launched in 1997 (now implemented under the NATIONAL HEALTH MISSION) providing a COMPREHENSIVE continuum of reproductive, maternal, newborn, child and adolescent health care. COMPONENTS: ANTENATAL care (4 ANC visits, iron-folic acid, tetanus toxoid), SAFE DELIVERY (institutional delivery promoted via JANANI SURAKSHA YOJANA — cash incentive to mothers — and JANANI SHISHU SURAKSHA KARYAKRAM — free delivery/care for mother and sick newborn), FAMILY PLANNING services (contraceptives, sterilisation, spacing), CHILD HEALTH (full immunisation, IMNCI/IMCI, management of diarrhoea/pneumonia, newborn care), and prevention/management of REPRODUCTIVE TRACT INFECTIONS/SEXUALLY TRANSMITTED INFECTIONS (RTI/STI). Delivered through the public health system from sub-centre to district level.</w:t>
      </w:r>
    </w:p>
    <w:p>
      <w:r>
        <w:rPr>
          <w:b/>
        </w:rPr>
        <w:t xml:space="preserve">🔍 Key Clues: </w:t>
      </w:r>
      <w:r>
        <w:t>RCH = reproductive + child health package → ANC, safe delivery (JSY/JSSK), immunisation/IMNCI, family planning, RTI/STI — under NHM.</w:t>
      </w:r>
    </w:p>
    <w:p>
      <w:r>
        <w:rPr>
          <w:b/>
        </w:rPr>
        <w:t xml:space="preserve">🚨 Priority Principle: </w:t>
      </w:r>
      <w:r>
        <w:t>RCH is a continuum, not a single service — maternal, newborn, child and family planning care linked across all levels.</w:t>
      </w:r>
    </w:p>
    <w:p>
      <w:r>
        <w:rPr>
          <w:b/>
        </w:rPr>
        <w:t xml:space="preserve">❌ Why Not Other Options: </w:t>
      </w:r>
      <w:r>
        <w:t>a — RCH is far broader than sterilisation camps; family planning is one component among many. | b — Immunisation is one component; RCH also covers maternal care, safe delivery and family planning. | c — RCH is a public-sector programme covering RURAL and urban areas, not an urban-only private initiative.</w:t>
      </w:r>
    </w:p>
    <w:p>
      <w:r>
        <w:rPr>
          <w:b/>
        </w:rPr>
        <w:t xml:space="preserve">⚠️ Exam Trap: </w:t>
      </w:r>
      <w:r>
        <w:t>"RCH = family planning only" — the R covers REPRODUCTIVE (maternal) health and C covers CHILD health: ANC, safe delivery, immunisation, IMNCI.</w:t>
      </w:r>
    </w:p>
    <w:p>
      <w:r>
        <w:rPr>
          <w:b/>
        </w:rPr>
        <w:t xml:space="preserve">🩺 Clinical Thinking: </w:t>
      </w:r>
      <w:r>
        <w:t>RCH under NHM → ANC + safe delivery + child health + family planning + RTI/STI → option d.</w:t>
      </w:r>
    </w:p>
    <w:p>
      <w:r>
        <w:rPr>
          <w:b/>
        </w:rPr>
        <w:t xml:space="preserve">🇮🇳 Hinglish Decoder: </w:t>
      </w:r>
      <w:r>
        <w:t>RCH = REPRODUCTIVE + CHILD health ka complete package — ANC, SAFE delivery (JSY), immunisation/IMNCI, FAMILY PLANNING, RTI/STI — NHM ke under sab levels par.</w:t>
      </w:r>
    </w:p>
    <w:p>
      <w:r>
        <w:rPr>
          <w:b/>
        </w:rPr>
        <w:t xml:space="preserve">💎 PNC Pearl: </w:t>
      </w:r>
      <w:r>
        <w:t>RCH joins the mother to the child — one continuous chain from pregnancy to family planning.</w:t>
      </w:r>
    </w:p>
    <w:p>
      <w:r>
        <w:t>Positive Marks: 1    Negative Marks: 0.33</w:t>
      </w:r>
    </w:p>
    <w:p>
      <w:r>
        <w:rPr>
          <w:b/>
        </w:rPr>
        <w:t>Question: A nurse is maintaining the INTAKE-OUTPUT (I/O) chart of a patient. Which practice is CORRECT?</w:t>
      </w:r>
    </w:p>
    <w:p>
      <w:r>
        <w:t>(a)  Record ALL sources of intake (oral fluids, IV fluids, feeds, water in food) and ALL output (urine, vomitus, stool, drainage, wound exudate) using the SAME measuring scale, and document measurements promptly — the minimum acceptable urine output is about 30 mL/hour</w:t>
      </w:r>
    </w:p>
    <w:p>
      <w:r>
        <w:t>(b)  Record only oral fluids and ignore IV fluids</w:t>
      </w:r>
    </w:p>
    <w:p>
      <w:r>
        <w:t>(c)  Estimate intake by the number of glasses without measuring volume</w:t>
      </w:r>
    </w:p>
    <w:p>
      <w:r>
        <w:t>(d)  Record output only once at the end of the shift from memory</w:t>
      </w:r>
    </w:p>
    <w:p>
      <w:r>
        <w:t>Answer: a</w:t>
      </w:r>
    </w:p>
    <w:p>
      <w:r>
        <w:rPr>
          <w:b/>
        </w:rPr>
        <w:t>Solution: ✅ Correct Answer: a</w:t>
      </w:r>
    </w:p>
    <w:p>
      <w:r>
        <w:rPr>
          <w:b/>
        </w:rPr>
        <w:t xml:space="preserve">🧠 Clinical Rationale: </w:t>
      </w:r>
      <w:r>
        <w:t>INTAKE-OUTPUT (I/O) CHARTING measures fluid balance. INTAKE includes all ORAL fluids (measured in the same calibrated cups), IV fluids/infusions, tube feeds, and fluid in foods/semi-solids; OUTPUT includes URINE (measured in a calibrated urinal/bedpan or urobag), VOMITUS, DIARRHOEAL STOOL, GASTRIC/CHEST/ABDOMINAL DRAINAGE, and wound exudate (weighed or measured). Practices: measure with the SAME scale for accuracy, record PROMPTLY at the time of each event, total at the end of each shift, and know that the MINIMUM ACCEPTABLE URINE OUTPUT is about 30 mL/hour (oliguria &lt; 400 mL/day). I/O is vital in burns, renal failure, cardiac failure, post-surgery and dehydration.</w:t>
      </w:r>
    </w:p>
    <w:p>
      <w:r>
        <w:rPr>
          <w:b/>
        </w:rPr>
        <w:t xml:space="preserve">🔍 Key Clues: </w:t>
      </w:r>
      <w:r>
        <w:t>I/O charting → all intake + all output, same scale, prompt recording, ~30 mL/hr minimum urine.</w:t>
      </w:r>
    </w:p>
    <w:p>
      <w:r>
        <w:rPr>
          <w:b/>
        </w:rPr>
        <w:t xml:space="preserve">🚨 Priority Principle: </w:t>
      </w:r>
      <w:r>
        <w:t>Measure what goes in and out with the same ruler — accurate totals guide fluid therapy and detect oliguria early.</w:t>
      </w:r>
    </w:p>
    <w:p>
      <w:r>
        <w:rPr>
          <w:b/>
        </w:rPr>
        <w:t xml:space="preserve">❌ Why Not Other Options: </w:t>
      </w:r>
      <w:r>
        <w:t>b — IV fluids are a major intake source and MUST be included in the chart. | c — Estimating by glass count is inaccurate; every intake is measured in millilitres. | d — Recording from memory at shift end causes errors; entries are made promptly as events occur.</w:t>
      </w:r>
    </w:p>
    <w:p>
      <w:r>
        <w:rPr>
          <w:b/>
        </w:rPr>
        <w:t xml:space="preserve">⚠️ Exam Trap: </w:t>
      </w:r>
      <w:r>
        <w:t>"I/O means urine only" — intake includes IV/feeds and output includes vomitus and drains; the chart is a complete fluid ledger.</w:t>
      </w:r>
    </w:p>
    <w:p>
      <w:r>
        <w:rPr>
          <w:b/>
        </w:rPr>
        <w:t xml:space="preserve">🩺 Clinical Thinking: </w:t>
      </w:r>
      <w:r>
        <w:t>I/O chart → measure all intake/output, same scale, prompt entry, 30 mL/hr floor → option a.</w:t>
      </w:r>
    </w:p>
    <w:p>
      <w:r>
        <w:rPr>
          <w:b/>
        </w:rPr>
        <w:t xml:space="preserve">🇮🇳 Hinglish Decoder: </w:t>
      </w:r>
      <w:r>
        <w:t>I/O CHART me sab kuch likho — jo ANDAR jaye (oral/IV/feeds) aur jo BAHAR aaye (urine/vomit/drainage), SAME scale se, waqt par. Urine kam se kam 30 mL/hour.</w:t>
      </w:r>
    </w:p>
    <w:p>
      <w:r>
        <w:rPr>
          <w:b/>
        </w:rPr>
        <w:t xml:space="preserve">💎 PNC Pearl: </w:t>
      </w:r>
      <w:r>
        <w:t>What enters and exits must match scales — the I/O chart is the body's balance sheet.</w:t>
      </w:r>
    </w:p>
    <w:p>
      <w:r>
        <w:t>Positive Marks: 1    Negative Marks: 0.33</w:t>
      </w:r>
    </w:p>
    <w:p>
      <w:r>
        <w:rPr>
          <w:b/>
        </w:rPr>
        <w:t>Question: A patient with CIRRHOSIS and PORTAL HYPERTENSION vomits bright red blood. Which statement about OESOPHAGEAL VARICES management is CORRECT?</w:t>
      </w:r>
    </w:p>
    <w:p>
      <w:r>
        <w:t>(a)  Insert a nasogastric tube immediately and aspirate to keep the stomach empty</w:t>
      </w:r>
    </w:p>
    <w:p>
      <w:r>
        <w:t>(b)  Give OCTREOTIDE (vasopressin alternative), prepare for ENDOSCOPIC VARICEAL BAND LIGATION, correct volume with blood/products, and AVOID straining — the priority is controlling the variceal bleed</w:t>
      </w:r>
    </w:p>
    <w:p>
      <w:r>
        <w:t>(c)  Encourage the patient to eat a hot spicy meal to stimulate appetite</w:t>
      </w:r>
    </w:p>
    <w:p>
      <w:r>
        <w:t>(d)  Restrict oxygen and keep the patient fully supine without monitoring</w:t>
      </w:r>
    </w:p>
    <w:p>
      <w:r>
        <w:t>Answer: b</w:t>
      </w:r>
    </w:p>
    <w:p>
      <w:r>
        <w:rPr>
          <w:b/>
        </w:rPr>
        <w:t>Solution: ✅ Correct Answer: b</w:t>
      </w:r>
    </w:p>
    <w:p>
      <w:r>
        <w:rPr>
          <w:b/>
        </w:rPr>
        <w:t xml:space="preserve">🧠 Clinical Rationale: </w:t>
      </w:r>
      <w:r>
        <w:t>PORTAL HYPERTENSION (raised portal vein pressure from cirrhosis) causes OESOPHAGEAL VARICES — dilated submucosal veins that can RUPTURE and bleed massively. MANAGEMENT OF VARICEAL BLEED: resuscitate with IV fluids/BLOOD, give OCTREOTIDE (splanchnic vasoconstrictor) or terlipressin, and arrange EMERGENCY ENDOSCOPIC VARICEAL BAND LIGATION (EVL) or sclerotherapy. AVOID anything that raises intra-abdominal/intrathoracic pressure: STRAINING at stool, coughing, heavy lifting, and rough NG tube insertion. Nursing: NPO, vitals, monitor Hb/coagulation, lactulose for encephalopathy risk, and strict bed rest. Band ligation is the preferred endoscopic therapy.</w:t>
      </w:r>
    </w:p>
    <w:p>
      <w:r>
        <w:rPr>
          <w:b/>
        </w:rPr>
        <w:t xml:space="preserve">🔍 Key Clues: </w:t>
      </w:r>
      <w:r>
        <w:t>Cirrhosis + haematemesis → ruptured oesophageal varix → octreotide + band ligation + avoid straining/NG trauma.</w:t>
      </w:r>
    </w:p>
    <w:p>
      <w:r>
        <w:rPr>
          <w:b/>
        </w:rPr>
        <w:t xml:space="preserve">🚨 Priority Principle: </w:t>
      </w:r>
      <w:r>
        <w:t>Pressure breaks the varix — stop the bleed with octreotide and bands, and stop the straining that re-breaks it.</w:t>
      </w:r>
    </w:p>
    <w:p>
      <w:r>
        <w:rPr>
          <w:b/>
        </w:rPr>
        <w:t xml:space="preserve">❌ Why Not Other Options: </w:t>
      </w:r>
      <w:r>
        <w:t>a — NG tube insertion in varices is DANGEROUS — it can traumatise and re-rupture the varix; the priority is the bleed. | c — Hot spicy food and rough intake can precipitate variceal bleeding; the patient is NPO with cautious diet. | d — Oxygen and monitoring are essential in an active upper-GI bleed; the patient is closely monitored.</w:t>
      </w:r>
    </w:p>
    <w:p>
      <w:r>
        <w:rPr>
          <w:b/>
        </w:rPr>
        <w:t xml:space="preserve">⚠️ Exam Trap: </w:t>
      </w:r>
      <w:r>
        <w:t>"Pass an NG tube to check the bleed" — in known varices the NG tube is avoided; banding and octreotide are the therapy.</w:t>
      </w:r>
    </w:p>
    <w:p>
      <w:r>
        <w:rPr>
          <w:b/>
        </w:rPr>
        <w:t xml:space="preserve">🩺 Clinical Thinking: </w:t>
      </w:r>
      <w:r>
        <w:t>Cirrhosis + red vomit → variceal bleed → octreotide + band ligation + avoid straining → option b.</w:t>
      </w:r>
    </w:p>
    <w:p>
      <w:r>
        <w:rPr>
          <w:b/>
        </w:rPr>
        <w:t xml:space="preserve">🇮🇳 Hinglish Decoder: </w:t>
      </w:r>
      <w:r>
        <w:t>PORTAL HTN + khun ki ulti = VARICEAL BLEED — OCTREOTIDE do, ENDOSCOPIC banding karo, aur STRAINING/dabaav se bachao (NG tube mat lagao).</w:t>
      </w:r>
    </w:p>
    <w:p>
      <w:r>
        <w:rPr>
          <w:b/>
        </w:rPr>
        <w:t xml:space="preserve">💎 PNC Pearl: </w:t>
      </w:r>
      <w:r>
        <w:t>A burst varix needs octreotide and bands — and a patient who never strains again.</w:t>
      </w:r>
    </w:p>
    <w:p>
      <w:r>
        <w:t>Positive Marks: 1    Negative Marks: 0.33</w:t>
      </w:r>
    </w:p>
    <w:p>
      <w:r>
        <w:rPr>
          <w:b/>
        </w:rPr>
        <w:t>Question: A 62-year-old woman complains of new-onset HEADACHE, SCALP TENDERNESS and JAW CLAUDICATION (pain on chewing), with an ESR of 110 mm/hr. Which is the CORRECT management for suspected TEMPORAL (GIANT CELL) ARTERITIS?</w:t>
      </w:r>
    </w:p>
    <w:p>
      <w:r>
        <w:t>(a)  Wait for biopsy results before starting any treatment</w:t>
      </w:r>
    </w:p>
    <w:p>
      <w:r>
        <w:t>(b)  Give only paracetamol for the headache</w:t>
      </w:r>
    </w:p>
    <w:p>
      <w:r>
        <w:t>(c)  START HIGH-DOSE CORTICOSTEROIDS (prednisolone) IMMEDIATELY — treatment must not wait for biopsy because irreversible BLINDNESS can occur rapidly; temporal artery biopsy can be done within a few days of starting steroids</w:t>
      </w:r>
    </w:p>
    <w:p>
      <w:r>
        <w:t>(d)  Prescribe aspirin and arrange a follow-up after one month</w:t>
      </w:r>
    </w:p>
    <w:p>
      <w:r>
        <w:t>Answer: c</w:t>
      </w:r>
    </w:p>
    <w:p>
      <w:r>
        <w:rPr>
          <w:b/>
        </w:rPr>
        <w:t>Solution: ✅ Correct Answer: c</w:t>
      </w:r>
    </w:p>
    <w:p>
      <w:r>
        <w:rPr>
          <w:b/>
        </w:rPr>
        <w:t xml:space="preserve">🧠 Clinical Rationale: </w:t>
      </w:r>
      <w:r>
        <w:t>TEMPORAL (GIANT CELL) ARTERITIS — granulomatous vasculitis of medium/large arteries in patients usually OVER 50 YEARS. Classic features: NEW-ONSET HEADACHE (temporal region), SCALP TENDERNESS, JAW CLAUDICATION (pain on chewing), visual disturbances, polymyalgia rheumatica symptoms, and a MARKEDLY RAISED ESR/CRP. The danger is ISCHAEMIC OPTIC NEUROPATHY causing sudden, IRREVERSIBLE BLINDNESS. Management: START HIGH-DOSE CORTICOSTEROIDS (prednisolone 40–60 mg/day) IMMEDIATELY — treatment must NOT wait for the temporal artery biopsy; biopsy (confirmatory) can be performed within 7–14 days of starting steroids. Nursing: monitor vision, report visual changes urgently, and teach steroid side effects/long-term tapering.</w:t>
      </w:r>
    </w:p>
    <w:p>
      <w:r>
        <w:rPr>
          <w:b/>
        </w:rPr>
        <w:t xml:space="preserve">🔍 Key Clues: </w:t>
      </w:r>
      <w:r>
        <w:t>&gt;50 yrs + headache + scalp tenderness + jaw claudication + very high ESR → temporal arteritis → high-dose steroids NOW, biopsy later.</w:t>
      </w:r>
    </w:p>
    <w:p>
      <w:r>
        <w:rPr>
          <w:b/>
        </w:rPr>
        <w:t xml:space="preserve">🚨 Priority Principle: </w:t>
      </w:r>
      <w:r>
        <w:t>Steroids save the eye — never delay treatment for a biopsy when blindness is on the clock.</w:t>
      </w:r>
    </w:p>
    <w:p>
      <w:r>
        <w:rPr>
          <w:b/>
        </w:rPr>
        <w:t xml:space="preserve">❌ Why Not Other Options: </w:t>
      </w:r>
      <w:r>
        <w:t>a — Waiting for biopsy risks irreversible blindness; steroids start immediately and biopsy follows within days. | b — Paracetamol does not halt the vasculitis; only high-dose steroids prevent optic-nerve ischaemia. | d — Aspirin alone is inadequate and a month's delay could cost the patient's sight.</w:t>
      </w:r>
    </w:p>
    <w:p>
      <w:r>
        <w:rPr>
          <w:b/>
        </w:rPr>
        <w:t xml:space="preserve">⚠️ Exam Trap: </w:t>
      </w:r>
      <w:r>
        <w:t>"Biopsy must come first" — in temporal arteritis treatment precedes biopsy; the biopsy stays positive for 1–2 weeks after steroids start.</w:t>
      </w:r>
    </w:p>
    <w:p>
      <w:r>
        <w:rPr>
          <w:b/>
        </w:rPr>
        <w:t xml:space="preserve">🩺 Clinical Thinking: </w:t>
      </w:r>
      <w:r>
        <w:t>Elderly + jaw claudication + high ESR → temporal arteritis → high-dose steroids NOW, biopsy soon → option c.</w:t>
      </w:r>
    </w:p>
    <w:p>
      <w:r>
        <w:rPr>
          <w:b/>
        </w:rPr>
        <w:t xml:space="preserve">🇮🇳 Hinglish Decoder: </w:t>
      </w:r>
      <w:r>
        <w:t>TEMPORAL ARTERITIS (50+ umar, sir dard + jaw claudication + ESR bahut zyada) — turant HIGH-DOSE STEROIDS do, BIOPSY ka intezar mat karo — ANDHA PAN rokna hai.</w:t>
      </w:r>
    </w:p>
    <w:p>
      <w:r>
        <w:rPr>
          <w:b/>
        </w:rPr>
        <w:t xml:space="preserve">💎 PNC Pearl: </w:t>
      </w:r>
      <w:r>
        <w:t>When the jaw tires and the ESR flies, steroids fly first — the eye cannot wait for a biopsy.</w:t>
      </w:r>
    </w:p>
    <w:p>
      <w:r>
        <w:t>Positive Marks: 1    Negative Marks: 0.33</w:t>
      </w:r>
    </w:p>
    <w:p>
      <w:r>
        <w:rPr>
          <w:b/>
        </w:rPr>
        <w:t>Question: A patient with ATRIAL FIBRILLATION with rapid ventricular rate is started on DILTIAZEM for rate control. Which nursing consideration is CORRECT?</w:t>
      </w:r>
    </w:p>
    <w:p>
      <w:r>
        <w:t>(a)  Diltiazem is a dihydropyridine calcium channel blocker used to lower blood pressure only</w:t>
      </w:r>
    </w:p>
    <w:p>
      <w:r>
        <w:t>(b)  Diltiazem should be given with grapefruit juice to enhance absorption</w:t>
      </w:r>
    </w:p>
    <w:p>
      <w:r>
        <w:t>(c)  Diltiazem is the drug of choice in heart failure with hypotension</w:t>
      </w:r>
    </w:p>
    <w:p>
      <w:r>
        <w:t>(d)  DILTIAZEM is a NON-DIHYDROPYRIDINE calcium channel blocker that slows the AV node (rate control in AF) — MONITOR for BRADYCARDIA/HEART BLOCK, and it is CONTRAINDICATED in heart failure and in pre-excited AF (WPW); avoid GRAPEFRUIT juice</w:t>
      </w:r>
    </w:p>
    <w:p>
      <w:r>
        <w:t>Answer: d</w:t>
      </w:r>
    </w:p>
    <w:p>
      <w:r>
        <w:rPr>
          <w:b/>
        </w:rPr>
        <w:t>Solution: ✅ Correct Answer: d</w:t>
      </w:r>
    </w:p>
    <w:p>
      <w:r>
        <w:rPr>
          <w:b/>
        </w:rPr>
        <w:t xml:space="preserve">🧠 Clinical Rationale: </w:t>
      </w:r>
      <w:r>
        <w:t>DILTIAZEM is a NON-DIHYDROPYRIDINE CALCIUM CHANNEL BLOCKER (with verapamil) that slows conduction through the AV NODE — used for RATE CONTROL in atrial fibrillation/flutter and for angina/hypertension. NURSING CONSIDERATIONS: MONITOR heart rate and rhythm — BRADYCARDIA and HEART BLOCK are key side effects; it is CONTRAINDICATED in HEART FAILURE (negative inotrope), in HYPOTENSION, and in PRE-EXCITED AF (WPW syndrome — it can accelerate conduction down the accessory pathway); AVOID GRAPEFRUIT JUICE (CYP3A4 inhibition raises levels); avoid abrupt withdrawal; caution with beta-blockers (additive bradycardia). Dihydropyridines (amlodipine, nifedipine) are the vascular-selective CCBs.</w:t>
      </w:r>
    </w:p>
    <w:p>
      <w:r>
        <w:rPr>
          <w:b/>
        </w:rPr>
        <w:t xml:space="preserve">🔍 Key Clues: </w:t>
      </w:r>
      <w:r>
        <w:t>Diltiazem = non-DHP CCB → AV-node slowing (AF rate control) → watch bradycardia/heart block, no HF/WPW, no grapefruit.</w:t>
      </w:r>
    </w:p>
    <w:p>
      <w:r>
        <w:rPr>
          <w:b/>
        </w:rPr>
        <w:t xml:space="preserve">🚨 Priority Principle: </w:t>
      </w:r>
      <w:r>
        <w:t>Slowing the AV node controls AF but can stop the heart — monitor the rate and screen out HF and WPW.</w:t>
      </w:r>
    </w:p>
    <w:p>
      <w:r>
        <w:rPr>
          <w:b/>
        </w:rPr>
        <w:t xml:space="preserve">❌ Why Not Other Options: </w:t>
      </w:r>
      <w:r>
        <w:t>a — Diltiazem is a NON-DHP CCB; DHP CCBs (amlodipine) are the vascular-selective ones, and diltiazem is used for AF rate control, not just BP. | b — GRAPEFRUIT juice is AVOIDED with diltiazem — it raises drug levels and risks toxicity. | c — Diltiazem is CONTRAINDICATED in heart failure because of its negative inotropic effect.</w:t>
      </w:r>
    </w:p>
    <w:p>
      <w:r>
        <w:rPr>
          <w:b/>
        </w:rPr>
        <w:t xml:space="preserve">⚠️ Exam Trap: </w:t>
      </w:r>
      <w:r>
        <w:t>"Diltiazem is safe in heart failure" — the non-DHP CCBs are contraindicated in HF; amlodipine is the CCB considered safer there.</w:t>
      </w:r>
    </w:p>
    <w:p>
      <w:r>
        <w:rPr>
          <w:b/>
        </w:rPr>
        <w:t xml:space="preserve">🩺 Clinical Thinking: </w:t>
      </w:r>
      <w:r>
        <w:t>Diltiazem → non-DHP, AV-node rate control → bradycardia watch, no HF/WPW, no grapefruit → option d.</w:t>
      </w:r>
    </w:p>
    <w:p>
      <w:r>
        <w:rPr>
          <w:b/>
        </w:rPr>
        <w:t xml:space="preserve">🇮🇳 Hinglish Decoder: </w:t>
      </w:r>
      <w:r>
        <w:t>DILTIAZEM = NON-DHP CCB — AF me RATE kam karta hai (AV node slow). Dhyan: BRADYCARDIA/heart block, HF aur WPW me NAHI, GRAPEFRUIT se door.</w:t>
      </w:r>
    </w:p>
    <w:p>
      <w:r>
        <w:rPr>
          <w:b/>
        </w:rPr>
        <w:t xml:space="preserve">💎 PNC Pearl: </w:t>
      </w:r>
      <w:r>
        <w:t>Diltiazem tames the rapid atrium — but a failing heart and a WPW tract send it packing.</w:t>
      </w:r>
    </w:p>
    <w:p>
      <w:r>
        <w:t>Positive Marks: 1    Negative Marks: 0.33</w:t>
      </w:r>
    </w:p>
    <w:p>
      <w:r>
        <w:rPr>
          <w:b/>
        </w:rPr>
        <w:t>Question: A nurse administers BISACODYL to a patient with constipation. Which instruction is CORRECT?</w:t>
      </w:r>
    </w:p>
    <w:p>
      <w:r>
        <w:t>(a)  SWALLOW the tablet WHOLE without crushing or chewing (it is enteric-coated), take it at BEDTIME or morning as prescribed, and do NOT take it with ANTACIDS or MILK within an hour — onset of action is about 6–12 hours orally</w:t>
      </w:r>
    </w:p>
    <w:p>
      <w:r>
        <w:t>(b)  Crush the tablet and mix it with warm milk for faster action</w:t>
      </w:r>
    </w:p>
    <w:p>
      <w:r>
        <w:t>(c)  Give the tablet with an antacid to protect the stomach</w:t>
      </w:r>
    </w:p>
    <w:p>
      <w:r>
        <w:t>(d)  Chew the tablet thoroughly for quicker relief</w:t>
      </w:r>
    </w:p>
    <w:p>
      <w:r>
        <w:t>Answer: a</w:t>
      </w:r>
    </w:p>
    <w:p>
      <w:r>
        <w:rPr>
          <w:b/>
        </w:rPr>
        <w:t>Solution: ✅ Correct Answer: a</w:t>
      </w:r>
    </w:p>
    <w:p>
      <w:r>
        <w:rPr>
          <w:b/>
        </w:rPr>
        <w:t xml:space="preserve">🧠 Clinical Rationale: </w:t>
      </w:r>
      <w:r>
        <w:t>BISACODYL is a STIMULANT (contact) LAXATIVE that increases peristalsis by stimulating the colonic mucosa. ORAL dosing: onset 6–12 HOURS; the tablet is ENTERIC-COATED and must be SWALLOWED WHOLE — never CRUSHED or CHEWED (crushing destroys the coating and causes gastric irritation/early release). It should NOT be taken WITH ANTACIDS or MILK within about one hour (alkaline environment dissolves the coating prematurely). Rectal suppository acts in 15–60 minutes. Nursing: give at bedtime for a morning effect, ensure adequate fluid intake, and monitor for cramping; avoid long-term daily use (laxative dependence).</w:t>
      </w:r>
    </w:p>
    <w:p>
      <w:r>
        <w:rPr>
          <w:b/>
        </w:rPr>
        <w:t xml:space="preserve">🔍 Key Clues: </w:t>
      </w:r>
      <w:r>
        <w:t>Bisacodyl = stimulant laxative → swallow whole (enteric-coated), no crushing, no antacids/milk, 6–12 hr onset.</w:t>
      </w:r>
    </w:p>
    <w:p>
      <w:r>
        <w:rPr>
          <w:b/>
        </w:rPr>
        <w:t xml:space="preserve">🚨 Priority Principle: </w:t>
      </w:r>
      <w:r>
        <w:t>The coating is the delivery system — crush it and you get irritation instead of peristalsis.</w:t>
      </w:r>
    </w:p>
    <w:p>
      <w:r>
        <w:rPr>
          <w:b/>
        </w:rPr>
        <w:t xml:space="preserve">❌ Why Not Other Options: </w:t>
      </w:r>
      <w:r>
        <w:t>b — Crushing or mixing with milk destroys the enteric coating and causes early release/gastric upset. | c — ANTACIDS (alkaline) dissolve the enteric coating prematurely — they are AVOIDED with bisacodyl. | d — Chewing destroys the enteric coat; the tablet is swallowed whole.</w:t>
      </w:r>
    </w:p>
    <w:p>
      <w:r>
        <w:rPr>
          <w:b/>
        </w:rPr>
        <w:t xml:space="preserve">⚠️ Exam Trap: </w:t>
      </w:r>
      <w:r>
        <w:t>"Chew the laxative for faster effect" — enteric-coated bisacodyl is always swallowed whole; antacids and milk are kept away.</w:t>
      </w:r>
    </w:p>
    <w:p>
      <w:r>
        <w:rPr>
          <w:b/>
        </w:rPr>
        <w:t xml:space="preserve">🩺 Clinical Thinking: </w:t>
      </w:r>
      <w:r>
        <w:t>Bisacodyl → enteric-coated, swallow whole → no crush/chew, no antacids/milk → option a.</w:t>
      </w:r>
    </w:p>
    <w:p>
      <w:r>
        <w:rPr>
          <w:b/>
        </w:rPr>
        <w:t xml:space="preserve">🇮🇳 Hinglish Decoder: </w:t>
      </w:r>
      <w:r>
        <w:t>BISACODYL — tablet ko POORA NIGALO (enteric-coated, crush/chew mat karo), ANTACID ya DUDH ke saath mat lo (coating gal jayegi), asar 6–12 ghante me.</w:t>
      </w:r>
    </w:p>
    <w:p>
      <w:r>
        <w:rPr>
          <w:b/>
        </w:rPr>
        <w:t xml:space="preserve">💎 PNC Pearl: </w:t>
      </w:r>
      <w:r>
        <w:t>The whole pill, the alkaline-free hour — bisacodyl's coating is its promise.</w:t>
      </w:r>
    </w:p>
    <w:p>
      <w:r>
        <w:t>Positive Marks: 1    Negative Marks: 0.33</w:t>
      </w:r>
    </w:p>
    <w:p>
      <w:r>
        <w:rPr>
          <w:b/>
        </w:rPr>
        <w:t>Question: MEIOSIS is the cell division that produces GAMETES. Which statement about MEIOSIS is CORRECT?</w:t>
      </w:r>
    </w:p>
    <w:p>
      <w:r>
        <w:t>(a)  Meiosis produces two diploid daughter cells identical to the parent</w:t>
      </w:r>
    </w:p>
    <w:p>
      <w:r>
        <w:t>(b)  MEIOSIS involves TWO successive divisions and produces FOUR HAPLOID daughter cells; CROSSING OVER (exchange of genetic material) occurs during PROPHASE I, and it is the basis of GENETIC VARIATION</w:t>
      </w:r>
    </w:p>
    <w:p>
      <w:r>
        <w:t>(c)  Meiosis occurs only in somatic (body) cells for growth and repair</w:t>
      </w:r>
    </w:p>
    <w:p>
      <w:r>
        <w:t>(d)  Crossing over occurs during metaphase II in all cell divisions</w:t>
      </w:r>
    </w:p>
    <w:p>
      <w:r>
        <w:t>Answer: b</w:t>
      </w:r>
    </w:p>
    <w:p>
      <w:r>
        <w:rPr>
          <w:b/>
        </w:rPr>
        <w:t>Solution: ✅ Correct Answer: b</w:t>
      </w:r>
    </w:p>
    <w:p>
      <w:r>
        <w:rPr>
          <w:b/>
        </w:rPr>
        <w:t xml:space="preserve">🧠 Clinical Rationale: </w:t>
      </w:r>
      <w:r>
        <w:t>MEIOSIS is the REDUCTION DIVISION that produces GAMETES (sperm in testes, ova in ovaries). It involves TWO successive divisions — MEIOSIS I (reductional: homologous chromosomes separate, chromosome number halves) and MEIOSIS II (equational: sister chromatids separate). The result is FOUR HAPLOID daughter cells (in males; in females one ovum + polar bodies). CROSSING OVER — exchange of genetic material between homologous (non-sister) chromatids — occurs during PROPHASE I and is the main source of GENETIC VARIATION (along with independent assortment in metaphase I). MITOSIS, in contrast, produces two identical diploid cells for growth and repair.</w:t>
      </w:r>
    </w:p>
    <w:p>
      <w:r>
        <w:rPr>
          <w:b/>
        </w:rPr>
        <w:t xml:space="preserve">🔍 Key Clues: </w:t>
      </w:r>
      <w:r>
        <w:t>Meiosis → two divisions, four haploid gametes, crossing over in prophase I → genetic variation.</w:t>
      </w:r>
    </w:p>
    <w:p>
      <w:r>
        <w:rPr>
          <w:b/>
        </w:rPr>
        <w:t xml:space="preserve">🚨 Priority Principle: </w:t>
      </w:r>
      <w:r>
        <w:t>One division for copies (mitosis), two divisions for variety (meiosis) — reduction first, then separation.</w:t>
      </w:r>
    </w:p>
    <w:p>
      <w:r>
        <w:rPr>
          <w:b/>
        </w:rPr>
        <w:t xml:space="preserve">❌ Why Not Other Options: </w:t>
      </w:r>
      <w:r>
        <w:t>a — Meiosis produces FOUR HAPLOID cells, not two diploid ones (that is mitosis). | c — Meiosis occurs in GERM cells (gonads) to form gametes; somatic growth/repair uses MITOSIS. | d — Crossing over occurs in PROPHASE I, not metaphase II, and only in meiosis, not all divisions.</w:t>
      </w:r>
    </w:p>
    <w:p>
      <w:r>
        <w:rPr>
          <w:b/>
        </w:rPr>
        <w:t xml:space="preserve">⚠️ Exam Trap: </w:t>
      </w:r>
      <w:r>
        <w:t>"Meiosis and mitosis both make identical cells" — meiosis halves the chromosome number and shuffles genes; mitosis makes identical diploid copies.</w:t>
      </w:r>
    </w:p>
    <w:p>
      <w:r>
        <w:rPr>
          <w:b/>
        </w:rPr>
        <w:t xml:space="preserve">🩺 Clinical Thinking: </w:t>
      </w:r>
      <w:r>
        <w:t>Gametes → meiosis → 2 divisions, 4 haploid cells, crossing over (prophase I) → option b.</w:t>
      </w:r>
    </w:p>
    <w:p>
      <w:r>
        <w:rPr>
          <w:b/>
        </w:rPr>
        <w:t xml:space="preserve">🇮🇳 Hinglish Decoder: </w:t>
      </w:r>
      <w:r>
        <w:t>MEIOSIS = GAMETES (sperm/ovum) banane wali division — DO division, CHAR HAPLOID cells, aur CROSSING OVER PROPHASE I me (genetic variation ka basis).</w:t>
      </w:r>
    </w:p>
    <w:p>
      <w:r>
        <w:rPr>
          <w:b/>
        </w:rPr>
        <w:t xml:space="preserve">💎 PNC Pearl: </w:t>
      </w:r>
      <w:r>
        <w:t>Two divisions, four gametes, one shuffle — meiosis trades genes before it halves the count.</w:t>
      </w:r>
    </w:p>
    <w:p>
      <w:r>
        <w:t>Positive Marks: 1    Negative Marks: 0.33</w:t>
      </w:r>
    </w:p>
    <w:p>
      <w:r>
        <w:rPr>
          <w:b/>
        </w:rPr>
        <w:t>Question: A patient with carcinoma of the breast is found to have METASTASIS to the LIVER and BONE. Which statement about METASTASIS is CORRECT?</w:t>
      </w:r>
    </w:p>
    <w:p>
      <w:r>
        <w:t>(a)  Metastasis means the tumour is still confined to its organ of origin</w:t>
      </w:r>
    </w:p>
    <w:p>
      <w:r>
        <w:t>(b)  Metastasis spreads only through direct contact with neighbouring organs</w:t>
      </w:r>
    </w:p>
    <w:p>
      <w:r>
        <w:t>(c)  METASTASIS is the spread of cancer cells to DISTANT sites via BLOOD, LYMPHATICS or DIRECT extension; the most common sites are LUNG, LIVER, BONE and BRAIN, and it defines STAGE IV disease</w:t>
      </w:r>
    </w:p>
    <w:p>
      <w:r>
        <w:t>(d)  Metastasis never occurs in carcinoma — only in sarcoma</w:t>
      </w:r>
    </w:p>
    <w:p>
      <w:r>
        <w:t>Answer: c</w:t>
      </w:r>
    </w:p>
    <w:p>
      <w:r>
        <w:rPr>
          <w:b/>
        </w:rPr>
        <w:t>Solution: ✅ Correct Answer: c</w:t>
      </w:r>
    </w:p>
    <w:p>
      <w:r>
        <w:rPr>
          <w:b/>
        </w:rPr>
        <w:t xml:space="preserve">🧠 Clinical Rationale: </w:t>
      </w:r>
      <w:r>
        <w:t>METASTASIS is the spread of malignant cells from the primary tumour to DISTANT organs. ROUTES: BLOOD (haematogenous — common for lung, liver, bone), LYMPHATICS (regional lymph nodes first — e.g., axillary nodes in breast cancer), DIRECT EXTENSION/transcoelomic spread (e.g., ovarian cancer peritoneal seeding). MOST COMMON METASTATIC SITES: LUNG, LIVER, BONE, BRAIN (and adrenal glands). The presence of distant metastasis defines STAGE IV disease and guides treatment toward systemic therapy (chemo, hormonal, targeted therapy, palliative care) rather than local cure. Nursing: pain management (bone mets), prevention of pathological fractures, monitor for hypercalcaemia, and supportive care.</w:t>
      </w:r>
    </w:p>
    <w:p>
      <w:r>
        <w:rPr>
          <w:b/>
        </w:rPr>
        <w:t xml:space="preserve">🔍 Key Clues: </w:t>
      </w:r>
      <w:r>
        <w:t>Metastasis = distant spread (blood/lymph/direct) → lung, liver, bone, brain → Stage IV.</w:t>
      </w:r>
    </w:p>
    <w:p>
      <w:r>
        <w:rPr>
          <w:b/>
        </w:rPr>
        <w:t xml:space="preserve">🚨 Priority Principle: </w:t>
      </w:r>
      <w:r>
        <w:t>Distant cells mean systemic disease — Stage IV shifts the goal from local cure to control and palliation.</w:t>
      </w:r>
    </w:p>
    <w:p>
      <w:r>
        <w:rPr>
          <w:b/>
        </w:rPr>
        <w:t xml:space="preserve">❌ Why Not Other Options: </w:t>
      </w:r>
      <w:r>
        <w:t>a — Metastasis means the cancer has LEFT its organ of origin; confinement to origin is a LOCALIZED tumour. | b — Blood and lymphatic spread are the major routes; direct contact is only one mechanism. | d — Both carcinomas and sarcomas can metastasise — metastasis is not limited to sarcomas.</w:t>
      </w:r>
    </w:p>
    <w:p>
      <w:r>
        <w:rPr>
          <w:b/>
        </w:rPr>
        <w:t xml:space="preserve">⚠️ Exam Trap: </w:t>
      </w:r>
      <w:r>
        <w:t>"Metastasis = local invasion only" — invasion is local; metastasis is the distant journey via blood/lymphatics.</w:t>
      </w:r>
    </w:p>
    <w:p>
      <w:r>
        <w:rPr>
          <w:b/>
        </w:rPr>
        <w:t xml:space="preserve">🩺 Clinical Thinking: </w:t>
      </w:r>
      <w:r>
        <w:t>Distant spread → metastasis → blood/lymph/direct routes → lung/liver/bone/brain → Stage IV → option c.</w:t>
      </w:r>
    </w:p>
    <w:p>
      <w:r>
        <w:rPr>
          <w:b/>
        </w:rPr>
        <w:t xml:space="preserve">🇮🇳 Hinglish Decoder: </w:t>
      </w:r>
      <w:r>
        <w:t>METASTASIS = cancer ka DOOR ki jagah phailna (blood/lymph se) — sabse common: LUNG, LIVER, BONE, BRAIN. Yehi STAGE IV hota hai.</w:t>
      </w:r>
    </w:p>
    <w:p>
      <w:r>
        <w:rPr>
          <w:b/>
        </w:rPr>
        <w:t xml:space="preserve">💎 PNC Pearl: </w:t>
      </w:r>
      <w:r>
        <w:t>A cell that travels is a stage-four story — lung, liver, bone and brain are its favourite ports.</w:t>
      </w:r>
    </w:p>
    <w:p>
      <w:r>
        <w:t>Positive Marks: 1    Negative Marks: 0.33</w:t>
      </w:r>
    </w:p>
    <w:p>
      <w:r>
        <w:rPr>
          <w:b/>
        </w:rPr>
        <w:t>Question: A nutritionist calculates the energy value of a diet containing 50 g carbohydrate, 20 g protein and 30 g fat. Using the standard ENERGY VALUES of foods, what is the approximate total ENERGY provided?</w:t>
      </w:r>
    </w:p>
    <w:p>
      <w:r>
        <w:t>(a)  100 kcal</w:t>
      </w:r>
    </w:p>
    <w:p>
      <w:r>
        <w:t>(b)  300 kcal</w:t>
      </w:r>
    </w:p>
    <w:p>
      <w:r>
        <w:t>(c)  350 kcal (multiplying fat as 4 kcal/g instead of 9)</w:t>
      </w:r>
    </w:p>
    <w:p>
      <w:r>
        <w:t>(d)  50 g × 4 + 20 g × 4 + 30 g × 9 = 200 + 80 + 270 = 550 KCAL (carbohydrate 4 kcal/g, protein 4 kcal/g, fat 9 kcal/g)</w:t>
      </w:r>
    </w:p>
    <w:p>
      <w:r>
        <w:t>Answer: d</w:t>
      </w:r>
    </w:p>
    <w:p>
      <w:r>
        <w:rPr>
          <w:b/>
        </w:rPr>
        <w:t>Solution: ✅ Correct Answer: d</w:t>
      </w:r>
    </w:p>
    <w:p>
      <w:r>
        <w:rPr>
          <w:b/>
        </w:rPr>
        <w:t xml:space="preserve">🧠 Clinical Rationale: </w:t>
      </w:r>
      <w:r>
        <w:t>The ENERGY VALUE of foods uses Atwater factors: CARBOHYDRATE provides 4 KCAL/G, PROTEIN provides 4 KCAL/G, and FAT provides 9 KCAL/G (alcohol 7 kcal/g). For the diet: CARBOHYDRATE 50 g × 4 = 200 kcal; PROTEIN 20 g × 4 = 80 kcal; FAT 30 g × 9 = 270 kcal. TOTAL = 200 + 80 + 270 = 550 KCAL. These values are used in diet planning, parenteral nutrition calculation and food labelling (rounded to 4-4-9). Fat is the most energy-dense macronutrient.</w:t>
      </w:r>
    </w:p>
    <w:p>
      <w:r>
        <w:rPr>
          <w:b/>
        </w:rPr>
        <w:t xml:space="preserve">🔍 Key Clues: </w:t>
      </w:r>
      <w:r>
        <w:t>Energy values → CHO 4 kcal/g, protein 4 kcal/g, fat 9 kcal/g → 50×4 + 20×4 + 30×9 = 550 kcal.</w:t>
      </w:r>
    </w:p>
    <w:p>
      <w:r>
        <w:rPr>
          <w:b/>
        </w:rPr>
        <w:t xml:space="preserve">🚨 Priority Principle: </w:t>
      </w:r>
      <w:r>
        <w:t>Remember 4-4-9 — fat carries more than twice the energy of carbohydrate or protein per gram.</w:t>
      </w:r>
    </w:p>
    <w:p>
      <w:r>
        <w:rPr>
          <w:b/>
        </w:rPr>
        <w:t xml:space="preserve">❌ Why Not Other Options: </w:t>
      </w:r>
      <w:r>
        <w:t>a — 100 kcal grossly underestimates the diet (that is roughly the carbohydrate portion alone). | b — 300 kcal ignores the fat's 9 kcal/g contribution. | c — 350 kcal treats fat as 4 kcal/g (20×4 + 50×4 + 30×4 = 400, not even this) — the arithmetic is wrong because fat must be 9 kcal/g.</w:t>
      </w:r>
    </w:p>
    <w:p>
      <w:r>
        <w:rPr>
          <w:b/>
        </w:rPr>
        <w:t xml:space="preserve">⚠️ Exam Trap: </w:t>
      </w:r>
      <w:r>
        <w:t>"Count grams, not weight" — 100 g of food does not mean 100 kcal; multiply each macronutrient by its energy factor (4-4-9).</w:t>
      </w:r>
    </w:p>
    <w:p>
      <w:r>
        <w:rPr>
          <w:b/>
        </w:rPr>
        <w:t xml:space="preserve">🩺 Clinical Thinking: </w:t>
      </w:r>
      <w:r>
        <w:t>Grams × factors → CHO 200 + protein 80 + fat 270 = 550 kcal → option d.</w:t>
      </w:r>
    </w:p>
    <w:p>
      <w:r>
        <w:rPr>
          <w:b/>
        </w:rPr>
        <w:t xml:space="preserve">🇮🇳 Hinglish Decoder: </w:t>
      </w:r>
      <w:r>
        <w:t>ENERGY VALUES: CARBOHYDRATE 4 kcal/g, PROTEIN 4 kcal/g, FAT 9 kcal/g. 50×4 + 20×4 + 30×9 = 200+80+270 = 550 KCAL.</w:t>
      </w:r>
    </w:p>
    <w:p>
      <w:r>
        <w:rPr>
          <w:b/>
        </w:rPr>
        <w:t xml:space="preserve">💎 PNC Pearl: </w:t>
      </w:r>
      <w:r>
        <w:t>Four-four-nine is the energy rhyme — fat feeds the most per gram, every time.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