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707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70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Classical condition learning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Insight learning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Operant conditioning learning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Trial and error learning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Operant Conditioning: Learning through consequences - behavior is modified by reinforcement (positive/negative) or punishment. B.F. Skinner developed this concept using the Skinner box.  Key Clues: Behavior modified by consequences, reinforcement/punishment  Why Not Others: A-Classical conditioning is Pavlov (stimulus association);C-Insight is Kohler;D-Trial and error is Thorndike  Exam Trap: Operant vs classical - operant is voluntary behavior + consequences, classical is involuntary + association  PNC Pearl: Operant conditioning: Positive reinforcement (add pleasant), Negative reinforcement (remove unpleasant), Positive punishment (add unpleasant), Negative punishment (remove pleasant). Used in behavior modification therapy.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340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34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Horizontal ink blot test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Rorschach ink blot test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Myers·s test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Thematic apperception test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Rorschach Ink Blot Test: A projective psychological test where the person describes what they see in ink blots. Used to assess personality characteristics, emotional functioning, and thought disorders.  Key Clues: Ink blots, projective test, personality assessment  Why Not Others: A-Horizontal ink blot is not standard;B-Myers is personality type;C-TAT shows ambiguous scenes  Exam Trap: Rorschach vs TAT - Rorschach uses ink blots, TAT uses picture scenes  PNC Pearl: Rorschach test: 10 ink blots (5 black/white, 2 color, 3 mixed). Responses analyzed for content, location, determinants. Used in forensic, clinical, and research settings.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4137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413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Hierarchy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Hierarchy typography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Informal hierarchy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Mas hierarchy needs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Maslow's Hierarchy of Needs: A motivational theory with 5 levels: Physiological, Safety, Love/Belonging, Esteem, Self-Actualization. Basic needs must be met before higher-level needs.  Key Clues: 5 levels pyramid, basic to complex needs  Why Not Others: A-Hierarchy is generic;C-Hierarchy typography is not correct;D-Informal hierarchy is not standard  Exam Trap: Maslow vs ERG (Alderfer) - Maslow has 5 fixed levels, ERG has 3 flexible levels  PNC Pearl: Maslow's: Physiological (food/water) &gt; Safety (security) &gt; Love/Belonging (relationships) &gt; Esteem (respect) &gt; Self-Actualization (fulfillment). Nursing implication: assess and address needs at each level.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8913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891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Decerebrate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Decorticate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Decelerate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Accelerate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Decerebrate Posturing: Extension of all four limbs (arms extended and internally rotated, legs extended). Indicates brainstem damage below the red nucleus. Associated with severe brain injury.  Key Clues: All limbs extended, arms internally rotated  Why Not Others: A-Decorticate is flexion of arms, extension of legs;B-Decelerate is not a posturing type;D-Accelerate is not  Exam Trap: Decerebrate vs decorticate - decerebrate = all extend (brainstem), decorticate = arms flex/legs extend (cortex)  PNC Pearl: Decerebrate posturing: Indicates brainstem damage (midbrain-pons). Poor prognosis. GCS motor = 3 (extension). Always document and compare bilaterally. Precedes brainstem herniation.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9933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993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 shunt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VG shunt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VP shunt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LP shunt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VP Shunt (Ventriculoperitoneal Shunt): A device that drains excess cerebrospinal fluid from the ventricles to the peritoneal cavity to treat hydrocephalus. Has a valve to regulate CSF flow.  Key Clues: Drains CSF from ventricles to abdomen, valve-regulated  Why Not Others: A-VA shunt goes to atrium;C-VG shunt goes to gallbladder (rare);D-LP shunt goes to lumbar peritoneal  Exam Trap: VP vs VA shunt - VP goes to peritoneum (most common), VA goes to right atrium (rare now)  PNC Pearl: VP shunt: Most common shunt for hydrocephalus. Monitor for signs of overdrainage (headache, vomiting) or underdrainage (increasing head circumference). Always palpate valve function.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91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91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Homan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Romberg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Brudzinski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Babinski sign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Brudzinski's Sign: Flexion of the hips and knees when the neck is flexed (passive). A positive sign indicates meningeal irritation, commonly seen in meningitis. Part of the meningeal signs assessment.  Key Clues: Neck flexion causes hip/knee flexion, meningeal sign  Why Not Others: A-Homan's sign is for DVT; B-Romberg is balance test; C-Babinski is plantar reflex  Exam Trap: Brudzinski's vs Kernig's - both indicate meningeal irritation, tested differently  PNC Pearl: Brudzinski's sign: Part of meningitis assessment. Also check Kernig's sign (resistance to knee extension with hip flexed). Nuchal rigidity is third meningeal sign. All three suggest meningitis.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501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50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Choostek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Trousseau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Macwen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Cullen sign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Trousseau's Sign: Carpal spasm induced by inflating a blood pressure cuff above systolic pressure for 3 minutes. Indicates hypocalcemia. The hand assumes an obstetrician's position (adducted thumb, flexed wrist and MCP joints).  Key Clues: Carpal spasm with BP cuff inflation, hypocalcemia sign  Why Not Others: B-Chvostek is facial twitch;C-Macewen is skull percussion;D-Cullen is periumbilical bruising  Exam Trap: Trousseau vs Chvostek - Trousseau is induced (BP cuff), Chvostek is spontaneous facial twitch  PNC Pearl: Trousseau's sign: Inflate BP cuff 20 mmHg above systolic for 3 min. Positive = carpal spasm. Indicates hypocalcemia (Ca &lt;8.5 mg/dL). Treatment: IV calcium gluconate.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1842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1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Bell·s palsy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Erbs palsy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Facial palsy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Cerebral palsy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Bell's Palsy: Unilateral lower motor neuron facial nerve paralysis. Shows complete facial droop on one side including forehead, inability to close eye, drooling, and loss of taste on anterior 2/3 of tongue.  Key Clues: Complete one-sided facial paralysis including forehead  Why Not Others: A-Erb's palsy affects upper brachial plexus;B-Facial palsy is same as Bell's but more generic;C-Cerebral palsy is motor disability from birth  Exam Trap: Bell's palsy: Forehead involvement distinguishes it from UMN facial palsy (stroke)  PNC Pearl: Bell's palsy treatment: Prednisolone 1mg/kg for 10 days (within 72h). Eye protection essential. Acyclovir if viral cause suspected. Physiotherapy. Most recover fully in 3-6 months.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744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74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Injury sign shown in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McEwen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Raccoon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Kernig's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Battle's Sign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Battle's Sign: Bruising/mastoid ecchymosis behind the ear, indicating basilar skull fracture. It takes 12-24 hours to develop after the fracture. Associated with middle fossa fractures.  Key Clues: Bruising behind ear (mastoid area), basilar skull fracture sign  Why Not Others: B-McEwen sign is for mastoiditis;C-Raccoon sign is periorbital bruising;D-Kernig sign is for meningitis  Exam Trap: Battle's vs Raccoon - Battle's is behind ear, Raccoon is around eyes. Both indicate basilar skull fracture  PNC Pearl: Battle's sign: Basilar skull fracture indicator. Also look for Raccoon eyes (periorbital ecchymosis). CSF otorrhea/rhinorrhea. CT scan is investigation of choice. May need surgical repair.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2490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2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Shunt as represented by an arrow: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Raised Intracranial pressure.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Headache.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Ascites.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VP Shunt shown is used to treat raised intracranial pressure (hydrocephalus) by draining excess CSF from the ventricles to the peritoneal cavity.  Key Clues: VP shunt for hydrocephalus  Why Not Others: A-Dialysis is for kidney failure;C-Headache is a symptom;D-Ascites is fluid in abdomen  Exam Trap: VP shunt: Treats hydrocephalus by draining CSF. Monitor: ICP signs, shunt function, infection.  PNC Pearl: VP shunt: Treats hydrocephalus by draining CSF. Monitor: ICP signs, shunt function,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953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95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Epidural haemotoma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Subdural haematoma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 ventricular hemorrhage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Sub arachnoid hemorrhage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Subdural Hematoma: Collection of blood between dura mater and arachnoid mater, typically from tearing of bridging veins. Common in elderly patients and those on anticoagulants.  Key Clues: Blood between dura and arachnoid, bridging vein tear  Why Not Others: A-Epidural is between skull and dura (arterial);C-Intraventricular is in brain ventricles;D-Subarachnoid is between arachnoid and pia  Exam Trap: Subdural vs epidural - subdural is venous (gradual), epidural is arterial (rapid, lucid interval)  PNC Pearl: Subdural hematoma: Cresent-shaped on CT. Types: Acute (&lt;72h), Subacute (3 days-3 weeks), Chronic (&gt;3 weeks). Treatment: Surgical evacuation if symptomatic.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03060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030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Logan bow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Nasal retractor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Halo traction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Halo Traction: A circular metal ring fixed to the skull with pins, connected to a vest or bed frame. Used for cervical spine fractures and post-operative cervical spine immobilization.  Key Clues: Metal ring on skull, for cervical spine stabilization  Why Not Others: A-Logan bow is for jaw fractures;C-Nasal retractor is for nose;D-None is incorrect  Exam Trap: Halo traction vs cervical collar - halo provides rigid immobilization, collar is less rigid  PNC Pearl: Halo traction: Pins placed under local anesthesia. Pin care q8-12h. Monitor for: infection, neurological deficit, skin breakdown under vest. Never remove without authorization.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858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85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given drug is used in ECT?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 prevent aspiration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It increased heart rate during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 relaxant patient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 increased effect of ECT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used in ECT (Electroconvulsive Therapy): Succinylcholine is used as a muscle relaxant to prevent fractures and injuries during induced seizures. It provides brief neuromuscular blockade.  Key Clues: Muscle relaxant for ECT, prevents injury during seizure  Why Not Others: A-Increases HR is incorrect purpose;B-Relaxant patient is vague;D-Increased effect of ECT is incorrect  Exam Trap: Succinylcholine in ECT - specifically prevents musculoskeletal injuries  PNC Pearl: ECT drugs: Succinylcholine (muscle relaxant), Methohexital (anesthetic), Atropine (reduce secretions/bradycardia). Monitor: seizure duration (minimum 20 seconds), recovery, orientation.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224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22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Depressive patient admit in a psychiatric ward,: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escitalopram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citalopram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amitriptaline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sertaline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Citalopram: An SSRI (Selective Serotonin Reuptake Inhibitor) commonly prescribed for depression. First-line treatment due to fewer side effects compared to TCAs. Blocks serotonin reuptake in the synaptic cleft.  Key Clues: SSRI, first-line for depression, fewer side effects  Why Not Others: B-Escitalopram is the S-enantiomer;C-Amitriptyline is TCA;D-Sertraline is also SSRI but different profile  Exam Trap: Citalopram vs escitalopram - citalopram is racemic, escitalopram is the active S-form  PNC Pearl: Citalopram: Start 20mg daily, max 40mg (60mg in elderly). Onset 2-4 weeks. Side effects: Nausea, headache, sexual dysfunction. Avoid with MAOIs (serotonin syndrome risk). QTc prolongation at high doses.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381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38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This is side effect of which type of antidepressant?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Imipramine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Sertaline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Clomipramine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Amitryptilline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Amitriptyline: A tricyclic antidepressant (TCA) that blocks norepinephrine and serotonin reuptake. Side effects include anticholinergic effects (dry mouth, constipation, urinary retention, blurred vision).  Key Clues: TCA, anticholinergic side effects  Why Not Others: A-Imipramine is TCA but different side effect profile;C-Sertraline is SSRI;D-Clomipramine is TCA for OCD  Exam Trap: Amitriptyline side effects: Remember "Hot as a Hare, Dry as a Bone, Red as a Beet, Mad as a Hatter, Blind as a Bat"  PNC Pearl: Amitriptyline: Toxic in overdose (cardiac arrhythmias). Start low, go slow. Avoid in elderly (confusion, falls). Don't stop abruptly (withdrawal syndrome). Monitor for suicidal ideation in first weeks.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