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intervention for persistent CSF leak after conservative management is to</w:t>
      </w:r>
    </w:p>
    <w:p>
      <w:r>
        <w:t>(a) continue observation indefinitely</w:t>
      </w:r>
    </w:p>
    <w:p>
      <w:r>
        <w:t>(b) discharge home</w:t>
      </w:r>
    </w:p>
    <w:p>
      <w:r>
        <w:t>(c) increase oral fluids</w:t>
      </w:r>
    </w:p>
    <w:p>
      <w:r>
        <w:t>(d) surgical repair or lumbar drain per team decision</w:t>
      </w:r>
    </w:p>
    <w:p>
      <w:r>
        <w:t>Answer: d</w:t>
      </w:r>
    </w:p>
    <w:p>
      <w:r>
        <w:t>Solution: ✅ Correct Answer: d. Surgical repair or lumbar drain per team decision.</w:t>
      </w:r>
    </w:p>
    <w:p>
      <w:r>
        <w:t>🧠 Clinical Rationale: Persistent leaks require operative repair or diversion; fluids, observation and discharge are inadequate 🧠.</w:t>
      </w:r>
    </w:p>
    <w:p>
      <w:r>
        <w:t>🔍 Key Clues: Surgical repair or lumbar drain per team decision.</w:t>
      </w:r>
    </w:p>
    <w:p>
      <w:r>
        <w:t>❌ Why Not Others: (c) increase oral fluids; (a) continue observation indefinitely; (b) discharge home do not fit this scenario.</w:t>
      </w:r>
    </w:p>
    <w:p>
      <w:r>
        <w:t>⚡ 5-Second Recall: Leaks that will not stop get stitches or a lumbar drain.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assessment for rebleeding after SAH is to</w:t>
      </w:r>
    </w:p>
    <w:p>
      <w:r>
        <w:t>(a) appetite monitoring</w:t>
      </w:r>
    </w:p>
    <w:p>
      <w:r>
        <w:t>(b) weekly BP only</w:t>
      </w:r>
    </w:p>
    <w:p>
      <w:r>
        <w:t>(c) sudden severe headache, declining consciousness, vomiting and new deficits</w:t>
      </w:r>
    </w:p>
    <w:p>
      <w:r>
        <w:t>(d) skin assessment only</w:t>
      </w:r>
    </w:p>
    <w:p>
      <w:r>
        <w:t>Answer: c</w:t>
      </w:r>
    </w:p>
    <w:p>
      <w:r>
        <w:t>Solution: ✅ Correct Answer: c. Sudden severe headache, declining consciousness, vomiting and new deficits.</w:t>
      </w:r>
    </w:p>
    <w:p>
      <w:r>
        <w:t>🧠 Clinical Rationale: Rebleed presents with thunderclap headache and neurological decline; weekly, appetite and skin measures miss it 🩹.</w:t>
      </w:r>
    </w:p>
    <w:p>
      <w:r>
        <w:t>🔍 Key Clues: Sudden severe headache, declining consciousness, vomiting and new deficits.</w:t>
      </w:r>
    </w:p>
    <w:p>
      <w:r>
        <w:t>❌ Why Not Others: (b) weekly BP only; (a) appetite monitoring; (d) skin assessment only do not fit this scenario.</w:t>
      </w:r>
    </w:p>
    <w:p>
      <w:r>
        <w:t>⚡ 5-Second Recall: The worst headache again means the aneurysm bled again — call now. 🎯</w:t>
      </w:r>
    </w:p>
    <w:p>
      <w:r>
        <w:t>📚 Ref: AHA/ASA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monitoring after pituitary surgery includes</w:t>
      </w:r>
    </w:p>
    <w:p>
      <w:r>
        <w:t>(a) hearing only</w:t>
      </w:r>
    </w:p>
    <w:p>
      <w:r>
        <w:t>(b) vision only</w:t>
      </w:r>
    </w:p>
    <w:p>
      <w:r>
        <w:t>(c) urine output for DI, sodium for SIADH, and visual fields and CSF leak checks</w:t>
      </w:r>
    </w:p>
    <w:p>
      <w:r>
        <w:t>(d) taste and smell only</w:t>
      </w:r>
    </w:p>
    <w:p>
      <w:r>
        <w:t>Answer: c</w:t>
      </w:r>
    </w:p>
    <w:p>
      <w:r>
        <w:t>Solution: ✅ Correct Answer: c. Urine output for DI, sodium for SIADH, and visual fields and CSF leak checks.</w:t>
      </w:r>
    </w:p>
    <w:p>
      <w:r>
        <w:t>🧠 Clinical Rationale: Pituitary surgery threatens ADH axis, vision and CSF integrity; isolated senses are insufficient 🧠.</w:t>
      </w:r>
    </w:p>
    <w:p>
      <w:r>
        <w:t>🔍 Key Clues: Urine output for DI, sodium for SIADH, and visual fields and CSF leak checks.</w:t>
      </w:r>
    </w:p>
    <w:p>
      <w:r>
        <w:t>❌ Why Not Others: (b) vision only; (d) taste and smell only; (a) hearing only do not fit this scenario.</w:t>
      </w:r>
    </w:p>
    <w:p>
      <w:r>
        <w:t>⚡ 5-Second Recall: After pituitary surgery, count urine, check sodium, test vision, watch the nose.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on phenytoin developing gum overgrowth and ataxia is to</w:t>
      </w:r>
    </w:p>
    <w:p>
      <w:r>
        <w:t>(a) notify the team for level assessment and toxicity evaluation</w:t>
      </w:r>
    </w:p>
    <w:p>
      <w:r>
        <w:t>(b) stop the medication abruptly</w:t>
      </w:r>
    </w:p>
    <w:p>
      <w:r>
        <w:t>(c) increase the dose</w:t>
      </w:r>
    </w:p>
    <w:p>
      <w:r>
        <w:t>(d) ignore the symptoms</w:t>
      </w:r>
    </w:p>
    <w:p>
      <w:r>
        <w:t>Answer: a</w:t>
      </w:r>
    </w:p>
    <w:p>
      <w:r>
        <w:t>Solution: ✅ Correct Answer: a. Notify the team for level assessment and toxicity evaluation.</w:t>
      </w:r>
    </w:p>
    <w:p>
      <w:r>
        <w:t>🧠 Clinical Rationale: Gingival hyperplasia and ataxia suggest toxicity requiring level check; dose increase, neglect and abrupt stopping are harmful 💊.</w:t>
      </w:r>
    </w:p>
    <w:p>
      <w:r>
        <w:t>🔍 Key Clues: Notify the team for level assessment and toxicity evaluation.</w:t>
      </w:r>
    </w:p>
    <w:p>
      <w:r>
        <w:t>❌ Why Not Others: (c) increase the dose; (d) ignore the symptoms; (b) stop the medication abruptly do not fit this scenario.</w:t>
      </w:r>
    </w:p>
    <w:p>
      <w:r>
        <w:t>⚡ 5-Second Recall: Wobbly gait on phenytoin means the level is high, not the disease. 🎯</w:t>
      </w:r>
    </w:p>
    <w:p>
      <w:r>
        <w:t>📚 Ref: Drug monograph.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position for a patient with active CSF leak is to</w:t>
      </w:r>
    </w:p>
    <w:p>
      <w:r>
        <w:t>(a) flat supine with head down</w:t>
      </w:r>
    </w:p>
    <w:p>
      <w:r>
        <w:t>(b) prone position</w:t>
      </w:r>
    </w:p>
    <w:p>
      <w:r>
        <w:t>(c) Trendelenburg position</w:t>
      </w:r>
    </w:p>
    <w:p>
      <w:r>
        <w:t>(d) head elevated 30-45 degrees to reduce leak and infection risk</w:t>
      </w:r>
    </w:p>
    <w:p>
      <w:r>
        <w:t>Answer: d</w:t>
      </w:r>
    </w:p>
    <w:p>
      <w:r>
        <w:t>Solution: ✅ Correct Answer: d. Head elevated 30-45 degrees to reduce leak and infection risk.</w:t>
      </w:r>
    </w:p>
    <w:p>
      <w:r>
        <w:t>🧠 Clinical Rationale: Elevation reduces hydrostatic pressure at the leak 🧠.</w:t>
      </w:r>
    </w:p>
    <w:p>
      <w:r>
        <w:t>🔍 Key Clues: Head elevated 30-45 degrees to reduce leak and infection risk.</w:t>
      </w:r>
    </w:p>
    <w:p>
      <w:r>
        <w:t>❌ Why Not Others: (a)/(b)/(c) head-down, prone and Trendelenburg worsen drainage.</w:t>
      </w:r>
    </w:p>
    <w:p>
      <w:r>
        <w:t>⚡ 5-Second Recall: Let gravity help the leak seal; keep the head up.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SAH developing fever and worsening CT on day 5 is to</w:t>
      </w:r>
    </w:p>
    <w:p>
      <w:r>
        <w:t>(a) assess for vasospasm, hydrocephalus or infection with imaging, CSF studies and team escalation</w:t>
      </w:r>
    </w:p>
    <w:p>
      <w:r>
        <w:t>(b) routine care only</w:t>
      </w:r>
    </w:p>
    <w:p>
      <w:r>
        <w:t>(c) reduce monitoring</w:t>
      </w:r>
    </w:p>
    <w:p>
      <w:r>
        <w:t>(d) discharge planning</w:t>
      </w:r>
    </w:p>
    <w:p>
      <w:r>
        <w:t>Answer: a</w:t>
      </w:r>
    </w:p>
    <w:p>
      <w:r>
        <w:t>Solution: ✅ Correct Answer: a. Assess for vasospasm, hydrocephalus or infection with imaging, CSF studies and team escalation.</w:t>
      </w:r>
    </w:p>
    <w:p>
      <w:r>
        <w:t>🧠 Clinical Rationale: Day-5 deterioration demands comprehensive evaluation; reduced monitoring, discharge and routine care miss treatable causes 🌡️.</w:t>
      </w:r>
    </w:p>
    <w:p>
      <w:r>
        <w:t>🔍 Key Clues: Assess for vasospasm, hydrocephalus or infection with imaging, CSF studies and team escalation.</w:t>
      </w:r>
    </w:p>
    <w:p>
      <w:r>
        <w:t>❌ Why Not Others: (d) discharge planning; (b) routine care only; (c) reduce monitoring do not fit this scenario.</w:t>
      </w:r>
    </w:p>
    <w:p>
      <w:r>
        <w:t>⚡ 5-Second Recall: After SAH, every bad day has a cause — find it. 🎯</w:t>
      </w:r>
    </w:p>
    <w:p>
      <w:r>
        <w:t>📚 Ref: AHA/ASA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VP shunt requiring MRI is to</w:t>
      </w:r>
    </w:p>
    <w:p>
      <w:r>
        <w:t>(a) remove the shunt</w:t>
      </w:r>
    </w:p>
    <w:p>
      <w:r>
        <w:t>(b) verify shunt MRI-conditional status and programme requirements per manufacturer and radiology protocol</w:t>
      </w:r>
    </w:p>
    <w:p>
      <w:r>
        <w:t>(c) proceed without checking</w:t>
      </w:r>
    </w:p>
    <w:p>
      <w:r>
        <w:t>(d) refuse imaging</w:t>
      </w:r>
    </w:p>
    <w:p>
      <w:r>
        <w:t>Answer: b</w:t>
      </w:r>
    </w:p>
    <w:p>
      <w:r>
        <w:t>Solution: ✅ Correct Answer: b. Verify shunt MRI-conditional status and programme requirements per manufacturer and radiology protocol.</w:t>
      </w:r>
    </w:p>
    <w:p>
      <w:r>
        <w:t>🧠 Clinical Rationale: Shunts require MRI-conditional verification and valve programming checks 🫀.</w:t>
      </w:r>
    </w:p>
    <w:p>
      <w:r>
        <w:t>🔍 Key Clues: Verify shunt MRI-conditional status and programme requirements per manufacturer and radiology protocol.</w:t>
      </w:r>
    </w:p>
    <w:p>
      <w:r>
        <w:t>❌ Why Not Others: (c)/(d)/(a) unassessed scanning, refusal and removal are inappropriate.</w:t>
      </w:r>
    </w:p>
    <w:p>
      <w:r>
        <w:t>⚡ 5-Second Recall: The shunt's valve has MRI rules; read the card before the scan. 🎯</w:t>
      </w:r>
    </w:p>
    <w:p>
      <w:r>
        <w:t>📚 Ref: Device guidance.</w:t>
      </w:r>
    </w:p>
    <w:p>
      <w:r>
        <w:t>Positive Marks: 1</w:t>
      </w:r>
    </w:p>
    <w:p>
      <w:r>
        <w:t>Negative Marks: 0.33</w:t>
      </w:r>
    </w:p>
    <w:p/>
    <w:p>
      <w:r>
        <w:t>Question: Normal pressure hydrocephalus classically presents with</w:t>
      </w:r>
    </w:p>
    <w:p>
      <w:r>
        <w:t>(a) isolated visual loss</w:t>
      </w:r>
    </w:p>
    <w:p>
      <w:r>
        <w:t>(b) isolated seizures</w:t>
      </w:r>
    </w:p>
    <w:p>
      <w:r>
        <w:t>(c) isolated headaches</w:t>
      </w:r>
    </w:p>
    <w:p>
      <w:r>
        <w:t>(d) gait disturbance, urinary incontinence and cognitive decline — wet, wobbly and wacky</w:t>
      </w:r>
    </w:p>
    <w:p>
      <w:r>
        <w:t>Answer: d</w:t>
      </w:r>
    </w:p>
    <w:p>
      <w:r>
        <w:t>Solution: ✅ Correct Answer: d. Gait disturbance, urinary incontinence and cognitive decline.</w:t>
      </w:r>
    </w:p>
    <w:p>
      <w:r>
        <w:t>🧠 Clinical Rationale: NPH triad is gait, continence and cognition 💡.</w:t>
      </w:r>
    </w:p>
    <w:p>
      <w:r>
        <w:t>🔍 Key Clues: Gait disturbance, urinary incontinence and cognitive decline.</w:t>
      </w:r>
    </w:p>
    <w:p>
      <w:r>
        <w:t>❌ Why Not Others: (a)/(b)/(c) seizures, headaches and visual loss are not the classic triad.</w:t>
      </w:r>
    </w:p>
    <w:p>
      <w:r>
        <w:t>⚡ 5-Second Recall: Wet, wobbly and wacky means think NPH, and it is treatable.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post-craniotomy diabetes insipidus not responding to desmopressin is to</w:t>
      </w:r>
    </w:p>
    <w:p>
      <w:r>
        <w:t>(a) increase oral water only</w:t>
      </w:r>
    </w:p>
    <w:p>
      <w:r>
        <w:t>(b) review for nephrogenic DI, dose timing, and hypodipsia with the endocrine team</w:t>
      </w:r>
    </w:p>
    <w:p>
      <w:r>
        <w:t>(c) continue the same dose indefinitely</w:t>
      </w:r>
    </w:p>
    <w:p>
      <w:r>
        <w:t>(d) stop all fluids</w:t>
      </w:r>
    </w:p>
    <w:p>
      <w:r>
        <w:t>Answer: b</w:t>
      </w:r>
    </w:p>
    <w:p>
      <w:r>
        <w:t>Solution: ✅ Correct Answer: b. Review for nephrogenic DI, dose timing, and hypodipsia with the endocrine team.</w:t>
      </w:r>
    </w:p>
    <w:p>
      <w:r>
        <w:t>🧠 Clinical Rationale: Non-response requires reassessment of mechanism and dosing; water-only, fluid stoppage and static dosing are inadequate 💧.</w:t>
      </w:r>
    </w:p>
    <w:p>
      <w:r>
        <w:t>🔍 Key Clues: Review for nephrogenic DI, dose timing, and hypodipsia with the endocrine team.</w:t>
      </w:r>
    </w:p>
    <w:p>
      <w:r>
        <w:t>❌ Why Not Others: (d) stop all fluids; (c) continue the same dose indefinitely; (a) increase oral water only do not fit this scenario.</w:t>
      </w:r>
    </w:p>
    <w:p>
      <w:r>
        <w:t>⚡ 5-Second Recall: When desmopressin stops working, ask the kidney why. 🎯</w:t>
      </w:r>
    </w:p>
    <w:p>
      <w:r>
        <w:t>📚 Ref: Endocrine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blood pressure goal after aneurysm clipping is to</w:t>
      </w:r>
    </w:p>
    <w:p>
      <w:r>
        <w:t>(a) maintain individualised systolic targets avoiding hypotension and hypertension until the aneurysm is secured</w:t>
      </w:r>
    </w:p>
    <w:p>
      <w:r>
        <w:t>(b) permit hypotension below 90 systolic</w:t>
      </w:r>
    </w:p>
    <w:p>
      <w:r>
        <w:t>(c) allow extreme hypertension</w:t>
      </w:r>
    </w:p>
    <w:p>
      <w:r>
        <w:t>(d) maintain no specific target</w:t>
      </w:r>
    </w:p>
    <w:p>
      <w:r>
        <w:t>Answer: a</w:t>
      </w:r>
    </w:p>
    <w:p>
      <w:r>
        <w:t>Solution: ✅ Correct Answer: a. Maintain individualised systolic targets avoiding hypotension and hypertension until the aneurysm is secured.</w:t>
      </w:r>
    </w:p>
    <w:p>
      <w:r>
        <w:t>🧠 Clinical Rationale: BP control balances rebleed risk against perfusion; extremes and no target are harmful 🩸.</w:t>
      </w:r>
    </w:p>
    <w:p>
      <w:r>
        <w:t>🔍 Key Clues: Maintain individualised systolic targets avoiding hypotension and hypertension until the aneurysm is secured.</w:t>
      </w:r>
    </w:p>
    <w:p>
      <w:r>
        <w:t>❌ Why Not Others: (d) maintain no specific target; (c) allow extreme hypertension; (b) permit hypotension below 90 systolic do not fit this scenario.</w:t>
      </w:r>
    </w:p>
    <w:p>
      <w:r>
        <w:t>⚡ 5-Second Recall: Before the clip, walk the BP tightrope; after it, relax the rope. 🎯</w:t>
      </w:r>
    </w:p>
    <w:p>
      <w:r>
        <w:t>📚 Ref: AHA/ASA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long-term surveillance for shunted hydrocephalus includes</w:t>
      </w:r>
    </w:p>
    <w:p>
      <w:r>
        <w:t>(a) no follow-up</w:t>
      </w:r>
    </w:p>
    <w:p>
      <w:r>
        <w:t>(b) weekly CT scans</w:t>
      </w:r>
    </w:p>
    <w:p>
      <w:r>
        <w:t>(c) symptom awareness, head circumference in children, developmental monitoring and imaging per protocol</w:t>
      </w:r>
    </w:p>
    <w:p>
      <w:r>
        <w:t>(d) annual MRI brain only</w:t>
      </w:r>
    </w:p>
    <w:p>
      <w:r>
        <w:t>Answer: c</w:t>
      </w:r>
    </w:p>
    <w:p>
      <w:r>
        <w:t>Solution: ✅ Correct Answer: c. Symptom awareness, head circumference in children, developmental monitoring and imaging per protocol.</w:t>
      </w:r>
    </w:p>
    <w:p>
      <w:r>
        <w:t>🧠 Clinical Rationale: Surveillance combines symptoms, growth measures and scheduled imaging; single-modality or absent follow-up misses failure 💡.</w:t>
      </w:r>
    </w:p>
    <w:p>
      <w:r>
        <w:t>🔍 Key Clues: Symptom awareness, head circumference in children, developmental monitoring and imaging per protocol.</w:t>
      </w:r>
    </w:p>
    <w:p>
      <w:r>
        <w:t>❌ Why Not Others: (a) no follow-up; (d) annual MRI brain only; (b) weekly CT scans do not fit this scenario.</w:t>
      </w:r>
    </w:p>
    <w:p>
      <w:r>
        <w:t>⚡ 5-Second Recall: Shunts fail silently; the family must know the warning signs. 🎯</w:t>
      </w:r>
    </w:p>
    <w:p>
      <w:r>
        <w:t>📚 Ref: Paediatric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on long-term steroids developing hypotension and confusion is to</w:t>
      </w:r>
    </w:p>
    <w:p>
      <w:r>
        <w:t>(a) offer oral fluids only</w:t>
      </w:r>
    </w:p>
    <w:p>
      <w:r>
        <w:t>(b) assess for adrenal crisis with IV hydrocortisone and fluids per protocol</w:t>
      </w:r>
    </w:p>
    <w:p>
      <w:r>
        <w:t>(c) reduce steroid dose</w:t>
      </w:r>
    </w:p>
    <w:p>
      <w:r>
        <w:t>(d) continue routine care</w:t>
      </w:r>
    </w:p>
    <w:p>
      <w:r>
        <w:t>Answer: b</w:t>
      </w:r>
    </w:p>
    <w:p>
      <w:r>
        <w:t>Solution: ✅ Correct Answer: b. Assess for adrenal crisis with IV hydrocortisone and fluids per protocol.</w:t>
      </w:r>
    </w:p>
    <w:p>
      <w:r>
        <w:t>🧠 Clinical Rationale: Collapse on steroids suggests adrenal crisis demanding hydrocortisone 💊.</w:t>
      </w:r>
    </w:p>
    <w:p>
      <w:r>
        <w:t>🔍 Key Clues: Assess for adrenal crisis with IV hydrocortisone and fluids per protocol.</w:t>
      </w:r>
    </w:p>
    <w:p>
      <w:r>
        <w:t>❌ Why Not Others: (c)/(d)/(a) dose reduction, routine care and oral fluids worsen outcome.</w:t>
      </w:r>
    </w:p>
    <w:p>
      <w:r>
        <w:t>⚡ 5-Second Recall: A steroid patient who collapses needs the steroid back in a vein, not a taper. 🎯</w:t>
      </w:r>
    </w:p>
    <w:p>
      <w:r>
        <w:t>📚 Ref: Endocrine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monitoring in DI includes</w:t>
      </w:r>
    </w:p>
    <w:p>
      <w:r>
        <w:t>(a) appetite only</w:t>
      </w:r>
    </w:p>
    <w:p>
      <w:r>
        <w:t>(b) urine output, specific gravity, serum sodium and osmolality</w:t>
      </w:r>
    </w:p>
    <w:p>
      <w:r>
        <w:t>(c) hearing assessment</w:t>
      </w:r>
    </w:p>
    <w:p>
      <w:r>
        <w:t>(d) taste and smell</w:t>
      </w:r>
    </w:p>
    <w:p>
      <w:r>
        <w:t>Answer: b</w:t>
      </w:r>
    </w:p>
    <w:p>
      <w:r>
        <w:t>Solution: ✅ Correct Answer: b. Urine output, specific gravity, serum sodium and osmolality.</w:t>
      </w:r>
    </w:p>
    <w:p>
      <w:r>
        <w:t>🧠 Clinical Rationale: DI monitoring tracks output and concentration chemistry 💡.</w:t>
      </w:r>
    </w:p>
    <w:p>
      <w:r>
        <w:t>🔍 Key Clues: Urine output, specific gravity, serum sodium and osmolality.</w:t>
      </w:r>
    </w:p>
    <w:p>
      <w:r>
        <w:t>❌ Why Not Others: (d)/(a)/(c) taste, appetite and hearing are unrelated.</w:t>
      </w:r>
    </w:p>
    <w:p>
      <w:r>
        <w:t>⚡ 5-Second Recall: Count the litres, weigh the sodium, check the concentration. 🎯</w:t>
      </w:r>
    </w:p>
    <w:p>
      <w:r>
        <w:t>📚 Ref: Endocrine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new hemiparesis and confusion on day 7 after SAH is to</w:t>
      </w:r>
    </w:p>
    <w:p>
      <w:r>
        <w:t>(a) schedule outpatient review</w:t>
      </w:r>
    </w:p>
    <w:p>
      <w:r>
        <w:t>(b) offer oral fluids</w:t>
      </w:r>
    </w:p>
    <w:p>
      <w:r>
        <w:t>(c) continue routine care</w:t>
      </w:r>
    </w:p>
    <w:p>
      <w:r>
        <w:t>(d) suspect delayed cerebral ischaemia from vasospasm, requiring urgent imaging and induced hypertension per protocol</w:t>
      </w:r>
    </w:p>
    <w:p>
      <w:r>
        <w:t>Answer: d</w:t>
      </w:r>
    </w:p>
    <w:p>
      <w:r>
        <w:t>Solution: ✅ Correct Answer: d. Suspect delayed cerebral ischaemia from vasospasm, requiring urgent imaging and induced hypertension per protocol.</w:t>
      </w:r>
    </w:p>
    <w:p>
      <w:r>
        <w:t>🧠 Clinical Rationale: new weakness in the second week after SAH means the vessels are squeezing 💡.</w:t>
      </w:r>
    </w:p>
    <w:p>
      <w:r>
        <w:t>🚨 Priority Principle: Day-7 deficits suggest vasospasm demanding urgent therapy.</w:t>
      </w:r>
    </w:p>
    <w:p>
      <w:r>
        <w:t>❌ Why Not Others: (a)/(c)/(b) routine care, fluids and outpatient delay worsen infarction.</w:t>
      </w:r>
    </w:p>
    <w:p>
      <w:r>
        <w:t>⚡ 5-Second Recall: New weakness in the second week after SAH means the vessels are squeezing. 🎯</w:t>
      </w:r>
    </w:p>
    <w:p>
      <w:r>
        <w:t>📚 Ref: AHA/ASA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assessment of shunt function includes</w:t>
      </w:r>
    </w:p>
    <w:p>
      <w:r>
        <w:t>(a) skin colour only</w:t>
      </w:r>
    </w:p>
    <w:p>
      <w:r>
        <w:t>(b) temperature alone</w:t>
      </w:r>
    </w:p>
    <w:p>
      <w:r>
        <w:t>(c) appetite alone</w:t>
      </w:r>
    </w:p>
    <w:p>
      <w:r>
        <w:t>(d) palpating the valve reservoir, neurological assessment and head circumference in children</w:t>
      </w:r>
    </w:p>
    <w:p>
      <w:r>
        <w:t>Answer: d</w:t>
      </w:r>
    </w:p>
    <w:p>
      <w:r>
        <w:t>Solution: ✅ Correct Answer: d. Palpating the valve reservoir, neurological assessment and head circumference in children.</w:t>
      </w:r>
    </w:p>
    <w:p>
      <w:r>
        <w:t>🧠 Clinical Rationale: Valve palpation, neurology and head growth indicate function; isolated skin, appetite or temperature are insufficient 🫀.</w:t>
      </w:r>
    </w:p>
    <w:p>
      <w:r>
        <w:t>🔍 Key Clues: Palpating the valve reservoir, neurological assessment and head circumference in children.</w:t>
      </w:r>
    </w:p>
    <w:p>
      <w:r>
        <w:t>❌ Why Not Others: (b) temperature alone; (a) skin colour only; (c) appetite alone do not fit this scenario.</w:t>
      </w:r>
    </w:p>
    <w:p>
      <w:r>
        <w:t>⚡ 5-Second Recall: A soft full valve, a quiet child and a growing head tell the shunt's story. 🎯</w:t>
      </w:r>
    </w:p>
    <w:p>
      <w:r>
        <w:t>📚 Ref: Paediatric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of chiari malformation deterioration includes</w:t>
      </w:r>
    </w:p>
    <w:p>
      <w:r>
        <w:t>(a) improved swallowing</w:t>
      </w:r>
    </w:p>
    <w:p>
      <w:r>
        <w:t>(b) new dysphagia, apnoea episodes, worsening headaches and syrinx symptoms</w:t>
      </w:r>
    </w:p>
    <w:p>
      <w:r>
        <w:t>(c) reduced headache</w:t>
      </w:r>
    </w:p>
    <w:p>
      <w:r>
        <w:t>(d) stable neurology</w:t>
      </w:r>
    </w:p>
    <w:p>
      <w:r>
        <w:t>Answer: b</w:t>
      </w:r>
    </w:p>
    <w:p>
      <w:r>
        <w:t>Solution: ✅ Correct Answer: b. New dysphagia, apnoea episodes, worsening headaches and syrinx symptoms.</w:t>
      </w:r>
    </w:p>
    <w:p>
      <w:r>
        <w:t>🧠 Clinical Rationale: Chiari deterioration threatens swallowing and breathing with headaches; improvement and stability are opposite 💡.</w:t>
      </w:r>
    </w:p>
    <w:p>
      <w:r>
        <w:t>🔍 Key Clues: New dysphagia, apnoea episodes, worsening headaches and syrinx symptoms.</w:t>
      </w:r>
    </w:p>
    <w:p>
      <w:r>
        <w:t>❌ Why Not Others: (c) reduced headache; (d) stable neurology; (a) improved swallowing do not fit this scenario.</w:t>
      </w:r>
    </w:p>
    <w:p>
      <w:r>
        <w:t>⚡ 5-Second Recall: Chiari that starts stealing swallows and breaths needs urgent review.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Cerebral vasospasm after subarachnoid haemorrhage MOST commonly peaks at</w:t>
      </w:r>
    </w:p>
    <w:p>
      <w:r>
        <w:t>(a) 4-14 days</w:t>
      </w:r>
    </w:p>
    <w:p>
      <w:r>
        <w:t>(b) immediately</w:t>
      </w:r>
    </w:p>
    <w:p>
      <w:r>
        <w:t>(c) 6 weeks</w:t>
      </w:r>
    </w:p>
    <w:p>
      <w:r>
        <w:t>(d) day 1</w:t>
      </w:r>
    </w:p>
    <w:p>
      <w:r>
        <w:t>Answer: a</w:t>
      </w:r>
    </w:p>
    <w:p>
      <w:r>
        <w:t>Solution: ✅ Correct Answer: a. 4-14 days.</w:t>
      </w:r>
    </w:p>
    <w:p>
      <w:r>
        <w:t>🧠 Clinical Rationale: Vasospasm risk peaks days 4-14; immediate, day-1 and 6-week timing is atypical 💡.</w:t>
      </w:r>
    </w:p>
    <w:p>
      <w:r>
        <w:t>🔍 Key Clues: 4-14 days.</w:t>
      </w:r>
    </w:p>
    <w:p>
      <w:r>
        <w:t>❌ Why Not Others: (b) immediately; (d) day 1; (c) 6 weeks do not fit this scenario.</w:t>
      </w:r>
    </w:p>
    <w:p>
      <w:r>
        <w:t>⚡ 5-Second Recall: Days 4 to 14 after a bleed, listen for the delayed ischaemia. 🎯</w:t>
      </w:r>
    </w:p>
    <w:p>
      <w:r>
        <w:t>📚 Ref: AHA/ASA SAH guidance.</w:t>
      </w:r>
    </w:p>
    <w:p>
      <w:r>
        <w:t>Positive Marks: 1</w:t>
      </w:r>
    </w:p>
    <w:p>
      <w:r>
        <w:t>Negative Marks: 0.33</w:t>
      </w:r>
    </w:p>
    <w:p/>
    <w:p>
      <w:r>
        <w:t>Question: The MOST characteristic presentation of hypothalamic dysfunction after surgery includes</w:t>
      </w:r>
    </w:p>
    <w:p>
      <w:r>
        <w:t>(a) temperature instability, altered thirst, appetite changes and diabetes insipidus</w:t>
      </w:r>
    </w:p>
    <w:p>
      <w:r>
        <w:t>(b) stable weight</w:t>
      </w:r>
    </w:p>
    <w:p>
      <w:r>
        <w:t>(c) improved thermoregulation</w:t>
      </w:r>
    </w:p>
    <w:p>
      <w:r>
        <w:t>(d) normal appetite</w:t>
      </w:r>
    </w:p>
    <w:p>
      <w:r>
        <w:t>Answer: a</w:t>
      </w:r>
    </w:p>
    <w:p>
      <w:r>
        <w:t>Solution: ✅ Correct Answer: a. Temperature instability, altered thirst, appetite changes and diabetes insipidus.</w:t>
      </w:r>
    </w:p>
    <w:p>
      <w:r>
        <w:t>🧠 Clinical Rationale: Hypothalamic injury destabilises temperature, thirst, appetite and ADH; stability and normality are opposite 💡.</w:t>
      </w:r>
    </w:p>
    <w:p>
      <w:r>
        <w:t>🔍 Key Clues: Temperature instability, altered thirst, appetite changes and diabetes insipidus.</w:t>
      </w:r>
    </w:p>
    <w:p>
      <w:r>
        <w:t>❌ Why Not Others: (c) improved thermoregulation; (b) stable weight; (d) normal appetite do not fit this scenario.</w:t>
      </w:r>
    </w:p>
    <w:p>
      <w:r>
        <w:t>⚡ 5-Second Recall: The hypothalamus runs temperature, thirst and hunger; injury breaks all three.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important infection risk with persistent CSF leak is</w:t>
      </w:r>
    </w:p>
    <w:p>
      <w:r>
        <w:t>(a) pneumonia</w:t>
      </w:r>
    </w:p>
    <w:p>
      <w:r>
        <w:t>(b) skin infection</w:t>
      </w:r>
    </w:p>
    <w:p>
      <w:r>
        <w:t>(c) meningitis</w:t>
      </w:r>
    </w:p>
    <w:p>
      <w:r>
        <w:t>(d) urinary infection</w:t>
      </w:r>
    </w:p>
    <w:p>
      <w:r>
        <w:t>Answer: c</w:t>
      </w:r>
    </w:p>
    <w:p>
      <w:r>
        <w:t>Solution: ✅ Correct Answer: c. CSF communicates with the environment, risking meningitis.</w:t>
      </w:r>
    </w:p>
    <w:p>
      <w:r>
        <w:t>🧠 Clinical Rationale: CSF communicates with the environment, risking meningitis 🫘.</w:t>
      </w:r>
    </w:p>
    <w:p>
      <w:r>
        <w:t>🔍 Key Clues: CSF communicates with the environment, risking meningitis.</w:t>
      </w:r>
    </w:p>
    <w:p>
      <w:r>
        <w:t>❌ Why Not Others: (d)/(b)/(a) urinary, skin and lung infections are unrelated to the leak.</w:t>
      </w:r>
    </w:p>
    <w:p>
      <w:r>
        <w:t>⚡ 5-Second Recall: An open pipe from nose to brain invites bacteria uphill.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hydrocephalus developing abdominal distension and ileus is to</w:t>
      </w:r>
    </w:p>
    <w:p>
      <w:r>
        <w:t>(a) discharge home</w:t>
      </w:r>
    </w:p>
    <w:p>
      <w:r>
        <w:t>(b) ignore the symptoms</w:t>
      </w:r>
    </w:p>
    <w:p>
      <w:r>
        <w:t>(c) assess the distal shunt catheter for migration, obstruction or pseudocyst</w:t>
      </w:r>
    </w:p>
    <w:p>
      <w:r>
        <w:t>(d) continue routine feeding</w:t>
      </w:r>
    </w:p>
    <w:p>
      <w:r>
        <w:t>Answer: c</w:t>
      </w:r>
    </w:p>
    <w:p>
      <w:r>
        <w:t>Solution: ✅ Correct Answer: c. Assess the distal shunt catheter for migration, obstruction or pseudocyst.</w:t>
      </w:r>
    </w:p>
    <w:p>
      <w:r>
        <w:t>🧠 Clinical Rationale: Abdominal complications arise from distal catheter problems 💡.</w:t>
      </w:r>
    </w:p>
    <w:p>
      <w:r>
        <w:t>🔍 Key Clues: Assess the distal shunt catheter for migration, obstruction or pseudocyst.</w:t>
      </w:r>
    </w:p>
    <w:p>
      <w:r>
        <w:t>❌ Why Not Others: (a)/(d)/(b) feeding, neglect and discharge worsen them.</w:t>
      </w:r>
    </w:p>
    <w:p>
      <w:r>
        <w:t>⚡ 5-Second Recall: A swollen belly in a shunted patient means look at the shunt's far end. 🎯</w:t>
      </w:r>
    </w:p>
    <w:p>
      <w:r>
        <w:t>📚 Ref: Paediatric neurosurgery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