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Hyperammonemia is clinically defined as a blood ammonia level exceeding which threshold?</w:t>
      </w:r>
    </w:p>
    <w:p>
      <w:r>
        <w:t>(a) 250 μmol/L in adults</w:t>
      </w:r>
    </w:p>
    <w:p>
      <w:r>
        <w:t>(b) 50 μmol/L in adults (approximately 70 μg/dL)</w:t>
      </w:r>
    </w:p>
    <w:p>
      <w:r>
        <w:t>(c) 150 μmol/L in adults</w:t>
      </w:r>
    </w:p>
    <w:p>
      <w:r>
        <w:t>(d) 100 μmol/L in adults</w:t>
      </w:r>
    </w:p>
    <w:p>
      <w:r>
        <w:t>Answer: b</w:t>
      </w:r>
    </w:p>
    <w:p>
      <w:r>
        <w:t>Solution: Hyperammonemia is defined as ammonia &gt;50 μmol/L, using modern SI units standardized in clinical laboratories. Clinical neurological symptoms typically appear at levels &gt;100 μmol/L, though individual tolerance varies based on rate of rise and patient age. This diagnostic threshold must be recognized quickly to prevent irreversible hepatic encephalopathy and permanent brain damage. Early identification and treatment are essential for outcome.</w:t>
      </w:r>
    </w:p>
    <w:p>
      <w:r>
        <w:t>Positive Marks: 1</w:t>
      </w:r>
    </w:p>
    <w:p>
      <w:r>
        <w:t>Negative Marks: 0.33</w:t>
      </w:r>
    </w:p>
    <w:p>
      <w:r>
        <w:t>Question: The incretin effect accounts for approximately what percentage of the total postprandial insulin secretion</w:t>
      </w:r>
    </w:p>
    <w:p>
      <w:r>
        <w:t>(a) 30-40% of postprandial insulin secretion</w:t>
      </w:r>
    </w:p>
    <w:p>
      <w:r>
        <w:t>(b) 80-90% of post-meal insulin release</w:t>
      </w:r>
    </w:p>
    <w:p>
      <w:r>
        <w:t>(c) 50-70% of total postprandial insulin response</w:t>
      </w:r>
    </w:p>
    <w:p>
      <w:r>
        <w:t>(d) 10-20% of meal-stimulated insulin</w:t>
      </w:r>
    </w:p>
    <w:p>
      <w:r>
        <w:t>Answer: c</w:t>
      </w:r>
    </w:p>
    <w:p>
      <w:r>
        <w:t>Solution: Incretin hormones (GLP-1, GIP released from intestinal L- and K-cells) account for 50-70% of postprandial insulin secretion. Direct glucose stimulation accounts for remainder. This is clinically significant: GLP-1 agonists are therapeutic for diabetes targeting this pathway. Options a, b underestimate incretin contribution; option b overstates. This explains why oral glucose intake causes more insulin release than IV glucose infusion.</w:t>
      </w:r>
    </w:p>
    <w:p>
      <w:r>
        <w:t>Positive Marks: 1</w:t>
      </w:r>
    </w:p>
    <w:p>
      <w:r>
        <w:t>Negative Marks: 0.33</w:t>
      </w:r>
    </w:p>
    <w:p>
      <w:r>
        <w:t>Question: Which of the following accurately describes the metabolic fate of the carbon skeleton of amino acids after transamination?</w:t>
      </w:r>
    </w:p>
    <w:p>
      <w:r>
        <w:t>(a) Converted exclusively to acetyl-CoA for oxidation</w:t>
      </w:r>
    </w:p>
    <w:p>
      <w:r>
        <w:t>(b) Converted only to fatty acids</w:t>
      </w:r>
    </w:p>
    <w:p>
      <w:r>
        <w:t>(c) Converted to TCA cycle intermediates or gluconeogenic precursors</w:t>
      </w:r>
    </w:p>
    <w:p>
      <w:r>
        <w:t>(d) Stored directly as glycogen</w:t>
      </w:r>
    </w:p>
    <w:p>
      <w:r>
        <w:t>Answer: c</w:t>
      </w:r>
    </w:p>
    <w:p>
      <w:r>
        <w:t>Solution: After transamination or deamination, amino acid carbon skeletons (α-ketoacids) enter central metabolic pathways: either as TCA cycle intermediates (succinyl-CoA, α-ketoglutarate, fumarate, oxaloacetate) for gluconeogenesis or energy, or as acetyl-CoA for oxidation or lipogenesis. They're not stored as glycogen (only glucose/glycogen can form glycogen). The fate depends on energy state: fed state favors lipogenesis; fasting favors gluconeogenesis. Glucogenic amino acids supply oxaloacetate; ketogenic amino acids give acetyl-CoA. This flexibility allows amino acids to meet multiple metabolic needs.</w:t>
      </w:r>
    </w:p>
    <w:p>
      <w:r>
        <w:t>Positive Marks: 1</w:t>
      </w:r>
    </w:p>
    <w:p>
      <w:r>
        <w:t>Negative Marks: 0.33</w:t>
      </w:r>
    </w:p>
    <w:p>
      <w:r>
        <w:t>Question: The immediate substrate that enters the citric acid cycle is:</w:t>
      </w:r>
    </w:p>
    <w:p>
      <w:r>
        <w:t>(a) Pyruvate</w:t>
      </w:r>
    </w:p>
    <w:p>
      <w:r>
        <w:t>(b) Lactate</w:t>
      </w:r>
    </w:p>
    <w:p>
      <w:r>
        <w:t>(c) Glucose</w:t>
      </w:r>
    </w:p>
    <w:p>
      <w:r>
        <w:t>(d) Acetyl-CoA</w:t>
      </w:r>
    </w:p>
    <w:p>
      <w:r>
        <w:t>Answer: d</w:t>
      </w:r>
    </w:p>
    <w:p>
      <w:r>
        <w:t>Solution: Acetyl-CoA is the activated 2-carbon unit that directly enters by condensing with oxaloacetate to form citrate via citrate synthase. Glucose is converted to pyruvate through glycolysis. Pyruvate is then oxidatively decarboxylated to Acetyl-CoA by pyruvate dehydrogenase complex. Lactate must first be oxidized back to pyruvate. Acetyl-CoA is the committed entry point for the cycle.</w:t>
      </w:r>
    </w:p>
    <w:p>
      <w:r>
        <w:t>Positive Marks: 1</w:t>
      </w:r>
    </w:p>
    <w:p>
      <w:r>
        <w:t>Negative Marks: 0.33</w:t>
      </w:r>
    </w:p>
    <w:p>
      <w:r>
        <w:t>Question: A patient presenting with severe hypoxia and lactic acidosis exhibits impaired ATP regeneration. Which biochemical mechanism best explains increased lactate formation in this scenario?</w:t>
      </w:r>
    </w:p>
    <w:p>
      <w:r>
        <w:t>(a) Inhibition of lactate dehydrogenase preventing lactate formation</w:t>
      </w:r>
    </w:p>
    <w:p>
      <w:r>
        <w:t>(b) Decreased expression of glycolytic enzymes over time</w:t>
      </w:r>
    </w:p>
    <w:p>
      <w:r>
        <w:t>(c) Increased pyruvate dehydrogenase activity oxidizing pyruvate</w:t>
      </w:r>
    </w:p>
    <w:p>
      <w:r>
        <w:t>(d) Decreased NAD+ availability for continuing glycolysis</w:t>
      </w:r>
    </w:p>
    <w:p>
      <w:r>
        <w:t>Answer: d</w:t>
      </w:r>
    </w:p>
    <w:p>
      <w:r>
        <w:t>Solution: Hypoxia impairs oxidative phosphorylation in mitochondria, reducing NAD+ regeneration, forcing pyruvate-to-lactate conversion via LDH to regenerate NAD+ and sustain glycolysis, accumulating lactate. Option c would oxidize pyruvate and reduce lactate. Option a would prevent lactate formation. Option b takes time and doesn't explain acute acidosis. NAD+ limitation is the immediate biochemical bottleneck in hypoxic states. This question integrates physiology and biochemistry in a clinically relevant scenario.</w:t>
      </w:r>
    </w:p>
    <w:p>
      <w:r>
        <w:t>Positive Marks: 1</w:t>
      </w:r>
    </w:p>
    <w:p>
      <w:r>
        <w:t>Negative Marks: 0.33</w:t>
      </w:r>
    </w:p>
    <w:p>
      <w:r>
        <w:t>Question: In the classification of enzymes by location, endoenzymes function within cells while exoenzymes are secreted. Which of the following is an exoenzyme?</w:t>
      </w:r>
    </w:p>
    <w:p>
      <w:r>
        <w:t>(a) Hexokinase</w:t>
      </w:r>
    </w:p>
    <w:p>
      <w:r>
        <w:t>(b) Lactate dehydrogenase</w:t>
      </w:r>
    </w:p>
    <w:p>
      <w:r>
        <w:t>(c) Pepsin</w:t>
      </w:r>
    </w:p>
    <w:p>
      <w:r>
        <w:t>(d) Citrate synthase</w:t>
      </w:r>
    </w:p>
    <w:p>
      <w:r>
        <w:t>Answer: c</w:t>
      </w:r>
    </w:p>
    <w:p>
      <w:r>
        <w:t>Solution: Pepsin is secreted by gastric cells into the stomach lumen, making it an exoenzyme. Hexokinase, citrate synthase, and lactate dehydrogenase are intracellular (endoenzymes). Exoenzymes (proteases, lipases, amylases) are secreted for extracellular digestion. This classification is practical—digestive and pancreatic enzymes are classic exoenzymes in nursing curricula.</w:t>
      </w:r>
    </w:p>
    <w:p>
      <w:r>
        <w:t>Positive Marks: 1</w:t>
      </w:r>
    </w:p>
    <w:p>
      <w:r>
        <w:t>Negative Marks: 0.33</w:t>
      </w:r>
    </w:p>
    <w:p>
      <w:r>
        <w:t>Question: Glycolipids are classified as compound lipids because they contain which additional group besides fatty acids and glycerol?</w:t>
      </w:r>
    </w:p>
    <w:p>
      <w:r>
        <w:t>(a) Nitrogen-containing bases</w:t>
      </w:r>
    </w:p>
    <w:p>
      <w:r>
        <w:t>(b) Carbohydrate moieties (sugars)</w:t>
      </w:r>
    </w:p>
    <w:p>
      <w:r>
        <w:t>(c) Protein molecules</w:t>
      </w:r>
    </w:p>
    <w:p>
      <w:r>
        <w:t>(d) Phosphate group</w:t>
      </w:r>
    </w:p>
    <w:p>
      <w:r>
        <w:t>Answer: b</w:t>
      </w:r>
    </w:p>
    <w:p>
      <w:r>
        <w:t>Solution: Glycolipids are compound lipids composed of glycerol, fatty acids, and carbohydrate residues (glucose, galactose, or other sugars). They lack phosphate groups (distinguishing them from phospholipids). They differ from lipoproteins (option c) which contain proteins. Option a describes nucleolipids, not glycolipids. Examples include cerebrosides and gangliosides found in myelin and nerve tissue. Key: 'Glyco- = Glucose/Sugar groups present in structure.'</w:t>
      </w:r>
    </w:p>
    <w:p>
      <w:r>
        <w:t>Positive Marks: 1</w:t>
      </w:r>
    </w:p>
    <w:p>
      <w:r>
        <w:t>Negative Marks: 0.33</w:t>
      </w:r>
    </w:p>
    <w:p>
      <w:r>
        <w:t>Question: Approximately how much total body potassium deficit is required to cause a 1 mEq/L drop in serum potassium level?</w:t>
      </w:r>
    </w:p>
    <w:p>
      <w:r>
        <w:t>(a) 100-150 mEq</w:t>
      </w:r>
    </w:p>
    <w:p>
      <w:r>
        <w:t>(b) 400-500 mEq</w:t>
      </w:r>
    </w:p>
    <w:p>
      <w:r>
        <w:t>(c) 200-300 mEq</w:t>
      </w:r>
    </w:p>
    <w:p>
      <w:r>
        <w:t>(d) 50-75 mEq</w:t>
      </w:r>
    </w:p>
    <w:p>
      <w:r>
        <w:t>Answer: c</w:t>
      </w:r>
    </w:p>
    <w:p>
      <w:r>
        <w:t>Solution: A total body potassium deficit of 200-300 mEq causes only a 1 mEq/L decrease in serum K+ because approximately 98% of body potassium is intracellular and acts as a buffer. This explains why severe hypokalemia requires substantial supplementation. Options a and b underestimate the buffering capacity; option b is excessive and would cause severe toxicity.</w:t>
      </w:r>
    </w:p>
    <w:p>
      <w:r>
        <w:t>Positive Marks: 1</w:t>
      </w:r>
    </w:p>
    <w:p>
      <w:r>
        <w:t>Negative Marks: 0.33</w:t>
      </w:r>
    </w:p>
    <w:p>
      <w:r>
        <w:t>Question: Lactic acidosis occurs with severe thiamine deficiency because pyruvate dehydrogenase cannot function. Where does this enzyme complex operate?</w:t>
      </w:r>
    </w:p>
    <w:p>
      <w:r>
        <w:t>(a) Mitochondrial matrix</w:t>
      </w:r>
    </w:p>
    <w:p>
      <w:r>
        <w:t>(b) Cytoplasm</w:t>
      </w:r>
    </w:p>
    <w:p>
      <w:r>
        <w:t>(c) Cell membrane</w:t>
      </w:r>
    </w:p>
    <w:p>
      <w:r>
        <w:t>(d) Peroxisome</w:t>
      </w:r>
    </w:p>
    <w:p>
      <w:r>
        <w:t>Answer: a</w:t>
      </w:r>
    </w:p>
    <w:p>
      <w:r>
        <w:t>Solution: The pyruvate dehydrogenase complex, requiring thiamine pyrophosphate (TPP) as coenzyme, is located in the mitochondrial matrix. This complex converts pyruvate to acetyl-CoA, critical for aerobic metabolism. Without adequate thiamine, pyruvate accumulates and is shunted to lactate formation, causing lactic acidosis. This is particularly severe in refeeding syndrome where glucose administration in thiamine-deficient patients causes acute cardiopulmonary collapse.</w:t>
      </w:r>
    </w:p>
    <w:p>
      <w:r>
        <w:t>Positive Marks: 1</w:t>
      </w:r>
    </w:p>
    <w:p>
      <w:r>
        <w:t>Negative Marks: 0.33</w:t>
      </w:r>
    </w:p>
    <w:p>
      <w:r>
        <w:t>Question: Which hormone is considered the PRIMARY antagonist to insulin in regulating glycogenesis and glycogenolysis during fasting?</w:t>
      </w:r>
    </w:p>
    <w:p>
      <w:r>
        <w:t>(a) Glucagon</w:t>
      </w:r>
    </w:p>
    <w:p>
      <w:r>
        <w:t>(b) Thyroxine</w:t>
      </w:r>
    </w:p>
    <w:p>
      <w:r>
        <w:t>(c) Cortisol</w:t>
      </w:r>
    </w:p>
    <w:p>
      <w:r>
        <w:t>(d) Epinephrine</w:t>
      </w:r>
    </w:p>
    <w:p>
      <w:r>
        <w:t>Answer: a</w:t>
      </w:r>
    </w:p>
    <w:p>
      <w:r>
        <w:t>Solution: Glucagon is the primary counter-regulatory hormone to insulin during fasting. Glucagon activates glycogenolysis and simultaneously inhibits glycogenesis via cAMP-dependent phosphorylation of glycogen synthase. Epinephrine has similar short-term effects (muscle) but cortisol acts slower (gluconeogenesis). Thyroxine increases metabolic rate nonspecifically. Glucagon-insulin reciprocal regulation maintains blood glucose homeostasis—a core physiology concept.</w:t>
      </w:r>
    </w:p>
    <w:p>
      <w:r>
        <w:t>Positive Marks: 1</w:t>
      </w:r>
    </w:p>
    <w:p>
      <w:r>
        <w:t>Negative Marks: 0.33</w:t>
      </w:r>
    </w:p>
    <w:p>
      <w:r>
        <w:t>Question: What is the normal fasting blood glucose range in adults?</w:t>
      </w:r>
    </w:p>
    <w:p>
      <w:r>
        <w:t>(a) 90-120 mg/dL</w:t>
      </w:r>
    </w:p>
    <w:p>
      <w:r>
        <w:t>(b) 60-80 mg/dL</w:t>
      </w:r>
    </w:p>
    <w:p>
      <w:r>
        <w:t>(c) 70-100 mg/dL</w:t>
      </w:r>
    </w:p>
    <w:p>
      <w:r>
        <w:t>(d) 100-140 mg/dL</w:t>
      </w:r>
    </w:p>
    <w:p>
      <w:r>
        <w:t>Answer: c</w:t>
      </w:r>
    </w:p>
    <w:p>
      <w:r>
        <w:t>Solution: Normal fasting blood glucose is 70-100 mg/dL (3.9-5.6 mmol/L). Below 70 mg/dL indicates hypoglycemia. Values of 100-125 mg/dL suggest impaired fasting glucose, while &gt;126 mg/dL indicates diabetes mellitus. Option B is too low, C and D represent hyperglycemic states. Remember: FBG &lt;70=hypo, 70-100=normal, &gt;126=diabetic.</w:t>
      </w:r>
    </w:p>
    <w:p>
      <w:r>
        <w:t>Positive Marks: 1</w:t>
      </w:r>
    </w:p>
    <w:p>
      <w:r>
        <w:t>Negative Marks: 0.33</w:t>
      </w:r>
    </w:p>
    <w:p>
      <w:r>
        <w:t>Question: Fatty liver is primarily characterized by which of the following abnormalities?</w:t>
      </w:r>
    </w:p>
    <w:p>
      <w:r>
        <w:t>(a) Increased hepatic triglyceride accumulation exceeding 5% of liver weight</w:t>
      </w:r>
    </w:p>
    <w:p>
      <w:r>
        <w:t>(b) Decreased hepatic free fatty acid uptake</w:t>
      </w:r>
    </w:p>
    <w:p>
      <w:r>
        <w:t>(c) Increased hepatic cholesterol accumulation exceeding 10% of liver weight</w:t>
      </w:r>
    </w:p>
    <w:p>
      <w:r>
        <w:t>(d) Decreased hepatic phospholipid synthesis</w:t>
      </w:r>
    </w:p>
    <w:p>
      <w:r>
        <w:t>Answer: a</w:t>
      </w:r>
    </w:p>
    <w:p>
      <w:r>
        <w:t>Solution: Fatty liver (hepatic steatosis) is defined as triglyceride accumulation exceeding 5-10% of liver weight, not cholesterol. This is the hallmark of both alcoholic and non-alcoholic fatty liver disease. Option c incorrectly identifies cholesterol as the primary abnormality. Options c and d represent opposite pathophysiology. Mnemonic: 'Fatty Liver = Triglycerides ≥5% of weight.'</w:t>
      </w:r>
    </w:p>
    <w:p>
      <w:r>
        <w:t>Positive Marks: 1</w:t>
      </w:r>
    </w:p>
    <w:p>
      <w:r>
        <w:t>Negative Marks: 0.33</w:t>
      </w:r>
    </w:p>
    <w:p>
      <w:r>
        <w:t>Question: Which trace element acts as a cofactor for glutathione peroxidase and is protective against oxidative stress in thyroid tissue?</w:t>
      </w:r>
    </w:p>
    <w:p>
      <w:r>
        <w:t>(a) Zinc</w:t>
      </w:r>
    </w:p>
    <w:p>
      <w:r>
        <w:t>(b) Iodine</w:t>
      </w:r>
    </w:p>
    <w:p>
      <w:r>
        <w:t>(c) Molybdenum</w:t>
      </w:r>
    </w:p>
    <w:p>
      <w:r>
        <w:t>(d) Selenium</w:t>
      </w:r>
    </w:p>
    <w:p>
      <w:r>
        <w:t>Answer: d</w:t>
      </w:r>
    </w:p>
    <w:p>
      <w:r>
        <w:t>Solution: Selenium is incorporated into selenoproteins, particularly glutathione peroxidase and thioredoxin reductase, which neutralize reactive oxygen species and protect the thyroid from oxidative damage. Selenium deficiency impairs thyroid peroxidase function and increases autoimmune thyroiditis risk. Iodine is for hormone synthesis, zinc for peroxidase activity, and molybdenum for sulfite oxidase. Selenium RDA is 55 µg/day, with higher needs in areas of low soil selenium.</w:t>
      </w:r>
    </w:p>
    <w:p>
      <w:r>
        <w:t>Positive Marks: 1</w:t>
      </w:r>
    </w:p>
    <w:p>
      <w:r>
        <w:t>Negative Marks: 0.33</w:t>
      </w:r>
    </w:p>
    <w:p>
      <w:r>
        <w:t>Question: Which organs are primarily responsible for gluconeogenesis in the body?</w:t>
      </w:r>
    </w:p>
    <w:p>
      <w:r>
        <w:t>(a) Only the liver, kidneys cannot perform gluconeogenesis</w:t>
      </w:r>
    </w:p>
    <w:p>
      <w:r>
        <w:t>(b) Brain, heart, and skeletal muscles exclusively</w:t>
      </w:r>
    </w:p>
    <w:p>
      <w:r>
        <w:t>(c) Pancreatic islets and adrenal cortex primarily</w:t>
      </w:r>
    </w:p>
    <w:p>
      <w:r>
        <w:t>(d) Liver (90%) and kidneys (10%), and minimal in small intestine</w:t>
      </w:r>
    </w:p>
    <w:p>
      <w:r>
        <w:t>Answer: d</w:t>
      </w:r>
    </w:p>
    <w:p>
      <w:r>
        <w:t>Solution: The liver is the primary site (90%) followed by kidneys (10%) and small intestine under certain conditions. Brain, heart, and muscle lack key gluconeogenic enzymes like PEPCK and G6Pase (option b). Pancreatic islets and adrenal cortex are endocrine tissues without major gluconeogenic role (option c). Kidneys do have gluconeogenic capacity (option a). Key point: Gluconeogenesis occurs in tissues with glucose-6-phosphatase enzyme.</w:t>
      </w:r>
    </w:p>
    <w:p>
      <w:r>
        <w:t>Positive Marks: 1</w:t>
      </w:r>
    </w:p>
    <w:p>
      <w:r>
        <w:t>Negative Marks: 0.33</w:t>
      </w:r>
    </w:p>
    <w:p>
      <w:r>
        <w:t>Question: Which of the following conditions does NOT typically result in ketosis?</w:t>
      </w:r>
    </w:p>
    <w:p>
      <w:r>
        <w:t>(a) Prolonged fasting</w:t>
      </w:r>
    </w:p>
    <w:p>
      <w:r>
        <w:t>(b) Type 1 Diabetes Mellitus</w:t>
      </w:r>
    </w:p>
    <w:p>
      <w:r>
        <w:t>(c) Alcoholic liver disease</w:t>
      </w:r>
    </w:p>
    <w:p>
      <w:r>
        <w:t>(d) Hyperthyroidism</w:t>
      </w:r>
    </w:p>
    <w:p>
      <w:r>
        <w:t>Answer: d</w:t>
      </w:r>
    </w:p>
    <w:p>
      <w:r>
        <w:t>Solution: Hyperthyroidism increases metabolic rate and glucose availability, typically causing hyperglycemia and glucosuria rather than ketosis. Type 1 DM causes DKA due to absolute insulin deficiency. Prolonged fasting triggers adaptive ketogenesis. Alcoholic cirrhosis impairs ketone synthesis. Hyperthyroidism does NOT cause ketosis. MEMORY AID: Hyperthyroidism = excess thyroid hormone = hyperglycemia, not ketosis.</w:t>
      </w:r>
    </w:p>
    <w:p>
      <w:r>
        <w:t>Positive Marks: 1</w:t>
      </w:r>
    </w:p>
    <w:p>
      <w:r>
        <w:t>Negative Marks: 0.33</w:t>
      </w:r>
    </w:p>
    <w:p>
      <w:r>
        <w:t>Question: A patient with glucose-6-phosphatase dehydrogenase (G6PD) deficiency develops hemolysis after antimalarial therapy. What metabolic consequence of enzyme deficiency causes RBC vulnerability?</w:t>
      </w:r>
    </w:p>
    <w:p>
      <w:r>
        <w:t>(a) Increased glucose consumption exceeding supply</w:t>
      </w:r>
    </w:p>
    <w:p>
      <w:r>
        <w:t>(b) Decreased NADPH production impairing antioxidant defense</w:t>
      </w:r>
    </w:p>
    <w:p>
      <w:r>
        <w:t>(c) Accumulation of glucose-6-phosphate in RBCs</w:t>
      </w:r>
    </w:p>
    <w:p>
      <w:r>
        <w:t>(d) Increased glycolysis with ATP depletion</w:t>
      </w:r>
    </w:p>
    <w:p>
      <w:r>
        <w:t>Answer: b</w:t>
      </w:r>
    </w:p>
    <w:p>
      <w:r>
        <w:t>Solution: G6PD catalyzes the first committed step of the pentose phosphate pathway, producing NADPH essential for glutathione reduction and RBC protection against oxidative stress. Enzyme deficiency results in insufficient NADPH, making RBCs vulnerable to hemolysis during oxidative stress (infection, drugs, fava beans). This mechanistic understanding is tested in hard questions.</w:t>
      </w:r>
    </w:p>
    <w:p>
      <w:r>
        <w:t>Positive Marks: 1</w:t>
      </w:r>
    </w:p>
    <w:p>
      <w:r>
        <w:t>Negative Marks: 0.33</w:t>
      </w:r>
    </w:p>
    <w:p>
      <w:r>
        <w:t>Question: In metabolic acidosis, potassium shifts out of cells in exchange for hydrogen ions. A patient with pH 7.18 and measured K+ 5.4 mEq/L likely has what actual total body potassium status?</w:t>
      </w:r>
    </w:p>
    <w:p>
      <w:r>
        <w:t>(a) Potassium excess</w:t>
      </w:r>
    </w:p>
    <w:p>
      <w:r>
        <w:t>(b) Cannot be determined from data</w:t>
      </w:r>
    </w:p>
    <w:p>
      <w:r>
        <w:t>(c) Normal total body potassium</w:t>
      </w:r>
    </w:p>
    <w:p>
      <w:r>
        <w:t>(d) Severe total body potassium depletion (500-1000 mEq deficit)</w:t>
      </w:r>
    </w:p>
    <w:p>
      <w:r>
        <w:t>Answer: d</w:t>
      </w:r>
    </w:p>
    <w:p>
      <w:r>
        <w:t>Solution: In acidosis, hydrogen ions shift intracellularly, pushing K+ outward to maintain electroneutrality. The measured K+ of 5.4 appears normal but masks severe hypokalemia. For every 0.1 unit pH drop, K+ increases 0.4-0.6 mEq/L from transcellular shift. When acidosis is corrected, K+ will plummet, requiring aggressive supplementation. This is a critical concept in emergency medicine.</w:t>
      </w:r>
    </w:p>
    <w:p>
      <w:r>
        <w:t>Positive Marks: 1</w:t>
      </w:r>
    </w:p>
    <w:p>
      <w:r>
        <w:t>Negative Marks: 0.33</w:t>
      </w:r>
    </w:p>
    <w:p>
      <w:r>
        <w:t>Question: Which of the following pairs represents isomeric monosaccharides?</w:t>
      </w:r>
    </w:p>
    <w:p>
      <w:r>
        <w:t>(a) Glucose and galactose</w:t>
      </w:r>
    </w:p>
    <w:p>
      <w:r>
        <w:t>(b) Glucose and maltose</w:t>
      </w:r>
    </w:p>
    <w:p>
      <w:r>
        <w:t>(c) Glucose and fructose</w:t>
      </w:r>
    </w:p>
    <w:p>
      <w:r>
        <w:t>(d) Ribose and deoxyribose</w:t>
      </w:r>
    </w:p>
    <w:p>
      <w:r>
        <w:t>Answer: c</w:t>
      </w:r>
    </w:p>
    <w:p>
      <w:r>
        <w:t>Solution: Glucose and fructose are isomers with the same molecular formula (C₆H₁₂O₆) but different structural arrangements; glucose is an aldohexose while fructose is a ketohexose. Galactose and glucose differ in stereochemistry but are epimers, not general isomers. Ribose and deoxyribose have different molecular formulas. Glucose and maltose differ in molecular weight. Isomers share identical molecular formulas with different structures.</w:t>
      </w:r>
    </w:p>
    <w:p>
      <w:r>
        <w:t>Positive Marks: 1</w:t>
      </w:r>
    </w:p>
    <w:p>
      <w:r>
        <w:t>Negative Marks: 0.33</w:t>
      </w:r>
    </w:p>
    <w:p>
      <w:r>
        <w:t>Question: Beta-oxidation is strongly activated in which metabolic condition?</w:t>
      </w:r>
    </w:p>
    <w:p>
      <w:r>
        <w:t>(a) During intense anaerobic exercise</w:t>
      </w:r>
    </w:p>
    <w:p>
      <w:r>
        <w:t>(b) Prolonged fasting and starvation</w:t>
      </w:r>
    </w:p>
    <w:p>
      <w:r>
        <w:t>(c) With elevated insulin levels</w:t>
      </w:r>
    </w:p>
    <w:p>
      <w:r>
        <w:t>(d) Immediately after a carbohydrate-rich meal</w:t>
      </w:r>
    </w:p>
    <w:p>
      <w:r>
        <w:t>Answer: b</w:t>
      </w:r>
    </w:p>
    <w:p>
      <w:r>
        <w:t>Solution: Fasting and starvation decrease malonyl-CoA levels and increase glucagon, allowing CPT I activation and maximum beta-oxidation to fuel ketogenesis and gluconeogenesis. Fed state (high insulin, high malonyl-CoA) suppresses beta-oxidation for lipogenesis. Anaerobic exercise uses glucose, not fatty acids.</w:t>
      </w:r>
    </w:p>
    <w:p>
      <w:r>
        <w:t>Positive Marks: 1</w:t>
      </w:r>
    </w:p>
    <w:p>
      <w:r>
        <w:t>Negative Marks: 0.33</w:t>
      </w:r>
    </w:p>
    <w:p>
      <w:r>
        <w:t>Question: The Cori cycle (lactate cycle) in prolonged exercise is significant because it</w:t>
      </w:r>
    </w:p>
    <w:p>
      <w:r>
        <w:t>(a) Converts all lactate directly to glycogen in muscle without glucose formation</w:t>
      </w:r>
    </w:p>
    <w:p>
      <w:r>
        <w:t>(b) Recycles muscle-derived lactate back to glucose in liver, maintaining blood glucose during extended activity</w:t>
      </w:r>
    </w:p>
    <w:p>
      <w:r>
        <w:t>(c) Eliminates lactate by oxidation to CO2 within exercising muscle cells</w:t>
      </w:r>
    </w:p>
    <w:p>
      <w:r>
        <w:t>(d) Produces ketone bodies from lactate metabolism in mitochondria</w:t>
      </w:r>
    </w:p>
    <w:p>
      <w:r>
        <w:t>Answer: b</w:t>
      </w:r>
    </w:p>
    <w:p>
      <w:r>
        <w:t>Solution: Cori cycle: muscle lactate (from anaerobic glycolysis) is transported to liver, converted to glucose via gluconeogenesis, glucose returns to muscle via circulation for oxidation. This is crucial during prolonged exercise to maintain blood glucose homeostasis and prevent hypoglycemia. Option d incorrect (produces glucose not ketones from Cori cycle), option a incomplete (glucose is necessary intermediary), option c wrong (lactate exported to liver, not oxidized in muscle). Key: Lactate (muscle) → Glucose (liver) → back to muscle for energy.</w:t>
      </w:r>
    </w:p>
    <w:p>
      <w:r>
        <w:t>Positive Marks: 1</w:t>
      </w:r>
    </w:p>
    <w:p>
      <w:r>
        <w:t>Negative Marks: 0.33</w:t>
      </w:r>
    </w:p>
    <w:p>
      <w:r>
        <w:t>Question: In the fed state, the primary fate of dietary amino acids is:</w:t>
      </w:r>
    </w:p>
    <w:p>
      <w:r>
        <w:t>(a) Conversion to fatty acids for storage</w:t>
      </w:r>
    </w:p>
    <w:p>
      <w:r>
        <w:t>(b) Immediate oxidation for energy</w:t>
      </w:r>
    </w:p>
    <w:p>
      <w:r>
        <w:t>(c) Excretion in urine</w:t>
      </w:r>
    </w:p>
    <w:p>
      <w:r>
        <w:t>(d) Protein synthesis for tissue building</w:t>
      </w:r>
    </w:p>
    <w:p>
      <w:r>
        <w:t>Answer: d</w:t>
      </w:r>
    </w:p>
    <w:p>
      <w:r>
        <w:t>Solution: In the fed state, amino acids are preferentially used for protein synthesis to build and maintain tissues. Oxidation increases in the fasting state. Conversion to fatty acids (lipogenesis) is minimal for amino acids. Healthy kidneys reabsorb amino acids efficiently, so urinary excretion is negligible. The fed state promotes anabolic processes.</w:t>
      </w:r>
    </w:p>
    <w:p>
      <w:r>
        <w:t>Positive Marks: 1</w:t>
      </w:r>
    </w:p>
    <w:p>
      <w:r>
        <w:t>Negative Marks: 0.33</w:t>
      </w:r>
    </w:p>
    <w:p>
      <w:r>
        <w:t>Question: Isocitrate dehydrogenase, a key enzyme in the TCA cycle, absolutely requires which cofactor?</w:t>
      </w:r>
    </w:p>
    <w:p>
      <w:r>
        <w:t>(a) NADP+ only</w:t>
      </w:r>
    </w:p>
    <w:p>
      <w:r>
        <w:t>(b) FAD and Ca2+</w:t>
      </w:r>
    </w:p>
    <w:p>
      <w:r>
        <w:t>(c) NAD+ and Mg2+</w:t>
      </w:r>
    </w:p>
    <w:p>
      <w:r>
        <w:t>(d) Biotin only</w:t>
      </w:r>
    </w:p>
    <w:p>
      <w:r>
        <w:t>Answer: c</w:t>
      </w:r>
    </w:p>
    <w:p>
      <w:r>
        <w:t>Solution: Isocitrate dehydrogenase requires NAD+ as the electron acceptor and Mg2+ (or Mn2+) as a divalent metal cofactor essential for enzymatic activity. FAD is the prosthetic group for succinate dehydrogenase, not isocitrate dehydrogenase. NADP+ is used in the pentose phosphate pathway and reductive biosynthesis, not in TCA. Biotin is required by pyruvate carboxylase. This enzyme is extensively regulated by ATP/NADH (inhibitors) and ADP/Ca2+ (activators).</w:t>
      </w:r>
    </w:p>
    <w:p>
      <w:r>
        <w:t>Positive Marks: 1</w:t>
      </w:r>
    </w:p>
    <w:p>
      <w:r>
        <w:t>Negative Marks: 0.33</w:t>
      </w:r>
    </w:p>
    <w:p>
      <w:r>
        <w:t>Question: Which condition would most directly increase lactate production during glycolysis?</w:t>
      </w:r>
    </w:p>
    <w:p>
      <w:r>
        <w:t>(a) High citrate levels indicating ample biosynthetic precursors</w:t>
      </w:r>
    </w:p>
    <w:p>
      <w:r>
        <w:t>(b) High oxygen availability and aerobic conditions</w:t>
      </w:r>
    </w:p>
    <w:p>
      <w:r>
        <w:t>(c) Oxygen deprivation or intense anaerobic exercise</w:t>
      </w:r>
    </w:p>
    <w:p>
      <w:r>
        <w:t>(d) High ATP levels and sufficient energy</w:t>
      </w:r>
    </w:p>
    <w:p>
      <w:r>
        <w:t>Answer: c</w:t>
      </w:r>
    </w:p>
    <w:p>
      <w:r>
        <w:t>Solution: Anaerobic conditions or anaerobic exercise force pyruvate-to-lactate conversion to regenerate NAD+ and sustain glycolytic ATP production. High oxygen (option b) favors pyruvate oxidation via the TCA cycle rather than lactate formation. High ATP (option d) inhibits PFK and reduces glycolytic flux. High citrate (option a) inhibits PFK, reducing glycolysis. Lactate accumulation occurs in anaerobic states and is clinically significant in lactic acidosis, sepsis, and tissue hypoxia.</w:t>
      </w:r>
    </w:p>
    <w:p>
      <w:r>
        <w:t>Positive Marks: 1</w:t>
      </w:r>
    </w:p>
    <w:p>
      <w:r>
        <w:t>Negative Marks: 0.33</w:t>
      </w:r>
    </w:p>
    <w:p>
      <w:r>
        <w:t>Question: Which cofactor is essential for the enzyme malate dehydrogenase in the citric acid cycle?</w:t>
      </w:r>
    </w:p>
    <w:p>
      <w:r>
        <w:t>(a) ATP</w:t>
      </w:r>
    </w:p>
    <w:p>
      <w:r>
        <w:t>(b) NAD+</w:t>
      </w:r>
    </w:p>
    <w:p>
      <w:r>
        <w:t>(c) FAD</w:t>
      </w:r>
    </w:p>
    <w:p>
      <w:r>
        <w:t>(d) Coenzyme A</w:t>
      </w:r>
    </w:p>
    <w:p>
      <w:r>
        <w:t>Answer: b</w:t>
      </w:r>
    </w:p>
    <w:p>
      <w:r>
        <w:t>Solution: Malate dehydrogenase requires NAD+ as a cofactor to catalyze the oxidation of malate to oxaloacetate, generating NADH. FAD is used by succinate dehydrogenase; CoA is used by acetyl-CoA synthase; ATP is a substrate/energy source. NAD+-dependent dehydrogenases are critical in cellular energy metabolism. Recognizing enzyme-cofactor pairs is essential for exam success.</w:t>
      </w:r>
    </w:p>
    <w:p>
      <w:r>
        <w:t>Positive Marks: 1</w:t>
      </w:r>
    </w:p>
    <w:p>
      <w:r>
        <w:t>Negative Marks: 0.33</w:t>
      </w:r>
    </w:p>
    <w:p>
      <w:r>
        <w:t>Question: In glycogenolysis, phosphorylase removes glucose units from the outer chains of glycogen. What is the direct product released by glycogen phosphorylase?</w:t>
      </w:r>
    </w:p>
    <w:p>
      <w:r>
        <w:t>(a) Glucose-6-phosphate</w:t>
      </w:r>
    </w:p>
    <w:p>
      <w:r>
        <w:t>(b) Glucose-1-phosphate</w:t>
      </w:r>
    </w:p>
    <w:p>
      <w:r>
        <w:t>(c) Free glucose</w:t>
      </w:r>
    </w:p>
    <w:p>
      <w:r>
        <w:t>(d) UDP-glucose</w:t>
      </w:r>
    </w:p>
    <w:p>
      <w:r>
        <w:t>Answer: b</w:t>
      </w:r>
    </w:p>
    <w:p>
      <w:r>
        <w:t>Solution: Glycogen phosphorylase releases glucose-1-phosphate (not free glucose) by cleaving α-1,4-glycosidic bonds via phosphorolysis. G1P is then converted to G6P by phosphoglucomutase. In liver, G6P is converted to free glucose by glucose-6-phosphatase for blood glucose maintenance. In muscle, G6P enters glycolysis. This distinction is critical for understanding glycogenolysis outcomes in different tissues.</w:t>
      </w:r>
    </w:p>
    <w:p>
      <w:r>
        <w:t>Positive Marks: 1</w:t>
      </w:r>
    </w:p>
    <w:p>
      <w:r>
        <w:t>Negative Marks: 0.33</w:t>
      </w:r>
    </w:p>
    <w:p>
      <w:r>
        <w:t>Question: A patient with Type 2 diabetes shows poor glycemic control despite adequate insulin and metformin. A trace element deficiency is suspected. Which mineral is most likely involved in glucose homeostasis?</w:t>
      </w:r>
    </w:p>
    <w:p>
      <w:r>
        <w:t>(a) Molybdenum</w:t>
      </w:r>
    </w:p>
    <w:p>
      <w:r>
        <w:t>(b) Cobalt</w:t>
      </w:r>
    </w:p>
    <w:p>
      <w:r>
        <w:t>(c) Chromium</w:t>
      </w:r>
    </w:p>
    <w:p>
      <w:r>
        <w:t>(d) Tin</w:t>
      </w:r>
    </w:p>
    <w:p>
      <w:r>
        <w:t>Answer: c</w:t>
      </w:r>
    </w:p>
    <w:p>
      <w:r>
        <w:t>Solution: Chromium is a cofactor for chromodulin (previously called low-molecular-weight chromium-binding substance), which enhances insulin receptor tyrosine kinase activity and improves insulin signaling. Chromium deficiency impairs glucose tolerance and increases insulin requirements. Studies show chromium supplementation (200 µg/day) may improve glycemic control in Type 2 diabetes, though evidence is variable. Molybdenum, cobalt, and tin have other functions but not direct glucose metabolism roles. This is a challenging clinical nutrition concept linking trace minerals to metabolic disease management.</w:t>
      </w:r>
    </w:p>
    <w:p>
      <w:r>
        <w:t>Positive Marks: 1</w:t>
      </w:r>
    </w:p>
    <w:p>
      <w:r>
        <w:t>Negative Marks: 0.33</w:t>
      </w:r>
    </w:p>
    <w:p>
      <w:r>
        <w:t>Question: What distinguishes the oxidative phase from the non-oxidative phase of the HMP shunt in terms of reversibility and products?</w:t>
      </w:r>
    </w:p>
    <w:p>
      <w:r>
        <w:t>(a) Oxidative phase is irreversible and produces NADPH; non-oxidative phase is reversible and can regenerate glycolytic intermediates</w:t>
      </w:r>
    </w:p>
    <w:p>
      <w:r>
        <w:t>(b) Oxidative phase is reversible; non-oxidative phase is irreversible and only produces pentose sugars</w:t>
      </w:r>
    </w:p>
    <w:p>
      <w:r>
        <w:t>(c) Both phases are completely reversible with no net energy production</w:t>
      </w:r>
    </w:p>
    <w:p>
      <w:r>
        <w:t>(d) Oxidative phase produces ribose; non-oxidative phase produces NADPH</w:t>
      </w:r>
    </w:p>
    <w:p>
      <w:r>
        <w:t>Answer: a</w:t>
      </w:r>
    </w:p>
    <w:p>
      <w:r>
        <w:t>Solution: The oxidative phase (glucose-6-P → ribulose-5-P) is irreversible and generates NADPH through oxidation reactions. The non-oxidative phase uses reversible transketolase/transaldolase reactions to interconvert pentose phosphates and produce glycolytic intermediates. This allows metabolic flexibility: if ribose needs are met, excess can be converted to glycolytic intermediates. Option b reverses the properties. Option c ignores NADPH production. Option d reverses the products. Key difference: reversibility and energy generation in oxidative vs metabolic flexibility in non-oxidative phase.</w:t>
      </w:r>
    </w:p>
    <w:p>
      <w:r>
        <w:t>Positive Marks: 1</w:t>
      </w:r>
    </w:p>
    <w:p>
      <w:r>
        <w:t>Negative Marks: 0.33</w:t>
      </w:r>
    </w:p>
    <w:p>
      <w:r>
        <w:t>Question: Which hormone primarily suppresses ketogenesis?</w:t>
      </w:r>
    </w:p>
    <w:p>
      <w:r>
        <w:t>(a) Cortisol</w:t>
      </w:r>
    </w:p>
    <w:p>
      <w:r>
        <w:t>(b) Epinephrine</w:t>
      </w:r>
    </w:p>
    <w:p>
      <w:r>
        <w:t>(c) Glucagon</w:t>
      </w:r>
    </w:p>
    <w:p>
      <w:r>
        <w:t>(d) Insulin</w:t>
      </w:r>
    </w:p>
    <w:p>
      <w:r>
        <w:t>Answer: d</w:t>
      </w:r>
    </w:p>
    <w:p>
      <w:r>
        <w:t>Solution: Insulin is the master suppressor of ketogenesis by inhibiting lipolysis and reducing fatty acid availability to the liver, and by directly inhibiting HMG-CoA synthase. Glucagon, epinephrine, and cortisol all PROMOTE ketogenesis by stimulating lipolysis. Even trace insulin levels prevent ketosis, which is why Type 1 DM (complete insulin lack) develops severe DKA. TRICK: 'Insulin shuts down the ketone factory.'</w:t>
      </w:r>
    </w:p>
    <w:p>
      <w:r>
        <w:t>Positive Marks: 1</w:t>
      </w:r>
    </w:p>
    <w:p>
      <w:r>
        <w:t>Negative Marks: 0.33</w:t>
      </w:r>
    </w:p>
    <w:p>
      <w:r>
        <w:t>Question: What is the primary catalytic function of amylase enzyme in the digestive system?</w:t>
      </w:r>
    </w:p>
    <w:p>
      <w:r>
        <w:t>(a) Breaks down triglycerides into fatty acids and glycerol</w:t>
      </w:r>
    </w:p>
    <w:p>
      <w:r>
        <w:t>(b) Breaks down complex carbohydrates into reducing sugars</w:t>
      </w:r>
    </w:p>
    <w:p>
      <w:r>
        <w:t>(c) Breaks down nucleic acids into nucleotides</w:t>
      </w:r>
    </w:p>
    <w:p>
      <w:r>
        <w:t>(d) Breaks down dietary proteins into amino acids</w:t>
      </w:r>
    </w:p>
    <w:p>
      <w:r>
        <w:t>Answer: b</w:t>
      </w:r>
    </w:p>
    <w:p>
      <w:r>
        <w:t>Solution: Amylase catalyzes the hydrolysis of α-1,4-glycosidic bonds in starch and glycogen, producing maltose and glucose. Proteases degrade proteins, lipases break down fats, and nucleases break nucleic acids. This is the fundamental biochemical function tested in nursing exams. Memory aid: Amy breaks carbs, not protein or fat.</w:t>
      </w:r>
    </w:p>
    <w:p>
      <w:r>
        <w:t>Positive Marks: 1</w:t>
      </w:r>
    </w:p>
    <w:p>
      <w:r>
        <w:t>Negative Marks: 0.33</w:t>
      </w:r>
    </w:p>
    <w:p>
      <w:r>
        <w:t>Question: Epimers are monosaccharides that differ in configuration at which type of position?</w:t>
      </w:r>
    </w:p>
    <w:p>
      <w:r>
        <w:t>(a) A single specific carbon atom other than the anomeric carbon</w:t>
      </w:r>
    </w:p>
    <w:p>
      <w:r>
        <w:t>(b) Multiple non-anomeric carbon atoms</w:t>
      </w:r>
    </w:p>
    <w:p>
      <w:r>
        <w:t>(c) All carbon atoms</w:t>
      </w:r>
    </w:p>
    <w:p>
      <w:r>
        <w:t>(d) Only the anomeric carbon</w:t>
      </w:r>
    </w:p>
    <w:p>
      <w:r>
        <w:t>Answer: a</w:t>
      </w:r>
    </w:p>
    <w:p>
      <w:r>
        <w:t>Solution: Epimers differ in stereochemical configuration at only ONE carbon atom (excluding the anomeric carbon). Glucose and galactose are epimers differing at C4; glucose and mannose differ at C2. If they differed at the anomeric carbon, they would be anomers. Multiple differences would make them non-epimeric isomers. This distinction is essential for classifying sugar relationships in biochemistry.</w:t>
      </w:r>
    </w:p>
    <w:p>
      <w:r>
        <w:t>Positive Marks: 1</w:t>
      </w:r>
    </w:p>
    <w:p>
      <w:r>
        <w:t>Negative Marks: 0.33</w:t>
      </w:r>
    </w:p>
    <w:p>
      <w:r>
        <w:t>Question: The beta-oxidation cycle consists of four sequential enzyme-catalyzed steps. What is the third step?</w:t>
      </w:r>
    </w:p>
    <w:p>
      <w:r>
        <w:t>(a) Thiolase-catalyzed cleavage</w:t>
      </w:r>
    </w:p>
    <w:p>
      <w:r>
        <w:t>(b) Hydration of the double bond</w:t>
      </w:r>
    </w:p>
    <w:p>
      <w:r>
        <w:t>(c) Oxidation producing FADH2</w:t>
      </w:r>
    </w:p>
    <w:p>
      <w:r>
        <w:t>(d) Oxidation producing NADH</w:t>
      </w:r>
    </w:p>
    <w:p>
      <w:r>
        <w:t>Answer: d</w:t>
      </w:r>
    </w:p>
    <w:p>
      <w:r>
        <w:t>Solution: The four steps are: (1) oxidation by acyl-CoA dehydrogenase producing FADH2, (2) hydration by enoyl-CoA hydratase, (3) oxidation by 3-hydroxyacyl-CoA dehydrogenase producing NADH, (4) cleavage by thiolase releasing acetyl-CoA. The third step is the second oxidation, critical for generating NADH.</w:t>
      </w:r>
    </w:p>
    <w:p>
      <w:r>
        <w:t>Positive Marks: 1</w:t>
      </w:r>
    </w:p>
    <w:p>
      <w:r>
        <w:t>Negative Marks: 0.33</w:t>
      </w:r>
    </w:p>
    <w:p>
      <w:r>
        <w:t>Question: The glucose transporter predominantly expressed in liver and pancreatic beta cells for glucose sensing is</w:t>
      </w:r>
    </w:p>
    <w:p>
      <w:r>
        <w:t>(a) GLUT2 (high Km bidirectional transporter)</w:t>
      </w:r>
    </w:p>
    <w:p>
      <w:r>
        <w:t>(b) GLUT4 (insulin-stimulated transporter in muscle and fat)</w:t>
      </w:r>
    </w:p>
    <w:p>
      <w:r>
        <w:t>(c) GLUT3 (brain neuron glucose transporter)</w:t>
      </w:r>
    </w:p>
    <w:p>
      <w:r>
        <w:t>(d) GLUT1 (ubiquitous in red blood cells and brain)</w:t>
      </w:r>
    </w:p>
    <w:p>
      <w:r>
        <w:t>Answer: a</w:t>
      </w:r>
    </w:p>
    <w:p>
      <w:r>
        <w:t>Solution: GLUT2 is found in liver, kidney, intestine, and pancreatic beta cells, characterized by high Km (~15 mM) and bidirectional transport. This allows these organs to sense blood glucose proportionally and respond appropriately. GLUT1 in RBCs/brain, GLUT3 exclusively in neurons, GLUT4 insulin-dependent in muscle/adipose. Memory: GLUT2 = Glucose sensing in (L)iver and pancreatic (B)eta cells. High Km = transporter never saturated at physiological glucose.</w:t>
      </w:r>
    </w:p>
    <w:p>
      <w:r>
        <w:t>Positive Marks: 1</w:t>
      </w:r>
    </w:p>
    <w:p>
      <w:r>
        <w:t>Negative Marks: 0.33</w:t>
      </w:r>
    </w:p>
    <w:p>
      <w:r>
        <w:t>Question: The citric acid cycle is primarily regulated through:</w:t>
      </w:r>
    </w:p>
    <w:p>
      <w:r>
        <w:t>(a) Covalent phosphorylation-dephosphorylation of regulatory enzymes</w:t>
      </w:r>
    </w:p>
    <w:p>
      <w:r>
        <w:t>(b) Allosteric inhibition by ATP, NADH, and succinyl-CoA when cellular energy is abundant</w:t>
      </w:r>
    </w:p>
    <w:p>
      <w:r>
        <w:t>(c) Product feedback inhibition of early enzymes alone</w:t>
      </w:r>
    </w:p>
    <w:p>
      <w:r>
        <w:t>(d) Substrate availability and enzyme concentration only</w:t>
      </w:r>
    </w:p>
    <w:p>
      <w:r>
        <w:t>Answer: b</w:t>
      </w:r>
    </w:p>
    <w:p>
      <w:r>
        <w:t>Solution: TCA cycle regulation is predominantly allosteric: high ATP, NADH, and succinyl-CoA (indicating high energy charge) inhibit key enzymes such as isocitrate dehydrogenase and alpha-ketoglutarate dehydrogenase to slow the cycle. Conversely, ADP, AMP, and Ca2+ activate the cycle during energy demand. Substrate availability has a secondary role. Unlike glycolysis, covalent phosphorylation is minimal in TCA regulation. This feedback mechanism tightly couples cycle flux to the cell's energy status, a fundamental principle of metabolic homeostasis.</w:t>
      </w:r>
    </w:p>
    <w:p>
      <w:r>
        <w:t>Positive Marks: 1</w:t>
      </w:r>
    </w:p>
    <w:p>
      <w:r>
        <w:t>Negative Marks: 0.33</w:t>
      </w:r>
    </w:p>
    <w:p>
      <w:r>
        <w:t>Question: Which enzyme catalyzes the first phosphorylation step in glycolysis, converting glucose to glucose-6-phosphate?</w:t>
      </w:r>
    </w:p>
    <w:p>
      <w:r>
        <w:t>(a) Pyruvate kinase</w:t>
      </w:r>
    </w:p>
    <w:p>
      <w:r>
        <w:t>(b) Phosphofructokinase</w:t>
      </w:r>
    </w:p>
    <w:p>
      <w:r>
        <w:t>(c) Hexokinase</w:t>
      </w:r>
    </w:p>
    <w:p>
      <w:r>
        <w:t>(d) Glyceraldehyde-3-phosphate dehydrogenase</w:t>
      </w:r>
    </w:p>
    <w:p>
      <w:r>
        <w:t>Answer: c</w:t>
      </w:r>
    </w:p>
    <w:p>
      <w:r>
        <w:t>Solution: Hexokinase is the gateway enzyme that phosphorylates glucose to glucose-6-phosphate, consuming the first ATP. Phosphofructokinase (option b) catalyzes the second committed phosphorylation. Pyruvate kinase (option a) catalyzes the final step producing pyruvate. GAPDH (option d) performs oxidation and phosphorylation of G3P. Hexokinase is the initial control point for glucose entry into glycolysis.</w:t>
      </w:r>
    </w:p>
    <w:p>
      <w:r>
        <w:t>Positive Marks: 1</w:t>
      </w:r>
    </w:p>
    <w:p>
      <w:r>
        <w:t>Negative Marks: 0.33</w:t>
      </w:r>
    </w:p>
    <w:p>
      <w:r>
        <w:t>Question: Glycogen storage disease Type IV (Andersen disease) is caused by deficiency of branching enzyme. What morphological change in glycogen structure would result from this enzyme deficiency?</w:t>
      </w:r>
    </w:p>
    <w:p>
      <w:r>
        <w:t>(a) Excessive branching with short outer chains</w:t>
      </w:r>
    </w:p>
    <w:p>
      <w:r>
        <w:t>(b) Complete absence of α-1,6 bonds</w:t>
      </w:r>
    </w:p>
    <w:p>
      <w:r>
        <w:t>(c) Abnormally long outer chains with few branch points (polyglucosan formation)</w:t>
      </w:r>
    </w:p>
    <w:p>
      <w:r>
        <w:t>(d) Fragments of glycogen scattered throughout the cytoplasm</w:t>
      </w:r>
    </w:p>
    <w:p>
      <w:r>
        <w:t>Answer: c</w:t>
      </w:r>
    </w:p>
    <w:p>
      <w:r>
        <w:t>Solution: Branching enzyme deficiency results in abnormal glycogen with long, unbranched outer chains—called polyglucosan or amylopectin-like structure. This abnormal glycogen is insoluble, accumulates in liver and muscle, and causes cirrhosis and muscle weakness (Andersen disease). Normal branching creates compact, soluble glycogen; loss of branching creates an elongated, pathogenic structure. This pathophysiology links enzyme deficiency to clinical manifestation—a classic reasoning question.</w:t>
      </w:r>
    </w:p>
    <w:p>
      <w:r>
        <w:t>Positive Marks: 1</w:t>
      </w:r>
    </w:p>
    <w:p>
      <w:r>
        <w:t>Negative Marks: 0.33</w:t>
      </w:r>
    </w:p>
    <w:p>
      <w:r>
        <w:t>Question: The first committed enzyme of the HMP shunt is glucose-6-phosphate dehydrogenase. What is regulated by?</w:t>
      </w:r>
    </w:p>
    <w:p>
      <w:r>
        <w:t>(a) Inhibited by NADPH accumulation (product inhibition)</w:t>
      </w:r>
    </w:p>
    <w:p>
      <w:r>
        <w:t>(b) Activated only during high blood glucose states</w:t>
      </w:r>
    </w:p>
    <w:p>
      <w:r>
        <w:t>(c) Activated by NADPH and fatty acids</w:t>
      </w:r>
    </w:p>
    <w:p>
      <w:r>
        <w:t>(d) Inhibited by ATP and GTP</w:t>
      </w:r>
    </w:p>
    <w:p>
      <w:r>
        <w:t>Answer: a</w:t>
      </w:r>
    </w:p>
    <w:p>
      <w:r>
        <w:t>Solution: Glucose-6-phosphate dehydrogenase (G6PD) is inhibited by NADPH, its product. When biosynthetic demand is met (NADPH accumulates), G6PD is inhibited. This is a classic feedback inhibition mechanism. Option c is incorrect; NADPH inhibits rather than activates. Option d is not the primary regulation. Option b is incorrect; the enzyme functions based on NADPH/NADP+ ratio. Deficiency of G6PD causes hemolytic anemia with oxidative stress.</w:t>
      </w:r>
    </w:p>
    <w:p>
      <w:r>
        <w:t>Positive Marks: 1</w:t>
      </w:r>
    </w:p>
    <w:p>
      <w:r>
        <w:t>Negative Marks: 0.33</w:t>
      </w:r>
    </w:p>
    <w:p>
      <w:r>
        <w:t>Question: Which of the following is a physiological function of ketone bodies in carbohydrate-depleted states?</w:t>
      </w:r>
    </w:p>
    <w:p>
      <w:r>
        <w:t>(a) They prevent protein catabolism by providing alternative fuel</w:t>
      </w:r>
    </w:p>
    <w:p>
      <w:r>
        <w:t>(b) They replace insulin in glucose transport</w:t>
      </w:r>
    </w:p>
    <w:p>
      <w:r>
        <w:t>(c) They increase blood glucose levels</w:t>
      </w:r>
    </w:p>
    <w:p>
      <w:r>
        <w:t>(d) They eliminate metabolic waste products</w:t>
      </w:r>
    </w:p>
    <w:p>
      <w:r>
        <w:t>Answer: a</w:t>
      </w:r>
    </w:p>
    <w:p>
      <w:r>
        <w:t>Solution: Ketones spare amino acids from being broken down for gluconeogenesis (protein-sparing effect) by providing alternative energy. Ketones do NOT increase blood glucose; they actually help preserve glucose for the brain. They are not waste products but valuable fuels. Ketones don't replace insulin's glucose transport functions. This protein-sparing mechanism is critical during starvation for maintaining muscle mass and organ function. CLINICAL VALUE: This is why ketogenic diets and fasting preserve lean body mass better than expected.</w:t>
      </w:r>
    </w:p>
    <w:p>
      <w:r>
        <w:t>Positive Marks: 1</w:t>
      </w:r>
    </w:p>
    <w:p>
      <w:r>
        <w:t>Negative Marks: 0.33</w:t>
      </w:r>
    </w:p>
    <w:p>
      <w:r>
        <w:t>Question: In a G6PD-deficient patient who develops hemolytic anemia during malarial infection, which consequence of enzyme deficiency directly causes RBC destruction?</w:t>
      </w:r>
    </w:p>
    <w:p>
      <w:r>
        <w:t>(a) Decreased NADPH production reducing glutathione's antioxidant capacity</w:t>
      </w:r>
    </w:p>
    <w:p>
      <w:r>
        <w:t>(b) Increased glycolytic flux overwhelming cellular buffering</w:t>
      </w:r>
    </w:p>
    <w:p>
      <w:r>
        <w:t>(c) Excessive glucose consumption leading to ATP depletion</w:t>
      </w:r>
    </w:p>
    <w:p>
      <w:r>
        <w:t>(d) Phosphorylation of glucose-6-phosphate creating osmotic stress</w:t>
      </w:r>
    </w:p>
    <w:p>
      <w:r>
        <w:t>Answer: a</w:t>
      </w:r>
    </w:p>
    <w:p>
      <w:r>
        <w:t>Solution: G6PD catalyzes the rate-limiting step of the pentose phosphate pathway, producing NADPH. NADPH is essential for maintaining reduced glutathione (GSH), which protects RBC membranes from oxidative damage. During infection or oxidative stress, G6PD-deficient RBCs cannot generate sufficient NADPH, leading to glutathione depletion and hemolysis. This pathophysiology explains why G6PD deficiency is clinically silent until oxidative stress occurs.</w:t>
      </w:r>
    </w:p>
    <w:p>
      <w:r>
        <w:t>Positive Marks: 1</w:t>
      </w:r>
    </w:p>
    <w:p>
      <w:r>
        <w:t>Negative Marks: 0.33</w:t>
      </w:r>
    </w:p>
    <w:p>
      <w:r>
        <w:t>Question: In the classification of carbohydrates, cellulose is best described as which of the following?</w:t>
      </w:r>
    </w:p>
    <w:p>
      <w:r>
        <w:t>(a) A linear polymer of glucose units with β-1,4-glycosidic bonds</w:t>
      </w:r>
    </w:p>
    <w:p>
      <w:r>
        <w:t>(b) A polymer of glucose and fructose units</w:t>
      </w:r>
    </w:p>
    <w:p>
      <w:r>
        <w:t>(c) A branched polymer of glucose units with α-1,4 and α-1,6-glycosidic bonds</w:t>
      </w:r>
    </w:p>
    <w:p>
      <w:r>
        <w:t>(d) A storage polysaccharide found in animal cells</w:t>
      </w:r>
    </w:p>
    <w:p>
      <w:r>
        <w:t>Answer: a</w:t>
      </w:r>
    </w:p>
    <w:p>
      <w:r>
        <w:t>Solution: Cellulose is a linear homopolysaccharide of glucose with exclusive β-1,4-glycosidic linkages, making it structurally rigid and indigestible by humans (lack β-glucosidase). Starch/glycogen have α-linkages and are digestible. Cellulose's β-configuration and linearity provide structural support in plant cell walls. The β-linkage is the critical distinguishing feature making cellulose insoluble and indigestible compared to storage carbohydrates.</w:t>
      </w:r>
    </w:p>
    <w:p>
      <w:r>
        <w:t>Positive Marks: 1</w:t>
      </w:r>
    </w:p>
    <w:p>
      <w:r>
        <w:t>Negative Marks: 0.33</w:t>
      </w:r>
    </w:p>
    <w:p>
      <w:r>
        <w:t>Question: Beta-oxidation is strongly activated during fasting. Which metabolic factor is the primary inhibitor of beta-oxidation?</w:t>
      </w:r>
    </w:p>
    <w:p>
      <w:r>
        <w:t>(a) Increased AMP levels</w:t>
      </w:r>
    </w:p>
    <w:p>
      <w:r>
        <w:t>(b) High ATP/ADP ratio and high NADH/NAD+ ratio</w:t>
      </w:r>
    </w:p>
    <w:p>
      <w:r>
        <w:t>(c) Elevated ketone bodies</w:t>
      </w:r>
    </w:p>
    <w:p>
      <w:r>
        <w:t>(d) Low glucose levels</w:t>
      </w:r>
    </w:p>
    <w:p>
      <w:r>
        <w:t>Answer: b</w:t>
      </w:r>
    </w:p>
    <w:p>
      <w:r>
        <w:t>Solution: High energy charge (elevated ATP and NADH) inhibits beta-oxidation through allosteric feedback inhibition, as the cell has sufficient energy. Low glucose and AMP activate it. Paradoxically, high ketones eventually inhibit further ketogenesis by feedback. The ATP/NADH ratio is the primary regulatory signal.</w:t>
      </w:r>
    </w:p>
    <w:p>
      <w:r>
        <w:t>Positive Marks: 1</w:t>
      </w:r>
    </w:p>
    <w:p>
      <w:r>
        <w:t>Negative Marks: 0.33</w:t>
      </w:r>
    </w:p>
    <w:p>
      <w:r>
        <w:t>Question: Which hormone is primarily responsible for lowering blood glucose levels</w:t>
      </w:r>
    </w:p>
    <w:p>
      <w:r>
        <w:t>(a) Insulin</w:t>
      </w:r>
    </w:p>
    <w:p>
      <w:r>
        <w:t>(b) Epinephrine</w:t>
      </w:r>
    </w:p>
    <w:p>
      <w:r>
        <w:t>(c) Glucagon</w:t>
      </w:r>
    </w:p>
    <w:p>
      <w:r>
        <w:t>(d) Cortisol</w:t>
      </w:r>
    </w:p>
    <w:p>
      <w:r>
        <w:t>Answer: a</w:t>
      </w:r>
    </w:p>
    <w:p>
      <w:r>
        <w:t>Solution: Insulin is the sole hormone that decreases blood glucose by promoting cellular glucose uptake, glycogenesis, and lipogenesis while inhibiting gluconeogenesis. Glucagon, epinephrine, and cortisol are counter-regulatory hormones that increase glucose. Memory aid: Only INSULIN lowers; all others raise glucose.</w:t>
      </w:r>
    </w:p>
    <w:p>
      <w:r>
        <w:t>Positive Marks: 1</w:t>
      </w:r>
    </w:p>
    <w:p>
      <w:r>
        <w:t>Negative Marks: 0.33</w:t>
      </w:r>
    </w:p>
    <w:p>
      <w:r>
        <w:t>Question: The citric acid cycle (Krebs cycle) primarily occurs in which cellular compartment?</w:t>
      </w:r>
    </w:p>
    <w:p>
      <w:r>
        <w:t>(a) Endoplasmic reticulum</w:t>
      </w:r>
    </w:p>
    <w:p>
      <w:r>
        <w:t>(b) Cytoplasm</w:t>
      </w:r>
    </w:p>
    <w:p>
      <w:r>
        <w:t>(c) Inner mitochondrial membrane</w:t>
      </w:r>
    </w:p>
    <w:p>
      <w:r>
        <w:t>(d) Mitochondrial matrix</w:t>
      </w:r>
    </w:p>
    <w:p>
      <w:r>
        <w:t>Answer: d</w:t>
      </w:r>
    </w:p>
    <w:p>
      <w:r>
        <w:t>Solution: The TCA cycle enzymes are soluble and located in the mitochondrial matrix, except succinate dehydrogenase which is embedded in the inner mitochondrial membrane. The cytoplasm contains glycolytic enzymes. Ribosomes synthesize proteins, not metabolize substrates. The matrix provides the optimal ionic environment and proximity for these sequential enzyme reactions to proceed efficiently.</w:t>
      </w:r>
    </w:p>
    <w:p>
      <w:r>
        <w:t>Positive Marks: 1</w:t>
      </w:r>
    </w:p>
    <w:p>
      <w:r>
        <w:t>Negative Marks: 0.33</w:t>
      </w:r>
    </w:p>
    <w:p>
      <w:r>
        <w:t>Question: A genetic deficiency of phosphoglycerate kinase would most directly impair which aspect of glycolysis?</w:t>
      </w:r>
    </w:p>
    <w:p>
      <w:r>
        <w:t>(a) ATP production at the substrate level during glycolysis</w:t>
      </w:r>
    </w:p>
    <w:p>
      <w:r>
        <w:t>(b) NAD+ regeneration under anaerobic conditions</w:t>
      </w:r>
    </w:p>
    <w:p>
      <w:r>
        <w:t>(c) Conversion of fructose-6-phosphate to fructose-1,6-bisphosphate</w:t>
      </w:r>
    </w:p>
    <w:p>
      <w:r>
        <w:t>(d) Glucose entry and phosphorylation by hexokinase</w:t>
      </w:r>
    </w:p>
    <w:p>
      <w:r>
        <w:t>Answer: a</w:t>
      </w:r>
    </w:p>
    <w:p>
      <w:r>
        <w:t>Solution: Phosphoglycerate kinase catalyzes the only substrate-level phosphorylation of the pathway (1,3-BPG→3-PG), generating ATP; its deficiency eliminates one of two ATP-generating steps, reducing glycolytic ATP yield to 1 ATP instead of 2 net ATP. Option d involves glucose transporters and hexokinase function. Option b involves LDH. Option c involves PFK. PGK deficiency is a rare X-linked hemolytic anemia that demonstrates the critical importance of substrate-level phosphorylation and is clinically relevant to understanding genetic disorders affecting carbohydrate metabolism.</w:t>
      </w:r>
    </w:p>
    <w:p>
      <w:r>
        <w:t>Positive Marks: 1</w:t>
      </w:r>
    </w:p>
    <w:p>
      <w:r>
        <w:t>Negative Marks: 0.33</w:t>
      </w:r>
    </w:p>
    <w:p>
      <w:r>
        <w:t>Question: A 45-year-old patient presents with hypoglycemia and hepatomegaly after fasting. Blood glucose drops to 40 mg/dL despite normal glycogen stores. Which glycogenolysis enzyme deficiency would MOST likely cause this clinical presentation?</w:t>
      </w:r>
    </w:p>
    <w:p>
      <w:r>
        <w:t>(a) Debranching enzyme deficiency (Type III)</w:t>
      </w:r>
    </w:p>
    <w:p>
      <w:r>
        <w:t>(b) Branching enzyme deficiency (Type IV)</w:t>
      </w:r>
    </w:p>
    <w:p>
      <w:r>
        <w:t>(c) Glucose-6-phosphatase deficiency (Type I)</w:t>
      </w:r>
    </w:p>
    <w:p>
      <w:r>
        <w:t>(d) Glycogen synthase deficiency</w:t>
      </w:r>
    </w:p>
    <w:p>
      <w:r>
        <w:t>Answer: c</w:t>
      </w:r>
    </w:p>
    <w:p>
      <w:r>
        <w:t>Solution: Glucose-6-phosphatase deficiency (Type I: Von Gierke disease) prevents the final step—conversion of G6P to free glucose in liver. Despite normal glycogenolysis enzyme function and glycogen breakdown producing G6P, glucose cannot be released into blood, causing severe hypoglycemia and hepatomegaly (G6P accumulates and feeds lipogenesis). Type III shows incomplete glycogenolysis with limit dextrin accumulation. This is a classic board-level differential diagnosis question.</w:t>
      </w:r>
    </w:p>
    <w:p>
      <w:r>
        <w:t>Positive Marks: 1</w:t>
      </w:r>
    </w:p>
    <w:p>
      <w:r>
        <w:t>Negative Marks: 0.33</w:t>
      </w:r>
    </w:p>
    <w:p>
      <w:r>
        <w:t>Question: Which alternative name is used for the Hexose Monophosphate shunt?</w:t>
      </w:r>
    </w:p>
    <w:p>
      <w:r>
        <w:t>(a) Glycolytic pathway or Embden-Meyerhof pathway</w:t>
      </w:r>
    </w:p>
    <w:p>
      <w:r>
        <w:t>(b) Pentose phosphate pathway or phosphogluconate pathway</w:t>
      </w:r>
    </w:p>
    <w:p>
      <w:r>
        <w:t>(c) Sorbitol-aldose pathway</w:t>
      </w:r>
    </w:p>
    <w:p>
      <w:r>
        <w:t>(d) Citric acid cycle or Krebs cycle</w:t>
      </w:r>
    </w:p>
    <w:p>
      <w:r>
        <w:t>Answer: b</w:t>
      </w:r>
    </w:p>
    <w:p>
      <w:r>
        <w:t>Solution: The HMP shunt is also called the pentose phosphate pathway or phosphogluconate pathway because it involves phosphorylated intermediates and produces pentose sugars. Glycolysis (option a) and citric acid cycle (option d) are different metabolic pathways. The sorbitol-aldose pathway is involved in glucose metabolism but not synonymous with HMP shunt (option c). The oxidative phase is also called the pentose phosphate pathway.</w:t>
      </w:r>
    </w:p>
    <w:p>
      <w:r>
        <w:t>Positive Marks: 1</w:t>
      </w:r>
    </w:p>
    <w:p>
      <w:r>
        <w:t>Negative Marks: 0.33</w:t>
      </w:r>
    </w:p>
    <w:p>
      <w:r>
        <w:t>Question: In new-born infants, mild ketosis is considered normal because:</w:t>
      </w:r>
    </w:p>
    <w:p>
      <w:r>
        <w:t>(a) The brain preferentially uses ketones in neonates</w:t>
      </w:r>
    </w:p>
    <w:p>
      <w:r>
        <w:t>(b) Neonates have limited glycogen stores and delayed gluconeogenesis</w:t>
      </w:r>
    </w:p>
    <w:p>
      <w:r>
        <w:t>(c) Maternal ketones transfer to infants in breast milk</w:t>
      </w:r>
    </w:p>
    <w:p>
      <w:r>
        <w:t>(d) Infants cannot metabolize glucose</w:t>
      </w:r>
    </w:p>
    <w:p>
      <w:r>
        <w:t>Answer: b</w:t>
      </w:r>
    </w:p>
    <w:p>
      <w:r>
        <w:t>Solution: Neonates have limited hepatic glycogen and immature gluconeogenic enzymes, leading to mild physiological ketosis in the first 24-48 hours of life. This is an adaptive response and self-resolves with feeding. Infants can metabolize glucose perfectly well once fed. The brain doesn't preferentially use ketones; it adapts to their availability. Transplacental transfer is minimal. This neonatal ketosis is a normal physiological phenomenon requiring no intervention.</w:t>
      </w:r>
    </w:p>
    <w:p>
      <w:r>
        <w:t>Positive Marks: 1</w:t>
      </w:r>
    </w:p>
    <w:p>
      <w:r>
        <w:t>Negative Marks: 0.33</w:t>
      </w:r>
    </w:p>
    <w:p>
      <w:r>
        <w:t>Question: Which carbohydrate classification system is most clinically relevant for understanding which sugars can be directly absorbed by intestinal epithelium?</w:t>
      </w:r>
    </w:p>
    <w:p>
      <w:r>
        <w:t>(a) Classification based on functional group type (aldose vs ketose)</w:t>
      </w:r>
    </w:p>
    <w:p>
      <w:r>
        <w:t>(b) Classification based on molecular weight</w:t>
      </w:r>
    </w:p>
    <w:p>
      <w:r>
        <w:t>(c) Classification based on the type and location of glycosidic bonds</w:t>
      </w:r>
    </w:p>
    <w:p>
      <w:r>
        <w:t>(d) Classification based on the number of carbon atoms</w:t>
      </w:r>
    </w:p>
    <w:p>
      <w:r>
        <w:t>Answer: c</w:t>
      </w:r>
    </w:p>
    <w:p>
      <w:r>
        <w:t>Solution: Glycosidic bond type and location directly determine digestibility and absorption. Disaccharides require specific enzyme hydrolysis (lactase for lactose, sucrase for sucrose); only monosaccharides and some disaccharides are directly absorbed. Polysaccharides with β-bonds (cellulose) are indigestible. α-bonds indicate digestibility. Molecular weight, carbon number, and functional group don't directly predict absorptivity. This classification explains lactose intolerance, cellulose indigestibility, and why only monosaccharides are ultimately absorbed.</w:t>
      </w:r>
    </w:p>
    <w:p>
      <w:r>
        <w:t>Positive Marks: 1</w:t>
      </w:r>
    </w:p>
    <w:p>
      <w:r>
        <w:t>Negative Marks: 0.33</w:t>
      </w:r>
    </w:p>
    <w:p>
      <w:r>
        <w:t>Question: How many molecules of FADH2 are produced during complete beta-oxidation of palmitic acid?</w:t>
      </w:r>
    </w:p>
    <w:p>
      <w:r>
        <w:t>(a) 16 FADH2</w:t>
      </w:r>
    </w:p>
    <w:p>
      <w:r>
        <w:t>(b) 7 FADH2</w:t>
      </w:r>
    </w:p>
    <w:p>
      <w:r>
        <w:t>(c) 6 FADH2</w:t>
      </w:r>
    </w:p>
    <w:p>
      <w:r>
        <w:t>(d) 8 FADH2</w:t>
      </w:r>
    </w:p>
    <w:p>
      <w:r>
        <w:t>Answer: b</w:t>
      </w:r>
    </w:p>
    <w:p>
      <w:r>
        <w:t>Solution: Palmitic acid undergoes 7 complete cycles of beta-oxidation (16 carbons → 7 cycles to produce 8 acetyl-CoA). Each cycle produces one FADH2 in the first oxidation step. Total = 7 FADH2. The final thiolase cleavage releases the 8th acetyl-CoA without another oxidation step.</w:t>
      </w:r>
    </w:p>
    <w:p>
      <w:r>
        <w:t>Positive Marks: 1</w:t>
      </w:r>
    </w:p>
    <w:p>
      <w:r>
        <w:t>Negative Marks: 0.33</w:t>
      </w:r>
    </w:p>
    <w:p>
      <w:r>
        <w:t>Question: In the fed state immediately after a meal, the rise in blood glucose concentration is controlled primarily by</w:t>
      </w:r>
    </w:p>
    <w:p>
      <w:r>
        <w:t>(a) Inhibition of intestinal absorption of dietary glucose</w:t>
      </w:r>
    </w:p>
    <w:p>
      <w:r>
        <w:t>(b) Suppression of hepatic gluconeogenesis and glycogenolysis by insulin</w:t>
      </w:r>
    </w:p>
    <w:p>
      <w:r>
        <w:t>(c) Reduced secretion of all counter-regulatory hormones</w:t>
      </w:r>
    </w:p>
    <w:p>
      <w:r>
        <w:t>(d) Increased glucose clearance by insulin-mediated cellular uptake and storage</w:t>
      </w:r>
    </w:p>
    <w:p>
      <w:r>
        <w:t>Answer: d</w:t>
      </w:r>
    </w:p>
    <w:p>
      <w:r>
        <w:t>Solution: Insulin promotes glucose clearance by stimulating GLUT4 translocation in muscle and adipose tissue and activating glycogen synthase for storage. This removes glucose from blood, limiting post-meal elevation. Option a incorrect (absorption continues normally), option b secondary effect, option c inaccurate (some counter-regulatory hormones remain active). Key: Fed state control = insulin drives glucose INTO cells.</w:t>
      </w:r>
    </w:p>
    <w:p>
      <w:r>
        <w:t>Positive Marks: 1</w:t>
      </w:r>
    </w:p>
    <w:p>
      <w:r>
        <w:t>Negative Marks: 0.33</w:t>
      </w:r>
    </w:p>
    <w:p>
      <w:r>
        <w:t>Question: The total ATP/GTP yield from substrate-level phosphorylation in glycolysis and the citric acid cycle is approximately:</w:t>
      </w:r>
    </w:p>
    <w:p>
      <w:r>
        <w:t>(a) 10-12 molecules</w:t>
      </w:r>
    </w:p>
    <w:p>
      <w:r>
        <w:t>(b) 30-32 molecules</w:t>
      </w:r>
    </w:p>
    <w:p>
      <w:r>
        <w:t>(c) 2-3 molecules</w:t>
      </w:r>
    </w:p>
    <w:p>
      <w:r>
        <w:t>(d) 4-6 molecules</w:t>
      </w:r>
    </w:p>
    <w:p>
      <w:r>
        <w:t>Answer: d</w:t>
      </w:r>
    </w:p>
    <w:p>
      <w:r>
        <w:t>Solution: Substrate-level phosphorylation generates 2 ATP in glycolysis and 2 GTP from 2 turns of the TCA cycle (1 GTP per turn via succinyl-CoA synthetase), totaling 4 molecules (or 4-6 accounting for minor variations). The 10-12 value would include indirect ATP equivalents from NADH/FADH2. The 30-32 value represents total ATP from complete aerobic oxidation including electron transport chain. This question asks specifically about direct, substrate-level phosphorylation.</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