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electrolyte values in a patient with acute kidney injury would be most concerning?</w:t>
      </w:r>
    </w:p>
    <w:p>
      <w:r>
        <w:t>(a) Sodium 140 mEq/L, Potassium 6.8 mEq/L</w:t>
      </w:r>
    </w:p>
    <w:p>
      <w:r>
        <w:t>(b) Sodium 138 mEq/L, Potassium 5.5 mEq/L</w:t>
      </w:r>
    </w:p>
    <w:p>
      <w:r>
        <w:t>(c) Sodium 142 mEq/L, Potassium 5.2 mEq/L</w:t>
      </w:r>
    </w:p>
    <w:p>
      <w:r>
        <w:t>(d) Sodium 136 mEq/L, Potassium 4.8 mEq/L</w:t>
      </w:r>
    </w:p>
    <w:p>
      <w:r>
        <w:t>Answer: a</w:t>
      </w:r>
    </w:p>
    <w:p>
      <w:r>
        <w:t>Solution: Option A shows hyperkalemia (6.8 mEq/L, normal &lt;5.5) which is life-threatening in AKI, causing peaked T-waves and cardiac dysrhythmias requiring immediate intervention. Option B has mild hyperkalemia but safer; C is normal; D is borderline with mild hyponatremia. In AKI, potassium elevation is critical because kidneys cannot excrete potassium. This represents severe abnormality requiring emergency treatment.</w:t>
      </w:r>
    </w:p>
    <w:p>
      <w:r>
        <w:t>Positive Marks: 1</w:t>
      </w:r>
    </w:p>
    <w:p>
      <w:r>
        <w:t>Negative Marks: 0.33</w:t>
      </w:r>
    </w:p>
    <w:p>
      <w:r>
        <w:t>Question: In vitamin C deficiency, which laboratory finding is characteristically observed?</w:t>
      </w:r>
    </w:p>
    <w:p>
      <w:r>
        <w:t>(a) Elevated hemoglobin</w:t>
      </w:r>
    </w:p>
    <w:p>
      <w:r>
        <w:t>(b) Low plasma ascorbic acid levels (&lt;0.2 mg/dL)</w:t>
      </w:r>
    </w:p>
    <w:p>
      <w:r>
        <w:t>(c) Elevated serum albumin</w:t>
      </w:r>
    </w:p>
    <w:p>
      <w:r>
        <w:t>(d) Prolonged prothrombin time</w:t>
      </w:r>
    </w:p>
    <w:p>
      <w:r>
        <w:t>Answer: b</w:t>
      </w:r>
    </w:p>
    <w:p>
      <w:r>
        <w:t>Solution: Plasma ascorbic acid levels below 0.2-0.3 mg/dL indicate deficiency (normal &gt;0.5 mg/dL). Hemoglobin may be normal or low depending on concurrent iron status. PT is normal in scurvy. Albumin is typically normal. Plasma ascorbic acid is the gold standard diagnostic marker for vitamin C deficiency.</w:t>
      </w:r>
    </w:p>
    <w:p>
      <w:r>
        <w:t>Positive Marks: 1</w:t>
      </w:r>
    </w:p>
    <w:p>
      <w:r>
        <w:t>Negative Marks: 0.33</w:t>
      </w:r>
    </w:p>
    <w:p>
      <w:r>
        <w:t>Question: A hypokalemic patient with metabolic alkalosis from vomiting paradoxically continues alkaline urine excretion. This occurs because:</w:t>
      </w:r>
    </w:p>
    <w:p>
      <w:r>
        <w:t>(a) Aldosterone-independent bicarbonate wasting</w:t>
      </w:r>
    </w:p>
    <w:p>
      <w:r>
        <w:t>(b) Volume depletion causes H+ reabsorption to conserve sodium</w:t>
      </w:r>
    </w:p>
    <w:p>
      <w:r>
        <w:t>(c) Increased bicarbonate filtration at glomerulus</w:t>
      </w:r>
    </w:p>
    <w:p>
      <w:r>
        <w:t>(d) Enhanced ammonia synthesis by renal tubules</w:t>
      </w:r>
    </w:p>
    <w:p>
      <w:r>
        <w:t>Answer: b</w:t>
      </w:r>
    </w:p>
    <w:p>
      <w:r>
        <w:t>Solution: Volume depletion and hypokalemia from vomiting activate mechanisms that reabsorb H+ to conserve sodium and potassium, preventing bicarbonate excretion needed for alkalosis correction. This paradox is called 'contraction alkalosis.' Option C would promote HCO3- loss. Option D occurs secondarily. Option A is contradictory. This explains why saline administration is essential for correcting this type of alkalosis.</w:t>
      </w:r>
    </w:p>
    <w:p>
      <w:r>
        <w:t>Positive Marks: 1</w:t>
      </w:r>
    </w:p>
    <w:p>
      <w:r>
        <w:t>Negative Marks: 0.33</w:t>
      </w:r>
    </w:p>
    <w:p>
      <w:r>
        <w:t>Question: The normal serum calcium level in an adult is:</w:t>
      </w:r>
    </w:p>
    <w:p>
      <w:r>
        <w:t>(a) 8.5-10.5 mg/dL</w:t>
      </w:r>
    </w:p>
    <w:p>
      <w:r>
        <w:t>(b) 6.5-8.5 mg/dL</w:t>
      </w:r>
    </w:p>
    <w:p>
      <w:r>
        <w:t>(c) 12.5-14.5 mg/dL</w:t>
      </w:r>
    </w:p>
    <w:p>
      <w:r>
        <w:t>(d) 10.5-12.5 mg/dL</w:t>
      </w:r>
    </w:p>
    <w:p>
      <w:r>
        <w:t>Answer: a</w:t>
      </w:r>
    </w:p>
    <w:p>
      <w:r>
        <w:t>Solution: Normal serum calcium is 8.5-10.5 mg/dL (or 2.1-2.6 mmol/L). Option 'a' is too low and would indicate hypocalcemia. Options 'c' and 'd' are elevated levels indicating hypercalcemia. The ionized calcium (physiologically active form) comprises about 50% of total calcium.</w:t>
      </w:r>
    </w:p>
    <w:p>
      <w:r>
        <w:t>Positive Marks: 1</w:t>
      </w:r>
    </w:p>
    <w:p>
      <w:r>
        <w:t>Negative Marks: 0.33</w:t>
      </w:r>
    </w:p>
    <w:p>
      <w:r>
        <w:t>Question: Which clinical condition would show increased gluconeogenesis with decreased HMP shunt activity?</w:t>
      </w:r>
    </w:p>
    <w:p>
      <w:r>
        <w:t>(a) Acute phase response to infection or trauma</w:t>
      </w:r>
    </w:p>
    <w:p>
      <w:r>
        <w:t>(b) Prolonged fasting or starvation</w:t>
      </w:r>
    </w:p>
    <w:p>
      <w:r>
        <w:t>(c) Uncontrolled diabetes mellitus</w:t>
      </w:r>
    </w:p>
    <w:p>
      <w:r>
        <w:t>(d) Lactating breast tissue hyperplasia</w:t>
      </w:r>
    </w:p>
    <w:p>
      <w:r>
        <w:t>Answer: b</w:t>
      </w:r>
    </w:p>
    <w:p>
      <w:r>
        <w:t>Solution: During prolonged fasting, gluconeogenesis is maximally activated to maintain blood glucose while HMP shunt activity decreases because biosynthetic demand (fatty acid synthesis) is low due to limited nutrients. Acute phase response and diabetes increase both pathways (options b, c). Lactating tissue requires both gluconeogenesis and HMP shunt activity (option d). In fasting, catabolism dominates over anabolism, reducing HMP shunt flux.</w:t>
      </w:r>
    </w:p>
    <w:p>
      <w:r>
        <w:t>Positive Marks: 1</w:t>
      </w:r>
    </w:p>
    <w:p>
      <w:r>
        <w:t>Negative Marks: 0.33</w:t>
      </w:r>
    </w:p>
    <w:p>
      <w:r>
        <w:t>Question: Which statement about pancreatic lipase is most accurate in clinical practice?</w:t>
      </w:r>
    </w:p>
    <w:p>
      <w:r>
        <w:t>(a) It elevates equally in acute and chronic pancreatitis with identical kinetics</w:t>
      </w:r>
    </w:p>
    <w:p>
      <w:r>
        <w:t>(b) It is found only in the pancreas and is never produced by other tissues</w:t>
      </w:r>
    </w:p>
    <w:p>
      <w:r>
        <w:t>(c) It remains elevated for 7-10 days in acute pancreatitis, longer than amylase</w:t>
      </w:r>
    </w:p>
    <w:p>
      <w:r>
        <w:t>(d) It is absolutely specific to pancreatic tissue without other sources</w:t>
      </w:r>
    </w:p>
    <w:p>
      <w:r>
        <w:t>Answer: c</w:t>
      </w:r>
    </w:p>
    <w:p>
      <w:r>
        <w:t>Solution: Pancreatic lipase is more specific for pancreatic disease than amylase and crucially remains elevated 7-10 days versus 2-3 days for amylase, making it superior for late diagnosis. While primarily pancreatic, small amounts come from gastric and colonic mucosa. Acute pancreatitis shows marked elevation; chronic pancreatitis may show mild elevation. This specificity and duration make lipase the preferred enzyme.</w:t>
      </w:r>
    </w:p>
    <w:p>
      <w:r>
        <w:t>Positive Marks: 1</w:t>
      </w:r>
    </w:p>
    <w:p>
      <w:r>
        <w:t>Negative Marks: 0.33</w:t>
      </w:r>
    </w:p>
    <w:p>
      <w:r>
        <w:t>Question: What is the recommended daily intake of zinc for adult nursing students according to INC guidelines?</w:t>
      </w:r>
    </w:p>
    <w:p>
      <w:r>
        <w:t>(a) 20-25 mg/day</w:t>
      </w:r>
    </w:p>
    <w:p>
      <w:r>
        <w:t>(b) 8-11 mg/day for males, 8 mg/day for females</w:t>
      </w:r>
    </w:p>
    <w:p>
      <w:r>
        <w:t>(c) 15-20 mg/day</w:t>
      </w:r>
    </w:p>
    <w:p>
      <w:r>
        <w:t>(d) 5-10 mg/day</w:t>
      </w:r>
    </w:p>
    <w:p>
      <w:r>
        <w:t>Answer: b</w:t>
      </w:r>
    </w:p>
    <w:p>
      <w:r>
        <w:t>Solution: The INC B.Sc Nursing syllabus recommends 8-11 mg/day for adult males and 8 mg/day for adult females (increased to 11-12 mg during pregnancy and lactation). Zinc RDA varies by age and sex based on WHO/FAO guidelines. Lower intakes (5-10 mg) are insufficient for adults, and 15-20 mg represents upper safe limits for supplementation. This is essential knowledge for nutrition counseling and dietary assessment in clinical nursing practice.</w:t>
      </w:r>
    </w:p>
    <w:p>
      <w:r>
        <w:t>Positive Marks: 1</w:t>
      </w:r>
    </w:p>
    <w:p>
      <w:r>
        <w:t>Negative Marks: 0.33</w:t>
      </w:r>
    </w:p>
    <w:p>
      <w:r>
        <w:t>Question: CK-MB level of &gt;5 ng/mL in the setting of chest pain and ST-elevation ECG changes indicates:</w:t>
      </w:r>
    </w:p>
    <w:p>
      <w:r>
        <w:t>(a) Skeletal muscle injury</w:t>
      </w:r>
    </w:p>
    <w:p>
      <w:r>
        <w:t>(b) Myocarditis only</w:t>
      </w:r>
    </w:p>
    <w:p>
      <w:r>
        <w:t>(c) Acute myocardial infarction</w:t>
      </w:r>
    </w:p>
    <w:p>
      <w:r>
        <w:t>(d) Unstable angina</w:t>
      </w:r>
    </w:p>
    <w:p>
      <w:r>
        <w:t>Answer: c</w:t>
      </w:r>
    </w:p>
    <w:p>
      <w:r>
        <w:t>Solution: CK-MB &gt;5 ng/mL combined with clinical symptoms and ECG changes is diagnostic of acute myocardial infarction. CK-MB is cardiac-specific (found 70% in cardiac muscle, 30% in skeletal) making it more specific than total CK. Option A lacks ECG/clinical context, Option D presents without biomarker elevation, Option B is more suggestive of viral prodrome.</w:t>
      </w:r>
    </w:p>
    <w:p>
      <w:r>
        <w:t>Positive Marks: 1</w:t>
      </w:r>
    </w:p>
    <w:p>
      <w:r>
        <w:t>Negative Marks: 0.33</w:t>
      </w:r>
    </w:p>
    <w:p>
      <w:r>
        <w:t>Question: Folate deficiency during pregnancy is primarily associated with which serious fetal complication?</w:t>
      </w:r>
    </w:p>
    <w:p>
      <w:r>
        <w:t>(a) Neural tube defects</w:t>
      </w:r>
    </w:p>
    <w:p>
      <w:r>
        <w:t>(b) Gastroschisis</w:t>
      </w:r>
    </w:p>
    <w:p>
      <w:r>
        <w:t>(c) Cleft palate</w:t>
      </w:r>
    </w:p>
    <w:p>
      <w:r>
        <w:t>(d) Congenital heart disease</w:t>
      </w:r>
    </w:p>
    <w:p>
      <w:r>
        <w:t>Answer: a</w:t>
      </w:r>
    </w:p>
    <w:p>
      <w:r>
        <w:t>Solution: Folate (B9) is essential for DNA synthesis and cell division. Deficiency during the first trimester significantly increases risk of neural tube defects (spina bifida, anencephaly), particularly in the first 28 days. Recommended supplementation is 400 mcg daily before conception and during pregnancy. While folate supports overall embryogenesis, neural tube defects are the classic, well-established association.</w:t>
      </w:r>
    </w:p>
    <w:p>
      <w:r>
        <w:t>Positive Marks: 1</w:t>
      </w:r>
    </w:p>
    <w:p>
      <w:r>
        <w:t>Negative Marks: 0.33</w:t>
      </w:r>
    </w:p>
    <w:p>
      <w:r>
        <w:t>Question: Comparing acute kidney injury (AKI) and chronic kidney disease (CKD), which biochemical parameter best distinguishes between them?</w:t>
      </w:r>
    </w:p>
    <w:p>
      <w:r>
        <w:t>(a) Proteinuria only in AKI</w:t>
      </w:r>
    </w:p>
    <w:p>
      <w:r>
        <w:t>(b) Elevated creatinine seen only in AKI</w:t>
      </w:r>
    </w:p>
    <w:p>
      <w:r>
        <w:t>(c) Serum phosphate elevation and serum calcium reduction, persistent in CKD but acute in AKI</w:t>
      </w:r>
    </w:p>
    <w:p>
      <w:r>
        <w:t>(d) Elevated potassium levels exclusive to CKD</w:t>
      </w:r>
    </w:p>
    <w:p>
      <w:r>
        <w:t>Answer: c</w:t>
      </w:r>
    </w:p>
    <w:p>
      <w:r>
        <w:t>Solution: CKD causes chronic hyperphosphatemia and hypocalcemia due to loss of active vitamin D metabolism (kidneys activate 25-OH vitamin D to active 1,25-dihydroxy vitamin D). These chronic biochemical changes distinguish CKD. AKI shows acute electrolyte derangement but without the chronic mineral metabolism alterations. Serum parathyroid hormone (PTH) is elevated in CKD due to secondary hyperparathyroidism. Both show elevated creatinine. Both can show hyperkalemia and proteinuria. Time course and CKD-MBD (mineral-bone disease) pattern distinguish them.</w:t>
      </w:r>
    </w:p>
    <w:p>
      <w:r>
        <w:t>Positive Marks: 1</w:t>
      </w:r>
    </w:p>
    <w:p>
      <w:r>
        <w:t>Negative Marks: 0.33</w:t>
      </w:r>
    </w:p>
    <w:p>
      <w:r>
        <w:t>Question: Acute severe hypophosphatemia primarily causes which life-threatening complication?</w:t>
      </w:r>
    </w:p>
    <w:p>
      <w:r>
        <w:t>(a) Tetany and convulsions</w:t>
      </w:r>
    </w:p>
    <w:p>
      <w:r>
        <w:t>(b) Severe osteoporosis</w:t>
      </w:r>
    </w:p>
    <w:p>
      <w:r>
        <w:t>(c) Rhabdomyolysis with acute muscle necrosis</w:t>
      </w:r>
    </w:p>
    <w:p>
      <w:r>
        <w:t>(d) Hypertensive crisis</w:t>
      </w:r>
    </w:p>
    <w:p>
      <w:r>
        <w:t>Answer: c</w:t>
      </w:r>
    </w:p>
    <w:p>
      <w:r>
        <w:t>Solution: Severe hypophosphatemia (&lt;1.0 mg/dL) causes muscle weakness, rhabdomyolysis, hemolytic anemia, and respiratory failure due to impaired ATP synthesis. Phosphate is essential for cellular energy production. Rhabdomyolysis can lead to acute kidney injury. Tetany is associated with hypocalcemia. Normal phosphate range is 2.5-4.5 mg/dL.</w:t>
      </w:r>
    </w:p>
    <w:p>
      <w:r>
        <w:t>Positive Marks: 1</w:t>
      </w:r>
    </w:p>
    <w:p>
      <w:r>
        <w:t>Negative Marks: 0.33</w:t>
      </w:r>
    </w:p>
    <w:p>
      <w:r>
        <w:t>Question: Which scenario would most likely cause hyperchloremia?</w:t>
      </w:r>
    </w:p>
    <w:p>
      <w:r>
        <w:t>(a) Prolonged vomiting</w:t>
      </w:r>
    </w:p>
    <w:p>
      <w:r>
        <w:t>(b) Severe diarrhea</w:t>
      </w:r>
    </w:p>
    <w:p>
      <w:r>
        <w:t>(c) Loop diuretic use</w:t>
      </w:r>
    </w:p>
    <w:p>
      <w:r>
        <w:t>(d) Administration of large volumes of normal saline (0.9% NaCl)</w:t>
      </w:r>
    </w:p>
    <w:p>
      <w:r>
        <w:t>Answer: d</w:t>
      </w:r>
    </w:p>
    <w:p>
      <w:r>
        <w:t>Solution: Normal saline (0.9% NaCl) contains 154 mEq/L of sodium and chloride, making it hypertonic when given in large volumes, increasing both Na+ and Cl-. Options a-c cause hypochloremia through GI losses or renal wasting. This question is clinically relevant to nursing practice regarding IV fluid administration and electrolyte monitoring.</w:t>
      </w:r>
    </w:p>
    <w:p>
      <w:r>
        <w:t>Positive Marks: 1</w:t>
      </w:r>
    </w:p>
    <w:p>
      <w:r>
        <w:t>Negative Marks: 0.33</w:t>
      </w:r>
    </w:p>
    <w:p>
      <w:r>
        <w:t>Question: A 70-year-old woman on long-term phenytoin therapy for seizure control presents with osteomalacia and elevated alkaline phosphatase. What is the mechanism of vitamin D deficiency in this case?</w:t>
      </w:r>
    </w:p>
    <w:p>
      <w:r>
        <w:t>(a) Phenytoin directly inhibits vitamin D synthesis in the skin</w:t>
      </w:r>
    </w:p>
    <w:p>
      <w:r>
        <w:t>(b) Phenytoin inhibits intestinal calcium absorption independent of vitamin D</w:t>
      </w:r>
    </w:p>
    <w:p>
      <w:r>
        <w:t>(c) Phenytoin induces hepatic cytochrome P450 enzymes, accelerating metabolism of 25-hydroxyvitamin D to inactive metabolites</w:t>
      </w:r>
    </w:p>
    <w:p>
      <w:r>
        <w:t>(d) Phenytoin causes vitamin D urinary wasting through nephrotic syndrome</w:t>
      </w:r>
    </w:p>
    <w:p>
      <w:r>
        <w:t>Answer: c</w:t>
      </w:r>
    </w:p>
    <w:p>
      <w:r>
        <w:t>Solution: Phenytoin is an inducer of hepatic cytochrome P450 enzymes, which accelerate the catabolism of 25-hydroxyvitamin D and 1,25-dihydroxyvitamin D to inactive polar metabolites that are excreted. This creates a functional vitamin D deficiency despite potentially adequate vitamin D levels. Other anticonvulsants (barbiturates) have similar effects. Phenytoin doesn't directly inhibit synthesis. Calcium malabsorption is secondary to low calcitriol. This is a recognized cause of antiepileptic drug-induced bone disease.</w:t>
      </w:r>
    </w:p>
    <w:p>
      <w:r>
        <w:t>Positive Marks: 1</w:t>
      </w:r>
    </w:p>
    <w:p>
      <w:r>
        <w:t>Negative Marks: 0.33</w:t>
      </w:r>
    </w:p>
    <w:p>
      <w:r>
        <w:t>Question: A patient presents with metabolic acidosis and a serum anion gap of 16 mEq/L (normal &lt; 12). What is the likely diagnosis?</w:t>
      </w:r>
    </w:p>
    <w:p>
      <w:r>
        <w:t>(a) Uremia or ketoacidosis</w:t>
      </w:r>
    </w:p>
    <w:p>
      <w:r>
        <w:t>(b) Renal tubular acidosis</w:t>
      </w:r>
    </w:p>
    <w:p>
      <w:r>
        <w:t>(c) Hyperchloremic acidosis</w:t>
      </w:r>
    </w:p>
    <w:p>
      <w:r>
        <w:t>(d) Diarrhea causing HCO₃⁻ loss</w:t>
      </w:r>
    </w:p>
    <w:p>
      <w:r>
        <w:t>Answer: a</w:t>
      </w:r>
    </w:p>
    <w:p>
      <w:r>
        <w:t>Solution: An elevated anion gap (&gt; 12) in metabolic acidosis indicates accumulation of unmeasured anions (lactate, ketones, uremic acids). Option D (diarrhea) causes normal anion gap acidosis (HCO₃⁻ loss). Option B (RTA) also causes normal anion gap acidosis. Option C (hyperchloremic) is normal anion gap. ANION GAP: High gap = organic acids accumulating; normal gap = HCO₃⁻ loss or H⁺ retention.</w:t>
      </w:r>
    </w:p>
    <w:p>
      <w:r>
        <w:t>Positive Marks: 1</w:t>
      </w:r>
    </w:p>
    <w:p>
      <w:r>
        <w:t>Negative Marks: 0.33</w:t>
      </w:r>
    </w:p>
    <w:p>
      <w:r>
        <w:t>Question: A 28-year-old pregnant woman has hemoglobin 9.5 g/dL and serum ferritin 12 ng/mL. What is the most appropriate iron supplementation regimen according to INC guidelines?</w:t>
      </w:r>
    </w:p>
    <w:p>
      <w:r>
        <w:t>(a) 100 mg elemental iron daily from 12 weeks gestation</w:t>
      </w:r>
    </w:p>
    <w:p>
      <w:r>
        <w:t>(b) 200 mg elemental iron daily from 16 weeks gestation</w:t>
      </w:r>
    </w:p>
    <w:p>
      <w:r>
        <w:t>(c) 300 mg elemental iron twice daily from 20 weeks gestation</w:t>
      </w:r>
    </w:p>
    <w:p>
      <w:r>
        <w:t>(d) 60-120 mg elemental iron daily from first trimester</w:t>
      </w:r>
    </w:p>
    <w:p>
      <w:r>
        <w:t>Answer: d</w:t>
      </w:r>
    </w:p>
    <w:p>
      <w:r>
        <w:t>Solution: INC guidelines recommend 60-120 mg elemental iron daily supplementation for all pregnant women starting from first trimester to prevent/treat iron deficiency anemia. The dose depends on baseline hemoglobin and ferritin. This woman's low ferritin (12 ng/mL) confirms iron deficiency requiring early supplementation. Option b's 200 mg exceeds recommendations. Option a at 12 weeks is too late. Option c's dose is excessively high. Compliance improves with lower daily doses.</w:t>
      </w:r>
    </w:p>
    <w:p>
      <w:r>
        <w:t>Positive Marks: 1</w:t>
      </w:r>
    </w:p>
    <w:p>
      <w:r>
        <w:t>Negative Marks: 0.33</w:t>
      </w:r>
    </w:p>
    <w:p>
      <w:r>
        <w:t>Question: Normal serum sodium concentration is:</w:t>
      </w:r>
    </w:p>
    <w:p>
      <w:r>
        <w:t>(a) 135-145 mEq/L</w:t>
      </w:r>
    </w:p>
    <w:p>
      <w:r>
        <w:t>(b) 145-155 mEq/L</w:t>
      </w:r>
    </w:p>
    <w:p>
      <w:r>
        <w:t>(c) 155-165 mEq/L</w:t>
      </w:r>
    </w:p>
    <w:p>
      <w:r>
        <w:t>(d) 125-135 mEq/L</w:t>
      </w:r>
    </w:p>
    <w:p>
      <w:r>
        <w:t>Answer: a</w:t>
      </w:r>
    </w:p>
    <w:p>
      <w:r>
        <w:t>Solution: Normal serum sodium is 135-145 mEq/L (135-145 mmol/L). &lt;135 is hyponatremia (SIADH, heart/liver/kidney disease); &gt;145 is hypernatremia (dehydration, diabetes insipidus). Option D is hyponatremic; C and D are hypernatremic. Critical nursing point: severe hyponatremia/hypernatremia can cause seizures and cerebral edema.</w:t>
      </w:r>
    </w:p>
    <w:p>
      <w:r>
        <w:t>Positive Marks: 1</w:t>
      </w:r>
    </w:p>
    <w:p>
      <w:r>
        <w:t>Negative Marks: 0.33</w:t>
      </w:r>
    </w:p>
    <w:p>
      <w:r>
        <w:t>Question: A post-operative patient on nasogastric suction develops metabolic alkalosis. What is the primary mechanism?</w:t>
      </w:r>
    </w:p>
    <w:p>
      <w:r>
        <w:t>(a) Increased HCO3- synthesis in the kidney</w:t>
      </w:r>
    </w:p>
    <w:p>
      <w:r>
        <w:t>(b) Increased aldosterone secretion from volume depletion</w:t>
      </w:r>
    </w:p>
    <w:p>
      <w:r>
        <w:t>(c) Impaired renal ammonia excretion</w:t>
      </w:r>
    </w:p>
    <w:p>
      <w:r>
        <w:t>(d) Loss of HCl-rich gastric fluid and volume contraction</w:t>
      </w:r>
    </w:p>
    <w:p>
      <w:r>
        <w:t>Answer: d</w:t>
      </w:r>
    </w:p>
    <w:p>
      <w:r>
        <w:t>Solution: Nasogastric suction removes HCl-containing gastric juice (acid loss), causing metabolic alkalosis. Volume depletion from fluid loss activates renal mechanisms that retain HCO3-. This is the most common cause of metabolic alkalosis in hospitalized patients. Option A is a consequence, not mechanism. Option B is secondary to volume loss. Option C causes acidosis. The direct loss of HCl is the primary mechanism.</w:t>
      </w:r>
    </w:p>
    <w:p>
      <w:r>
        <w:t>Positive Marks: 1</w:t>
      </w:r>
    </w:p>
    <w:p>
      <w:r>
        <w:t>Negative Marks: 0.33</w:t>
      </w:r>
    </w:p>
    <w:p>
      <w:r>
        <w:t>Question: Which sign/symptom is most characteristic of acute hypocalcemia?</w:t>
      </w:r>
    </w:p>
    <w:p>
      <w:r>
        <w:t>(a) Polyuria</w:t>
      </w:r>
    </w:p>
    <w:p>
      <w:r>
        <w:t>(b) Paresthesias and tetany</w:t>
      </w:r>
    </w:p>
    <w:p>
      <w:r>
        <w:t>(c) Bradycardia</w:t>
      </w:r>
    </w:p>
    <w:p>
      <w:r>
        <w:t>(d) Hyperthermia</w:t>
      </w:r>
    </w:p>
    <w:p>
      <w:r>
        <w:t>Answer: b</w:t>
      </w:r>
    </w:p>
    <w:p>
      <w:r>
        <w:t>Solution: Paresthesias (tingling in fingers and around mouth), positive Chvostek's sign, and tetany are hallmark signs of acute hypocalcemia due to increased neuromuscular excitability. Polyuria is seen in hypercalcemia. Hypocalcemia may cause hypotension and arrhythmias (not bradycardia typically). Paresthesias indicate low ionized calcium affecting nerve conduction.</w:t>
      </w:r>
    </w:p>
    <w:p>
      <w:r>
        <w:t>Positive Marks: 1</w:t>
      </w:r>
    </w:p>
    <w:p>
      <w:r>
        <w:t>Negative Marks: 0.33</w:t>
      </w:r>
    </w:p>
    <w:p>
      <w:r>
        <w:t>Question: In a patient with acute pancreatitis, serum amylase typically returns to normal reference range within approximately how many days?</w:t>
      </w:r>
    </w:p>
    <w:p>
      <w:r>
        <w:t>(a) 1-2 days with rapid clearance</w:t>
      </w:r>
    </w:p>
    <w:p>
      <w:r>
        <w:t>(b) 10-14 days with persistent hyperamylasemia</w:t>
      </w:r>
    </w:p>
    <w:p>
      <w:r>
        <w:t>(c) Beyond 21 days in severe necrotizing pancreatitis</w:t>
      </w:r>
    </w:p>
    <w:p>
      <w:r>
        <w:t>(d) 3-7 days as pancreatic inflammation resolves</w:t>
      </w:r>
    </w:p>
    <w:p>
      <w:r>
        <w:t>Answer: d</w:t>
      </w:r>
    </w:p>
    <w:p>
      <w:r>
        <w:t>Solution: Serum amylase rises within 6-12 hours of acute pancreatitis and normalizes within 3-7 days as inflammation resolves. In contrast, lipase remains elevated for 7-10 days, making it more sensitive for diagnosis 48-72 hours after onset. Urine amylase may persist longer due to glomerular filtration and tubular reabsorption. This temporal relationship is clinically important for nursing assessment.</w:t>
      </w:r>
    </w:p>
    <w:p>
      <w:r>
        <w:t>Positive Marks: 1</w:t>
      </w:r>
    </w:p>
    <w:p>
      <w:r>
        <w:t>Negative Marks: 0.33</w:t>
      </w:r>
    </w:p>
    <w:p>
      <w:r>
        <w:t>Question: Which zinc-containing metalloproteins are most critically involved in gene expression and immune function?</w:t>
      </w:r>
    </w:p>
    <w:p>
      <w:r>
        <w:t>(a) Carbonic anhydrase and alcohol dehydrogenase</w:t>
      </w:r>
    </w:p>
    <w:p>
      <w:r>
        <w:t>(b) Zinc fingers and MHC proteins</w:t>
      </w:r>
    </w:p>
    <w:p>
      <w:r>
        <w:t>(c) Lysyl oxidase and superoxide dismutase</w:t>
      </w:r>
    </w:p>
    <w:p>
      <w:r>
        <w:t>(d) Alkaline phosphatase and carboxypeptidase</w:t>
      </w:r>
    </w:p>
    <w:p>
      <w:r>
        <w:t>Answer: b</w:t>
      </w:r>
    </w:p>
    <w:p>
      <w:r>
        <w:t>Solution: Zinc-finger motifs are DNA-binding domains in transcription factors (&gt;2000 identified) that regulate gene expression. Zinc is also essential for MHC presentation and T-cell receptor signaling, directly affecting immune response. Other options contain zinc-dependent enzymes but are not primarily involved in gene regulation and immunity at this level. Zinc deficiency causes immunosuppression and increased infection susceptibility. This is an advanced concept linking zinc to immunity and molecular biology in nursing education.</w:t>
      </w:r>
    </w:p>
    <w:p>
      <w:r>
        <w:t>Positive Marks: 1</w:t>
      </w:r>
    </w:p>
    <w:p>
      <w:r>
        <w:t>Negative Marks: 0.33</w:t>
      </w:r>
    </w:p>
    <w:p>
      <w:r>
        <w:t>Question: Serial troponin measurements (3 hours apart) are important in acute coronary syndrome to:</w:t>
      </w:r>
    </w:p>
    <w:p>
      <w:r>
        <w:t>(a) Rule out MI with negative serial measurements</w:t>
      </w:r>
    </w:p>
    <w:p>
      <w:r>
        <w:t>(b) Predict the exact infarct size</w:t>
      </w:r>
    </w:p>
    <w:p>
      <w:r>
        <w:t>(c) Eliminate the need for ECG</w:t>
      </w:r>
    </w:p>
    <w:p>
      <w:r>
        <w:t>(d) Determine which artery is occluded</w:t>
      </w:r>
    </w:p>
    <w:p>
      <w:r>
        <w:t>Answer: a</w:t>
      </w:r>
    </w:p>
    <w:p>
      <w:r>
        <w:t>Solution: Serial troponin measurements taken 3 hours apart can effectively rule out MI when both are negative due to high negative predictive value, as troponin takes 2-4 hours to rise. One elevated troponin confirms myocardial necrosis. Option D requires angiography, Option B requires imaging, Option C is false as ECG remains essential for diagnosis and localization.</w:t>
      </w:r>
    </w:p>
    <w:p>
      <w:r>
        <w:t>Positive Marks: 1</w:t>
      </w:r>
    </w:p>
    <w:p>
      <w:r>
        <w:t>Negative Marks: 0.33</w:t>
      </w:r>
    </w:p>
    <w:p>
      <w:r>
        <w:t>Question: What is the normal serum ionized calcium concentration?</w:t>
      </w:r>
    </w:p>
    <w:p>
      <w:r>
        <w:t>(a) 7.0-8.0 mg/dL</w:t>
      </w:r>
    </w:p>
    <w:p>
      <w:r>
        <w:t>(b) 11.0-13.0 mg/dL</w:t>
      </w:r>
    </w:p>
    <w:p>
      <w:r>
        <w:t>(c) 5.0-7.0 mg/dL</w:t>
      </w:r>
    </w:p>
    <w:p>
      <w:r>
        <w:t>(d) 8.5-10.5 mg/dL</w:t>
      </w:r>
    </w:p>
    <w:p>
      <w:r>
        <w:t>Answer: d</w:t>
      </w:r>
    </w:p>
    <w:p>
      <w:r>
        <w:t>Solution: Normal serum total calcium is 8.5-10.5 mg/dL. About 50% is ionized (physiologically active), 40% protein-bound, and 10% complexed. Ionized calcium specifically is 4.5-5.3 mg/dL. Hypocalcemia (&lt;8.5) causes paresthesias and tetany; hypercalcemia (&gt;10.5) causes polyuria and altered mental status.</w:t>
      </w:r>
    </w:p>
    <w:p>
      <w:r>
        <w:t>Positive Marks: 1</w:t>
      </w:r>
    </w:p>
    <w:p>
      <w:r>
        <w:t>Negative Marks: 0.33</w:t>
      </w:r>
    </w:p>
    <w:p>
      <w:r>
        <w:t>Question: Which ECG finding is characteristic of hyperkalemia?</w:t>
      </w:r>
    </w:p>
    <w:p>
      <w:r>
        <w:t>(a) ST segment depression</w:t>
      </w:r>
    </w:p>
    <w:p>
      <w:r>
        <w:t>(b) Peaked (tented) T waves</w:t>
      </w:r>
    </w:p>
    <w:p>
      <w:r>
        <w:t>(c) Flattened T waves</w:t>
      </w:r>
    </w:p>
    <w:p>
      <w:r>
        <w:t>(d) Prolonged PR interval only</w:t>
      </w:r>
    </w:p>
    <w:p>
      <w:r>
        <w:t>Answer: b</w:t>
      </w:r>
    </w:p>
    <w:p>
      <w:r>
        <w:t>Solution: Hyperkalemia produces peaked (tented) T waves, widened QRS complexes, and eventually cardiac arrhythmias as serum K+ rises. Flattened T waves indicate hypokalemia. ST segment changes suggest myocardial ischemia, not electrolyte abnormality. Peaked T waves are the early ECG sign of hyperkalemia, critical for nursing assessment in renal failure or medication-related hyperkalemia.</w:t>
      </w:r>
    </w:p>
    <w:p>
      <w:r>
        <w:t>Positive Marks: 1</w:t>
      </w:r>
    </w:p>
    <w:p>
      <w:r>
        <w:t>Negative Marks: 0.33</w:t>
      </w:r>
    </w:p>
    <w:p>
      <w:r>
        <w:t>Question: Retinol-binding protein (RBP) is essential for vitamin A transport in blood. A patient with severe protein-calorie malnutrition and low serum RBP levels will show which of the following regarding vitamin A status?</w:t>
      </w:r>
    </w:p>
    <w:p>
      <w:r>
        <w:t>(a) Vitamin A deficiency symptoms despite normal laboratory vitamin A levels</w:t>
      </w:r>
    </w:p>
    <w:p>
      <w:r>
        <w:t>(b) Low serum vitamin A levels despite potentially adequate liver stores, as RBP is required for retinol release and transport</w:t>
      </w:r>
    </w:p>
    <w:p>
      <w:r>
        <w:t>(c) High serum vitamin A levels due to impaired hepatic clearance</w:t>
      </w:r>
    </w:p>
    <w:p>
      <w:r>
        <w:t>(d) Normal serum vitamin A levels because it's synthesized from beta-carotene in adipose tissue</w:t>
      </w:r>
    </w:p>
    <w:p>
      <w:r>
        <w:t>Answer: b</w:t>
      </w:r>
    </w:p>
    <w:p>
      <w:r>
        <w:t>Solution: RBP is synthesized in the liver and is essential for mobilizing retinol from hepatic stores to peripheral tissues. Without sufficient RBP, retinol remains trapped in hepatocytes and cannot be transported. This creates a discordance where liver stores may be adequate but serum levels are low and tissues become deficient. Albumin levels are also reduced in PEM, further limiting retinol transport capacity. Beta-carotene conversion to retinol requires adequate protein and fat. Clinical vitamin A deficiency can occur despite seemingly adequate stores when RBP is deficient.</w:t>
      </w:r>
    </w:p>
    <w:p>
      <w:r>
        <w:t>Positive Marks: 1</w:t>
      </w:r>
    </w:p>
    <w:p>
      <w:r>
        <w:t>Negative Marks: 0.33</w:t>
      </w:r>
    </w:p>
    <w:p>
      <w:r>
        <w:t>Question: Which of the following is the primary regulator of iron absorption at the intestinal level?</w:t>
      </w:r>
    </w:p>
    <w:p>
      <w:r>
        <w:t>(a) Ceruloplasmin</w:t>
      </w:r>
    </w:p>
    <w:p>
      <w:r>
        <w:t>(b) Hephaestin</w:t>
      </w:r>
    </w:p>
    <w:p>
      <w:r>
        <w:t>(c) Transferrin receptor 2</w:t>
      </w:r>
    </w:p>
    <w:p>
      <w:r>
        <w:t>(d) Hepcidin</w:t>
      </w:r>
    </w:p>
    <w:p>
      <w:r>
        <w:t>Answer: d</w:t>
      </w:r>
    </w:p>
    <w:p>
      <w:r>
        <w:t>Solution: Hepcidin is the master regulator of iron absorption and homeostasis. It is produced by the liver and inhibits iron absorption when body iron stores are adequate. Hephaestin aids iron transport across intestinal cells but is not the regulator. Ceruloplasmin oxidizes iron but doesn't regulate absorption. Transferrin receptor 2 is involved in iron sensing. Hepcidin is downregulated in iron deficiency, allowing increased absorption.</w:t>
      </w:r>
    </w:p>
    <w:p>
      <w:r>
        <w:t>Positive Marks: 1</w:t>
      </w:r>
    </w:p>
    <w:p>
      <w:r>
        <w:t>Negative Marks: 0.33</w:t>
      </w:r>
    </w:p>
    <w:p>
      <w:r>
        <w:t>Question: What is the normal serum potassium range?</w:t>
      </w:r>
    </w:p>
    <w:p>
      <w:r>
        <w:t>(a) 5.5-6.5 mEq/L</w:t>
      </w:r>
    </w:p>
    <w:p>
      <w:r>
        <w:t>(b) 6.5-7.5 mEq/L</w:t>
      </w:r>
    </w:p>
    <w:p>
      <w:r>
        <w:t>(c) 2.5-3.5 mEq/L</w:t>
      </w:r>
    </w:p>
    <w:p>
      <w:r>
        <w:t>(d) 3.5-5.0 mEq/L</w:t>
      </w:r>
    </w:p>
    <w:p>
      <w:r>
        <w:t>Answer: d</w:t>
      </w:r>
    </w:p>
    <w:p>
      <w:r>
        <w:t>Solution: Normal serum potassium is 3.5-5.0 mEq/L (3.5-5.0 mmol/L). Hypokalemia (&lt;3.5) causes muscle weakness and cardiac arrhythmias. Hyperkalemia (&gt;5.5) is life-threatening with peaked T-waves on ECG. Options A, C, D represent low, high, and critical high levels. Mnemonic: K+ dysrhythmia danger—maintain 3.5-5.0.</w:t>
      </w:r>
    </w:p>
    <w:p>
      <w:r>
        <w:t>Positive Marks: 1</w:t>
      </w:r>
    </w:p>
    <w:p>
      <w:r>
        <w:t>Negative Marks: 0.33</w:t>
      </w:r>
    </w:p>
    <w:p>
      <w:r>
        <w:t>Question: An infant with cyanotic heart disease and right-to-left shunt develops metabolic acidosis. The primary mechanism is:</w:t>
      </w:r>
    </w:p>
    <w:p>
      <w:r>
        <w:t>(a) Pulmonary edema reducing CO2 elimination</w:t>
      </w:r>
    </w:p>
    <w:p>
      <w:r>
        <w:t>(b) Renal dysfunction preventing bicarbonate reabsorption</w:t>
      </w:r>
    </w:p>
    <w:p>
      <w:r>
        <w:t>(c) Sepsis-induced inflammatory mediator release</w:t>
      </w:r>
    </w:p>
    <w:p>
      <w:r>
        <w:t>(d) Tissue hypoxia forcing anaerobic metabolism and lactate production</w:t>
      </w:r>
    </w:p>
    <w:p>
      <w:r>
        <w:t>Answer: d</w:t>
      </w:r>
    </w:p>
    <w:p>
      <w:r>
        <w:t>Solution: Right-to-left cardiac shunt causes systemic hypoxemia, forcing tissues into anaerobic metabolism that produces lactate and H+ ions. Bicarbonate buffers these acids, resulting in high anion gap metabolic acidosis. Option B would cause bicarbonate loss. Option A would cause respiratory acidosis. Option C is a separate condition. Lactic acidosis from tissue hypoxia is the key mechanism.</w:t>
      </w:r>
    </w:p>
    <w:p>
      <w:r>
        <w:t>Positive Marks: 1</w:t>
      </w:r>
    </w:p>
    <w:p>
      <w:r>
        <w:t>Negative Marks: 0.33</w:t>
      </w:r>
    </w:p>
    <w:p>
      <w:r>
        <w:t>Question: The normal serum phosphorus level in an adult is:</w:t>
      </w:r>
    </w:p>
    <w:p>
      <w:r>
        <w:t>(a) 1.0-2.0 mg/dL</w:t>
      </w:r>
    </w:p>
    <w:p>
      <w:r>
        <w:t>(b) 2.5-4.5 mg/dL</w:t>
      </w:r>
    </w:p>
    <w:p>
      <w:r>
        <w:t>(c) 5.0-7.0 mg/dL</w:t>
      </w:r>
    </w:p>
    <w:p>
      <w:r>
        <w:t>(d) 8.0-10.0 mg/dL</w:t>
      </w:r>
    </w:p>
    <w:p>
      <w:r>
        <w:t>Answer: b</w:t>
      </w:r>
    </w:p>
    <w:p>
      <w:r>
        <w:t>Solution: Normal serum phosphorus is 2.5-4.5 mg/dL (or 0.80-1.45 mmol/L). The phosphorus level varies with age and shows inverse relationship with calcium. Option 'a' is low, 'c' and 'd' represent hyperphosphatemia. The calcium-phosphorus product should remain around 30-40 to prevent soft tissue calcification.</w:t>
      </w:r>
    </w:p>
    <w:p>
      <w:r>
        <w:t>Positive Marks: 1</w:t>
      </w:r>
    </w:p>
    <w:p>
      <w:r>
        <w:t>Negative Marks: 0.33</w:t>
      </w:r>
    </w:p>
    <w:p>
      <w:r>
        <w:t>Question: An acute MI patient shows elevated CK-MB fraction (15% of total CK). Which cardiac isoenzyme fraction indicates myocardial tissue injury?</w:t>
      </w:r>
    </w:p>
    <w:p>
      <w:r>
        <w:t>(a) CK-BB from cardiac smooth muscle breakdown</w:t>
      </w:r>
    </w:p>
    <w:p>
      <w:r>
        <w:t>(b) CK-MM from cardiac skeletal fiber involvement</w:t>
      </w:r>
    </w:p>
    <w:p>
      <w:r>
        <w:t>(c) Total CK without specific isoenzyme differentiation</w:t>
      </w:r>
    </w:p>
    <w:p>
      <w:r>
        <w:t>(d) CK-MB, the cardiac-specific isoenzyme marker</w:t>
      </w:r>
    </w:p>
    <w:p>
      <w:r>
        <w:t>Answer: d</w:t>
      </w:r>
    </w:p>
    <w:p>
      <w:r>
        <w:t>Solution: Creatine kinase has three isoenzymes: CK-BB (brain/smooth muscle), CK-MB (cardiac muscle-specific, &gt;5% suggests MI), and CK-MM (skeletal muscle). Elevation of CK-MB within 3-12 hours of MI, peaking at 24-48 hours, is highly specific for acute myocardial infarction. This is a classic cardiac marker in nursing critical care.</w:t>
      </w:r>
    </w:p>
    <w:p>
      <w:r>
        <w:t>Positive Marks: 1</w:t>
      </w:r>
    </w:p>
    <w:p>
      <w:r>
        <w:t>Negative Marks: 0.33</w:t>
      </w:r>
    </w:p>
    <w:p>
      <w:r>
        <w:t>Question: Which mineral deficiency is the most common cause of preventable goiter worldwide?</w:t>
      </w:r>
    </w:p>
    <w:p>
      <w:r>
        <w:t>(a) Copper deficiency</w:t>
      </w:r>
    </w:p>
    <w:p>
      <w:r>
        <w:t>(b) Iodine deficiency</w:t>
      </w:r>
    </w:p>
    <w:p>
      <w:r>
        <w:t>(c) Iron deficiency</w:t>
      </w:r>
    </w:p>
    <w:p>
      <w:r>
        <w:t>(d) Zinc deficiency</w:t>
      </w:r>
    </w:p>
    <w:p>
      <w:r>
        <w:t>Answer: b</w:t>
      </w:r>
    </w:p>
    <w:p>
      <w:r>
        <w:t>Solution: Iodine deficiency is the leading cause of preventable goiter globally, affecting over 200 million people. Iodine is essential for thyroid hormone synthesis; its deficiency causes thyroid enlargement (goiter) to compensate for reduced hormone production. Zinc, iron, and copper deficiencies cause different clinical manifestations but do not directly cause goiter. The INC syllabus emphasizes iodine as the key mineral for thyroid health, with RDA 150 µg/day for adults.</w:t>
      </w:r>
    </w:p>
    <w:p>
      <w:r>
        <w:t>Positive Marks: 1</w:t>
      </w:r>
    </w:p>
    <w:p>
      <w:r>
        <w:t>Negative Marks: 0.33</w:t>
      </w:r>
    </w:p>
    <w:p>
      <w:r>
        <w:t>Question: A patient presents 2 hours after chest pain onset with troponin I 0.02 ng/mL (normal &lt;0.04), nonspecific ST changes, and elevated blood pressure. The best clinical approach is:</w:t>
      </w:r>
    </w:p>
    <w:p>
      <w:r>
        <w:t>(a) Discharge home as troponin is normal</w:t>
      </w:r>
    </w:p>
    <w:p>
      <w:r>
        <w:t>(b) Immediate coronary angiography</w:t>
      </w:r>
    </w:p>
    <w:p>
      <w:r>
        <w:t>(c) Repeat troponin at 3 hours with serial ECG</w:t>
      </w:r>
    </w:p>
    <w:p>
      <w:r>
        <w:t>(d) Start thrombolytic therapy based on symptoms</w:t>
      </w:r>
    </w:p>
    <w:p>
      <w:r>
        <w:t>Answer: c</w:t>
      </w:r>
    </w:p>
    <w:p>
      <w:r>
        <w:t>Solution: Troponin rises 2-4 hours after MI onset, so an initial negative troponin within 3 hours does not exclude MI. Serial troponins at 3-hour intervals are standard to detect late risers and establish elevation pattern. Option A misses potential MI as 10-15% may be negative at early presentation, Option B lacks biomarker confirmation, Option D is not indicated without troponin elevation or diagnostic ECG.</w:t>
      </w:r>
    </w:p>
    <w:p>
      <w:r>
        <w:t>Positive Marks: 1</w:t>
      </w:r>
    </w:p>
    <w:p>
      <w:r>
        <w:t>Negative Marks: 0.33</w:t>
      </w:r>
    </w:p>
    <w:p>
      <w:r>
        <w:t>Question: Which condition would NOT cause hypernatremia?</w:t>
      </w:r>
    </w:p>
    <w:p>
      <w:r>
        <w:t>(a) Syndrome of inappropriate ADH secretion</w:t>
      </w:r>
    </w:p>
    <w:p>
      <w:r>
        <w:t>(b) Decreased fluid intake in elderly</w:t>
      </w:r>
    </w:p>
    <w:p>
      <w:r>
        <w:t>(c) Central diabetes insipidus</w:t>
      </w:r>
    </w:p>
    <w:p>
      <w:r>
        <w:t>(d) Excessive insensible water loss</w:t>
      </w:r>
    </w:p>
    <w:p>
      <w:r>
        <w:t>Answer: a</w:t>
      </w:r>
    </w:p>
    <w:p>
      <w:r>
        <w:t>Solution: SIADH causes inappropriate water retention, leading to hyponatremia, not hypernatremia. Hypernatremia results from water loss (insensible losses, diabetes insipidus) or sodium gain exceeding water intake. SIADH is characterized by excess ADH, promoting water reabsorption and diluting serum sodium below 135 mEq/L.</w:t>
      </w:r>
    </w:p>
    <w:p>
      <w:r>
        <w:t>Positive Marks: 1</w:t>
      </w:r>
    </w:p>
    <w:p>
      <w:r>
        <w:t>Negative Marks: 0.33</w:t>
      </w:r>
    </w:p>
    <w:p>
      <w:r>
        <w:t>Question: A patient with chronic diarrhea develops hypokalemia, hypochloremia, and metabolic alkalosis. This classic triad occurs because:</w:t>
      </w:r>
    </w:p>
    <w:p>
      <w:r>
        <w:t>(a) Loss of K+ and Cl- in stool, with secondary HCO3- retention from aldosterone activation</w:t>
      </w:r>
    </w:p>
    <w:p>
      <w:r>
        <w:t>(b) Decreased gastric acid production</w:t>
      </w:r>
    </w:p>
    <w:p>
      <w:r>
        <w:t>(c) Increased renal Na+ reabsorption with K+ loss</w:t>
      </w:r>
    </w:p>
    <w:p>
      <w:r>
        <w:t>(d) Loss of all three ions equally</w:t>
      </w:r>
    </w:p>
    <w:p>
      <w:r>
        <w:t>Answer: a</w:t>
      </w:r>
    </w:p>
    <w:p>
      <w:r>
        <w:t>Solution: Diarrheal fluid contains K+ and Cl-, which are lost in stool. The resulting volume depletion activates the RAAS, increasing aldosterone secretion, causing further K+ wasting and HCO3- retention (generating metabolic alkalosis). This creates the characteristic triad: hypokalemia, hypochloremia, and metabolic alkalosis. Understanding this pathophysiology is essential for nursing assessment and managing electrolyte abnormalities.</w:t>
      </w:r>
    </w:p>
    <w:p>
      <w:r>
        <w:t>Positive Marks: 1</w:t>
      </w:r>
    </w:p>
    <w:p>
      <w:r>
        <w:t>Negative Marks: 0.33</w:t>
      </w:r>
    </w:p>
    <w:p>
      <w:r>
        <w:t>Question: Which laboratory marker best reflects acute iron status and is NOT affected by inflammation or chronic disease?</w:t>
      </w:r>
    </w:p>
    <w:p>
      <w:r>
        <w:t>(a) Serum ferritin</w:t>
      </w:r>
    </w:p>
    <w:p>
      <w:r>
        <w:t>(b) Transferrin saturation</w:t>
      </w:r>
    </w:p>
    <w:p>
      <w:r>
        <w:t>(c) Soluble transferrin receptor (sTfR)</w:t>
      </w:r>
    </w:p>
    <w:p>
      <w:r>
        <w:t>(d) Serum iron level</w:t>
      </w:r>
    </w:p>
    <w:p>
      <w:r>
        <w:t>Answer: c</w:t>
      </w:r>
    </w:p>
    <w:p>
      <w:r>
        <w:t>Solution: Soluble transferrin receptor (sTfR) is a specific marker of iron-deficient erythropoiesis and is NOT affected by inflammation or acute phase response. Serum ferritin increases in inflammation despite normal iron stores. Serum iron fluctuates daily. Transferrin saturation is affected by iron binding capacity changes. sTfR is elevated in iron deficiency and effective in anemia of chronic disease differentiation. It is the gold standard when inflammation is present.</w:t>
      </w:r>
    </w:p>
    <w:p>
      <w:r>
        <w:t>Positive Marks: 1</w:t>
      </w:r>
    </w:p>
    <w:p>
      <w:r>
        <w:t>Negative Marks: 0.33</w:t>
      </w:r>
    </w:p>
    <w:p>
      <w:r>
        <w:t>Question: Normal serum calcium concentration (total) is:</w:t>
      </w:r>
    </w:p>
    <w:p>
      <w:r>
        <w:t>(a) 8.5-10.5 mg/dL</w:t>
      </w:r>
    </w:p>
    <w:p>
      <w:r>
        <w:t>(b) 11.0-13.0 mg/dL</w:t>
      </w:r>
    </w:p>
    <w:p>
      <w:r>
        <w:t>(c) 6.5-7.5 mg/dL</w:t>
      </w:r>
    </w:p>
    <w:p>
      <w:r>
        <w:t>(d) 13.5-15.0 mg/dL</w:t>
      </w:r>
    </w:p>
    <w:p>
      <w:r>
        <w:t>Answer: a</w:t>
      </w:r>
    </w:p>
    <w:p>
      <w:r>
        <w:t>Solution: Normal total serum calcium is 8.5-10.5 mg/dL (2.1-2.6 mmol/L). Ionized calcium (physiologically active) is 4.5-5.3 mg/dL. Hypocalcemia (&lt;8.5) causes tetany and seizures; hypercalcemia (&gt;10.5) causes stones, bones, and psychiatric groans. Option C is low; C and D are high. Remember: 8.5-10.5 with ionized 4.5-5.3.</w:t>
      </w:r>
    </w:p>
    <w:p>
      <w:r>
        <w:t>Positive Marks: 1</w:t>
      </w:r>
    </w:p>
    <w:p>
      <w:r>
        <w:t>Negative Marks: 0.33</w:t>
      </w:r>
    </w:p>
    <w:p>
      <w:r>
        <w:t>Question: The most common cause of metabolic alkalosis is:</w:t>
      </w:r>
    </w:p>
    <w:p>
      <w:r>
        <w:t>(a) Severe diarrhea with bicarbonate loss</w:t>
      </w:r>
    </w:p>
    <w:p>
      <w:r>
        <w:t>(b) Loss of gastric HCl from vomiting</w:t>
      </w:r>
    </w:p>
    <w:p>
      <w:r>
        <w:t>(c) Uncontrolled diabetes with ketosis</w:t>
      </w:r>
    </w:p>
    <w:p>
      <w:r>
        <w:t>(d) Renal failure with acid retention</w:t>
      </w:r>
    </w:p>
    <w:p>
      <w:r>
        <w:t>Answer: b</w:t>
      </w:r>
    </w:p>
    <w:p>
      <w:r>
        <w:t>Solution: Vomiting causes loss of HCl-rich gastric juice, decreasing acid elimination and producing metabolic alkalosis. This is the most frequent cause in clinical practice. Option D causes metabolic acidosis. Option A causes metabolic acidosis through bicarbonate loss. Option C causes metabolic acidosis (DKA). Mnemonic: Vomit HCl away = lose acid = alkalosis.</w:t>
      </w:r>
    </w:p>
    <w:p>
      <w:r>
        <w:t>Positive Marks: 1</w:t>
      </w:r>
    </w:p>
    <w:p>
      <w:r>
        <w:t>Negative Marks: 0.33</w:t>
      </w:r>
    </w:p>
    <w:p>
      <w:r>
        <w:t>Question: The calcium-phosphorus product (Ca × P) should ideally be maintained below:</w:t>
      </w:r>
    </w:p>
    <w:p>
      <w:r>
        <w:t>(a) 30</w:t>
      </w:r>
    </w:p>
    <w:p>
      <w:r>
        <w:t>(b) 20</w:t>
      </w:r>
    </w:p>
    <w:p>
      <w:r>
        <w:t>(c) 60</w:t>
      </w:r>
    </w:p>
    <w:p>
      <w:r>
        <w:t>(d) 40-50</w:t>
      </w:r>
    </w:p>
    <w:p>
      <w:r>
        <w:t>Answer: d</w:t>
      </w:r>
    </w:p>
    <w:p>
      <w:r>
        <w:t>Solution: The calcium-phosphorus product should remain below 40-50 mg²/dL² to prevent metastatic calcification in soft tissues. When this product exceeds this range, calcium phosphate crystals precipitate out of solution and deposit in tissues like blood vessels, heart, and lungs. This is particularly important in chronic kidney disease management.</w:t>
      </w:r>
    </w:p>
    <w:p>
      <w:r>
        <w:t>Positive Marks: 1</w:t>
      </w:r>
    </w:p>
    <w:p>
      <w:r>
        <w:t>Negative Marks: 0.33</w:t>
      </w:r>
    </w:p>
    <w:p>
      <w:r>
        <w:t>Question: Which enzyme is considered most specific and sensitive for diagnosing acute pancreatitis over a prolonged period?</w:t>
      </w:r>
    </w:p>
    <w:p>
      <w:r>
        <w:t>(a) Salivary amylase remains elevated for 2-3 days</w:t>
      </w:r>
    </w:p>
    <w:p>
      <w:r>
        <w:t>(b) Transaminases are more specific than pancreatic enzymes</w:t>
      </w:r>
    </w:p>
    <w:p>
      <w:r>
        <w:t>(c) Serum lipase remains elevated for 7-10 days after onset</w:t>
      </w:r>
    </w:p>
    <w:p>
      <w:r>
        <w:t>(d) Alkaline phosphatase shows consistent elevation in all cases</w:t>
      </w:r>
    </w:p>
    <w:p>
      <w:r>
        <w:t>Answer: c</w:t>
      </w:r>
    </w:p>
    <w:p>
      <w:r>
        <w:t>Solution: While both amylase and lipase elevate in acute pancreatitis, lipase is more pancreas-specific and remains elevated significantly longer (7-10 days versus 2-3 days for amylase). Lipase has better sensitivity in late presentation. ALP is nonspecific for pancreatitis. Transaminases indicate hepatic damage, not pancreatic.</w:t>
      </w:r>
    </w:p>
    <w:p>
      <w:r>
        <w:t>Positive Marks: 1</w:t>
      </w:r>
    </w:p>
    <w:p>
      <w:r>
        <w:t>Negative Marks: 0.33</w:t>
      </w:r>
    </w:p>
    <w:p>
      <w:r>
        <w:t>Question: A patient on loop diuretics develops cardiac arrhythmias and neuromuscular weakness. Apart from potassium, which mineral deficiency is most likely contributing?</w:t>
      </w:r>
    </w:p>
    <w:p>
      <w:r>
        <w:t>(a) Magnesium</w:t>
      </w:r>
    </w:p>
    <w:p>
      <w:r>
        <w:t>(b) Copper</w:t>
      </w:r>
    </w:p>
    <w:p>
      <w:r>
        <w:t>(c) Iodine</w:t>
      </w:r>
    </w:p>
    <w:p>
      <w:r>
        <w:t>(d) Iron</w:t>
      </w:r>
    </w:p>
    <w:p>
      <w:r>
        <w:t>Answer: a</w:t>
      </w:r>
    </w:p>
    <w:p>
      <w:r>
        <w:t>Solution: Loop diuretics cause significant urinary losses of magnesium (20-30% of filtered load) along with potassium, causing hypomagnesemia. Magnesium deficiency impairs Na-K-ATPase function and cardiac electrolyte balance, exacerbating hypokalemia-induced arrhythmias. Even if potassium is repleted, magnesium deficiency prevents potassium retention (total body magnesium ~25 g, mostly intracellular). This is why magnesium monitoring and supplementation are critical in nursing care for diuretic users, especially with cardiac disease.</w:t>
      </w:r>
    </w:p>
    <w:p>
      <w:r>
        <w:t>Positive Marks: 1</w:t>
      </w:r>
    </w:p>
    <w:p>
      <w:r>
        <w:t>Negative Marks: 0.33</w:t>
      </w:r>
    </w:p>
    <w:p>
      <w:r>
        <w:t>Question: Troponin I becomes elevated at approximately how many hours after myocardial infarction?</w:t>
      </w:r>
    </w:p>
    <w:p>
      <w:r>
        <w:t>(a) 12-24 hours</w:t>
      </w:r>
    </w:p>
    <w:p>
      <w:r>
        <w:t>(b) 0.5-1 hour</w:t>
      </w:r>
    </w:p>
    <w:p>
      <w:r>
        <w:t>(c) 6-8 hours</w:t>
      </w:r>
    </w:p>
    <w:p>
      <w:r>
        <w:t>(d) 2-4 hours</w:t>
      </w:r>
    </w:p>
    <w:p>
      <w:r>
        <w:t>Answer: d</w:t>
      </w:r>
    </w:p>
    <w:p>
      <w:r>
        <w:t>Solution: Cardiac troponin I begins to rise 2-4 hours after myocardial infarction, peaks at 24-48 hours, and remains elevated for up to 14 days. This timing makes it ideal for detecting acute MI when combined with clinical presentation and ECG. Option B is too early, Options C and D describe later time windows for other markers like LDH.</w:t>
      </w:r>
    </w:p>
    <w:p>
      <w:r>
        <w:t>Positive Marks: 1</w:t>
      </w:r>
    </w:p>
    <w:p>
      <w:r>
        <w:t>Negative Marks: 0.33</w:t>
      </w:r>
    </w:p>
    <w:p>
      <w:r>
        <w:t>Question: Which ECG finding is most characteristic of severe hyperkalemia?</w:t>
      </w:r>
    </w:p>
    <w:p>
      <w:r>
        <w:t>(a) T wave inversion globally</w:t>
      </w:r>
    </w:p>
    <w:p>
      <w:r>
        <w:t>(b) PR interval prolongation</w:t>
      </w:r>
    </w:p>
    <w:p>
      <w:r>
        <w:t>(c) Peaked T waves</w:t>
      </w:r>
    </w:p>
    <w:p>
      <w:r>
        <w:t>(d) ST segment depression</w:t>
      </w:r>
    </w:p>
    <w:p>
      <w:r>
        <w:t>Answer: c</w:t>
      </w:r>
    </w:p>
    <w:p>
      <w:r>
        <w:t>Solution: Peaked (tented) T waves are the hallmark ECG sign of hyperkalemia, appearing early when K+ exceeds 6.0 mEq/L. Progressive changes include PR prolongation, QRS widening, and eventually sine-wave pattern in severe cases (K+ &gt;8 mEq/L). These represent increased myocardial excitability from altered resting membrane potential.</w:t>
      </w:r>
    </w:p>
    <w:p>
      <w:r>
        <w:t>Positive Marks: 1</w:t>
      </w:r>
    </w:p>
    <w:p>
      <w:r>
        <w:t>Negative Marks: 0.33</w:t>
      </w:r>
    </w:p>
    <w:p>
      <w:r>
        <w:t>Question: Normal serum sodium concentration in blood is:</w:t>
      </w:r>
    </w:p>
    <w:p>
      <w:r>
        <w:t>(a) 140-150 mEq/L</w:t>
      </w:r>
    </w:p>
    <w:p>
      <w:r>
        <w:t>(b) 130-140 mEq/L</w:t>
      </w:r>
    </w:p>
    <w:p>
      <w:r>
        <w:t>(c) 125-135 mEq/L</w:t>
      </w:r>
    </w:p>
    <w:p>
      <w:r>
        <w:t>(d) 135-145 mEq/L</w:t>
      </w:r>
    </w:p>
    <w:p>
      <w:r>
        <w:t>Answer: d</w:t>
      </w:r>
    </w:p>
    <w:p>
      <w:r>
        <w:t>Solution: Normal serum sodium (Na+) concentration is 135-145 mEq/L (135-145 mmol/L). Option b (130-140) falls below the lower limit. Option a (140-150) represents hypernatremia. Option c (125-135) represents hyponatremia. Remember: 135-145 is the gold standard range in nursing biochemistry.</w:t>
      </w:r>
    </w:p>
    <w:p>
      <w:r>
        <w:t>Positive Marks: 1</w:t>
      </w:r>
    </w:p>
    <w:p>
      <w:r>
        <w:t>Negative Marks: 0.33</w:t>
      </w:r>
    </w:p>
    <w:p>
      <w:r>
        <w:t>Question: A 35-year-old woman presents with fatigue and microcytic anemia. Which finding would differentiate iron deficiency anemia from anemia of chronic disease?</w:t>
      </w:r>
    </w:p>
    <w:p>
      <w:r>
        <w:t>(a) Elevated serum ferritin with low serum iron</w:t>
      </w:r>
    </w:p>
    <w:p>
      <w:r>
        <w:t>(b) Elevated hemoglobin A2 level</w:t>
      </w:r>
    </w:p>
    <w:p>
      <w:r>
        <w:t>(c) Low serum ferritin with low serum iron</w:t>
      </w:r>
    </w:p>
    <w:p>
      <w:r>
        <w:t>(d) Elevated transferrin saturation</w:t>
      </w:r>
    </w:p>
    <w:p>
      <w:r>
        <w:t>Answer: c</w:t>
      </w:r>
    </w:p>
    <w:p>
      <w:r>
        <w:t>Solution: In iron deficiency anemia, serum ferritin is low (&lt;30 ng/mL) and serum iron is low. In anemia of chronic disease, ferritin is elevated or normal (acts as acute phase reactant) while serum iron is low. Option a describes anemia of chronic disease. Option d (elevated saturation) occurs in hemochromatosis. Option b (HbA2) relates to thalassemia. This distinction is crucial for appropriate clinical management.</w:t>
      </w:r>
    </w:p>
    <w:p>
      <w:r>
        <w:t>Positive Marks: 1</w:t>
      </w:r>
    </w:p>
    <w:p>
      <w:r>
        <w:t>Negative Marks: 0.33</w:t>
      </w:r>
    </w:p>
    <w:p>
      <w:r>
        <w:t>Question: Calcium absorption in the small intestine is primarily enhanced by:</w:t>
      </w:r>
    </w:p>
    <w:p>
      <w:r>
        <w:t>(a) Alkaline pH</w:t>
      </w:r>
    </w:p>
    <w:p>
      <w:r>
        <w:t>(b) Aging and increased stomach acid</w:t>
      </w:r>
    </w:p>
    <w:p>
      <w:r>
        <w:t>(c) Increased phosphorus in diet</w:t>
      </w:r>
    </w:p>
    <w:p>
      <w:r>
        <w:t>(d) Active transport mediated by calmodulin and vitamin D</w:t>
      </w:r>
    </w:p>
    <w:p>
      <w:r>
        <w:t>Answer: d</w:t>
      </w:r>
    </w:p>
    <w:p>
      <w:r>
        <w:t>Solution: Active calcium absorption in the duodenum and proximal jejunum requires 1,25-dihydroxyvitamin D, which induces calcium-binding protein (calbindin) and active transport mechanisms. Vitamin D increases the expression of calcium channels and binding proteins. Alkaline pH favors absorption but vitamin D is the primary regulator. Higher phosphorus actually impairs calcium absorption.</w:t>
      </w:r>
    </w:p>
    <w:p>
      <w:r>
        <w:t>Positive Marks: 1</w:t>
      </w:r>
    </w:p>
    <w:p>
      <w:r>
        <w:t>Negative Marks: 0.33</w:t>
      </w:r>
    </w:p>
    <w:p>
      <w:r>
        <w:t>Question: Elevation of serum transaminases (AST and ALT) indicates cellular damage to which tissue(s)?</w:t>
      </w:r>
    </w:p>
    <w:p>
      <w:r>
        <w:t>(a) Pancreatic acinar cells exclusively</w:t>
      </w:r>
    </w:p>
    <w:p>
      <w:r>
        <w:t>(b) Hepatocytes and skeletal muscle primarily</w:t>
      </w:r>
    </w:p>
    <w:p>
      <w:r>
        <w:t>(c) Myocardium and smooth muscle only</w:t>
      </w:r>
    </w:p>
    <w:p>
      <w:r>
        <w:t>(d) Renal glomerular cells exclusively</w:t>
      </w:r>
    </w:p>
    <w:p>
      <w:r>
        <w:t>Answer: b</w:t>
      </w:r>
    </w:p>
    <w:p>
      <w:r>
        <w:t>Solution: Aspartate aminotransferase (AST) and alanine aminotransferase (ALT) are predominantly located in hepatocyte cytoplasm and mitochondria, with significant amounts in skeletal muscle. Elevation reflects hepatocellular necrosis or muscle injury. Pancreatic damage elevates amylase/lipase; kidney dysfunction affects creatinine and BUN; cardiac markers include troponin.</w:t>
      </w:r>
    </w:p>
    <w:p>
      <w:r>
        <w:t>Positive Marks: 1</w:t>
      </w:r>
    </w:p>
    <w:p>
      <w:r>
        <w:t>Negative Marks: 0.33</w:t>
      </w:r>
    </w:p>
    <w:p>
      <w:r>
        <w:t>Question: A patient presents with muscle cramps, tremors, and personality changes. Laboratory shows ionized calcium is normal. Which mineral deficiency is most likely?</w:t>
      </w:r>
    </w:p>
    <w:p>
      <w:r>
        <w:t>(a) Calcium deficiency</w:t>
      </w:r>
    </w:p>
    <w:p>
      <w:r>
        <w:t>(b) Phosphate deficiency</w:t>
      </w:r>
    </w:p>
    <w:p>
      <w:r>
        <w:t>(c) Magnesium deficiency</w:t>
      </w:r>
    </w:p>
    <w:p>
      <w:r>
        <w:t>(d) Zinc deficiency</w:t>
      </w:r>
    </w:p>
    <w:p>
      <w:r>
        <w:t>Answer: c</w:t>
      </w:r>
    </w:p>
    <w:p>
      <w:r>
        <w:t>Solution: Magnesium deficiency causes neuromuscular symptoms (cramps, tremors) and CNS manifestations (personality changes, depression) even when serum calcium is normal. Magnesium is required for calcium regulation and nerve conduction; its deficiency mimics hypocalcemia symptoms. The key clinical clue is normal ionized calcium ruling out primary hypocalcemia. This presentation is common in chronic diarrhea, diuretic use, and alcohol abuse, requiring magnesium supplementation (300-400 mg/day).</w:t>
      </w:r>
    </w:p>
    <w:p>
      <w:r>
        <w:t>Positive Marks: 1</w:t>
      </w:r>
    </w:p>
    <w:p>
      <w:r>
        <w:t>Negative Marks: 0.33</w:t>
      </w:r>
    </w:p>
    <w:p>
      <w:r>
        <w:t>Question: In acute myocardial infarction, troponin levels at 48-72 hours typically show which pattern?</w:t>
      </w:r>
    </w:p>
    <w:p>
      <w:r>
        <w:t>(a) Already declining but still elevated</w:t>
      </w:r>
    </w:p>
    <w:p>
      <w:r>
        <w:t>(b) Reaching peak levels for the first time</w:t>
      </w:r>
    </w:p>
    <w:p>
      <w:r>
        <w:t>(c) Undetectable</w:t>
      </w:r>
    </w:p>
    <w:p>
      <w:r>
        <w:t>(d) Returned to baseline</w:t>
      </w:r>
    </w:p>
    <w:p>
      <w:r>
        <w:t>Answer: a</w:t>
      </w:r>
    </w:p>
    <w:p>
      <w:r>
        <w:t>Solution: Cardiac troponin peaks 24-48 hours after MI and gradually declines over 7-14 days while remaining elevated. The prolonged elevation window is useful for late presentations (beyond 48 hours) but troponin levels decline from the peak by 72 hours. Option D is incorrect as troponin remains detectable, Option B occurs at 24-48 hours not 72 hours, Option C falsely suggests normalization.</w:t>
      </w:r>
    </w:p>
    <w:p>
      <w:r>
        <w:t>Positive Marks: 1</w:t>
      </w:r>
    </w:p>
    <w:p>
      <w:r>
        <w:t>Negative Marks: 0.33</w:t>
      </w:r>
    </w:p>
    <w:p>
      <w:r>
        <w:t>Question: A patient on chronic loop diuretics with vomiting develops metabolic alkalosis, hypokalemia (K+ 2.8 mEq/L), and fails to respond to potassium supplementation alone. Which concurrent electrolyte deficiency prevents renal potassium conservation and perpetuates hypokalemia?</w:t>
      </w:r>
    </w:p>
    <w:p>
      <w:r>
        <w:t>(a) Hypercalcemia</w:t>
      </w:r>
    </w:p>
    <w:p>
      <w:r>
        <w:t>(b) Hypomagnesemia impairing renal potassium reabsorption</w:t>
      </w:r>
    </w:p>
    <w:p>
      <w:r>
        <w:t>(c) Concurrent hypernatremia from volume depletion</w:t>
      </w:r>
    </w:p>
    <w:p>
      <w:r>
        <w:t>(d) Hyperphosphatemia</w:t>
      </w:r>
    </w:p>
    <w:p>
      <w:r>
        <w:t>Answer: b</w:t>
      </w:r>
    </w:p>
    <w:p>
      <w:r>
        <w:t>Solution: Hypomagnesemia impairs aldosterone-mediated potassium reabsorption in the distal tubule, making potassium supplementation ineffective until magnesium is repleted. Loop diuretics cause both potassium and magnesium wasting. Up to 50% of hypokalemia cases are associated with concurrent hypomagnesemia. Both deficits must be corrected simultaneously. Check magnesium in any patient with resistant hypokalemia. Memory aid: K+ won't stay without Mg2+.</w:t>
      </w:r>
    </w:p>
    <w:p>
      <w:r>
        <w:t>Positive Marks: 1</w:t>
      </w:r>
    </w:p>
    <w:p>
      <w:r>
        <w:t>Negative Marks: 0.33</w:t>
      </w:r>
    </w:p>
    <w:p>
      <w:r>
        <w:t>Question: A patient presents with muscle weakness, fatigue, and ECG shows flattened T waves. Lab results: K+ 2.8 mEq/L. What is the diagnosis?</w:t>
      </w:r>
    </w:p>
    <w:p>
      <w:r>
        <w:t>(a) Hypokalemia</w:t>
      </w:r>
    </w:p>
    <w:p>
      <w:r>
        <w:t>(b) Hyperkalemia</w:t>
      </w:r>
    </w:p>
    <w:p>
      <w:r>
        <w:t>(c) Hyponatremia</w:t>
      </w:r>
    </w:p>
    <w:p>
      <w:r>
        <w:t>(d) Hyperchloremia</w:t>
      </w:r>
    </w:p>
    <w:p>
      <w:r>
        <w:t>Answer: a</w:t>
      </w:r>
    </w:p>
    <w:p>
      <w:r>
        <w:t>Solution: K+ 2.8 mEq/L is hypokalemia (normal 3.5-5.0). Hypokalemia causes muscle weakness, flattened T waves on ECG, and cardiac arrhythmias. Hyperkalemia (K+ &gt;5.5) produces peaked (tented) T waves. This clinical-laboratory correlation is high-yield for NORCET exams and reflects the importance of K+ monitoring in nursing practice.</w:t>
      </w:r>
    </w:p>
    <w:p>
      <w:r>
        <w:t>Positive Marks: 1</w:t>
      </w:r>
    </w:p>
    <w:p>
      <w:r>
        <w:t>Negative Marks: 0.33</w:t>
      </w:r>
    </w:p>
    <w:p>
      <w:r>
        <w:t>Question: Which iron-binding protein has the highest affinity for iron in the serum?</w:t>
      </w:r>
    </w:p>
    <w:p>
      <w:r>
        <w:t>(a) Hemoglobin</w:t>
      </w:r>
    </w:p>
    <w:p>
      <w:r>
        <w:t>(b) Ferritin</w:t>
      </w:r>
    </w:p>
    <w:p>
      <w:r>
        <w:t>(c) Transferrin</w:t>
      </w:r>
    </w:p>
    <w:p>
      <w:r>
        <w:t>(d) Myoglobin</w:t>
      </w:r>
    </w:p>
    <w:p>
      <w:r>
        <w:t>Answer: c</w:t>
      </w:r>
    </w:p>
    <w:p>
      <w:r>
        <w:t>Solution: Transferrin has extremely high affinity for iron and normally carries approximately 30% of its iron-binding capacity. It is the primary transport protein for iron in blood. Ferritin stores iron but with lower affinity. Hemoglobin and myoglobin bind iron within heme molecules but are not the main serum transport proteins. Transferrin's saturation status is a critical marker of iron status.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