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Normal blood ketone level in fasting state is approximately:</w:t>
      </w:r>
    </w:p>
    <w:p>
      <w:r>
        <w:t>(a) 5-10 mmol/L</w:t>
      </w:r>
    </w:p>
    <w:p>
      <w:r>
        <w:t>(b) 15-20 mmol/L</w:t>
      </w:r>
    </w:p>
    <w:p>
      <w:r>
        <w:t>(c) 1-2 mmol/L</w:t>
      </w:r>
    </w:p>
    <w:p>
      <w:r>
        <w:t>(d) 0.1-0.3 mmol/L</w:t>
      </w:r>
    </w:p>
    <w:p>
      <w:r>
        <w:t>Answer: d</w:t>
      </w:r>
    </w:p>
    <w:p>
      <w:r>
        <w:t>Solution: Normal fasting ketone levels are 0.1-0.3 mmol/L (traces). During starvation, levels rise to 5-10 mmol/L. In diabetic ketoacidosis, levels exceed 10 mmol/L and can reach 25-30 mmol/L causing life-threatening acidosis. Options B and C represent starvation/DKA levels, while option B is critically dangerous. This is baseline reference knowledge for clinical assessment.</w:t>
      </w:r>
    </w:p>
    <w:p>
      <w:r>
        <w:t>Positive Marks: 1</w:t>
      </w:r>
    </w:p>
    <w:p>
      <w:r>
        <w:t>Negative Marks: 0.33</w:t>
      </w:r>
    </w:p>
    <w:p>
      <w:r>
        <w:t>Question: In the kidney, parathyroid hormone (PTH) acts by:</w:t>
      </w:r>
    </w:p>
    <w:p>
      <w:r>
        <w:t>(a) Increasing phosphate reabsorption and calcium excretion</w:t>
      </w:r>
    </w:p>
    <w:p>
      <w:r>
        <w:t>(b) Increasing phosphate excretion and calcium reabsorption</w:t>
      </w:r>
    </w:p>
    <w:p>
      <w:r>
        <w:t>(c) Decreasing both phosphate and calcium reabsorption</w:t>
      </w:r>
    </w:p>
    <w:p>
      <w:r>
        <w:t>(d) Increasing vitamin D catabolism</w:t>
      </w:r>
    </w:p>
    <w:p>
      <w:r>
        <w:t>Answer: b</w:t>
      </w:r>
    </w:p>
    <w:p>
      <w:r>
        <w:t>Solution: PTH increases calcium reabsorption in the proximal tubule and collecting duct while DECREASING phosphate reabsorption (causing phosphaturia). PTH also stimulates 1,25-dihydroxyvitamin D synthesis. The net effect is increased serum calcium and decreased serum phosphorus, creating an inverse relationship maintained by PTH.</w:t>
      </w:r>
    </w:p>
    <w:p>
      <w:r>
        <w:t>Positive Marks: 1</w:t>
      </w:r>
    </w:p>
    <w:p>
      <w:r>
        <w:t>Negative Marks: 0.33</w:t>
      </w:r>
    </w:p>
    <w:p>
      <w:r>
        <w:t>Question: During pregnancy, accumulated lipids in the placenta serve specific functions. The lipids most relevant for steroid hormone synthesis in placental cells would be classified as which type?</w:t>
      </w:r>
    </w:p>
    <w:p>
      <w:r>
        <w:t>(a) Phospholipids and glycolipids</w:t>
      </w:r>
    </w:p>
    <w:p>
      <w:r>
        <w:t>(b) Triglycerides and waxes</w:t>
      </w:r>
    </w:p>
    <w:p>
      <w:r>
        <w:t>(c) Cholesterol and other sterols (derived lipids)</w:t>
      </w:r>
    </w:p>
    <w:p>
      <w:r>
        <w:t>(d) Lipoprotein particles only</w:t>
      </w:r>
    </w:p>
    <w:p>
      <w:r>
        <w:t>Answer: c</w:t>
      </w:r>
    </w:p>
    <w:p>
      <w:r>
        <w:t>Solution: Cholesterol and other sterols (derived lipids) are the primary substrates for steroid hormone synthesis in placental cells, being converted to progesterone and other pregnancy-maintaining hormones. Triglycerides (option b) are energy storage, not hormone precursors. Phospholipids and glycolipids (option a) are structural. Lipoproteins (option d) deliver cholesterol but are not directly the synthesizing substrate. The placenta accumulates cholesterol specifically for this metabolic purpose, emphasizing the derived lipid classification. Clinical pearl: 'Cholesterol → Steroid hormones = Derived lipid function in pregnancy.'</w:t>
      </w:r>
    </w:p>
    <w:p>
      <w:r>
        <w:t>Positive Marks: 1</w:t>
      </w:r>
    </w:p>
    <w:p>
      <w:r>
        <w:t>Negative Marks: 0.33</w:t>
      </w:r>
    </w:p>
    <w:p>
      <w:r>
        <w:t>Question: In a patient with suspected acute liver failure, which combination of findings would indicate a poor prognosis requiring urgent transplant evaluation?</w:t>
      </w:r>
    </w:p>
    <w:p>
      <w:r>
        <w:t>(a) ALT 800 IU/L, bilirubin 6 mg/dL, albumin 2.1 g/dL, INR 2.2</w:t>
      </w:r>
    </w:p>
    <w:p>
      <w:r>
        <w:t>(b) ALT 1200 IU/L, bilirubin 3 mg/dL, albumin 4.0 g/dL, INR 0.9</w:t>
      </w:r>
    </w:p>
    <w:p>
      <w:r>
        <w:t>(c) ALT 600 IU/L, bilirubin 2 mg/dL, albumin 3.8 g/dL, INR 1.0</w:t>
      </w:r>
    </w:p>
    <w:p>
      <w:r>
        <w:t>(d) ALT 2000 IU/L, bilirubin 8 mg/dL, albumin 3.2 g/dL, INR 1.1</w:t>
      </w:r>
    </w:p>
    <w:p>
      <w:r>
        <w:t>Answer: a</w:t>
      </w:r>
    </w:p>
    <w:p>
      <w:r>
        <w:t>Solution: Poor prognostic indicators in acute liver failure are: INR &gt;2.2 (severe synthetic failure), albumin &lt;2.5 g/dL (hepatocellular reserve depleted), bilirubin &gt;5 mg/dL (severe cholestasis), encephalopathy, and rapid PT prolongation. Option A shows all markers of synthetic failure (low albumin, high INR) despite relatively modest transaminase elevation—indicating massive hepatocyte loss. Option D has excellent synthetic function (albumin normal, INR &lt;1.5). Options C and D have near-normal synthetic parameters. King's College Criteria use INR and bilirubin/acetaminophen type to guide transplant listing in acute failure.</w:t>
      </w:r>
    </w:p>
    <w:p>
      <w:r>
        <w:t>Positive Marks: 1</w:t>
      </w:r>
    </w:p>
    <w:p>
      <w:r>
        <w:t>Negative Marks: 0.33</w:t>
      </w:r>
    </w:p>
    <w:p>
      <w:r>
        <w:t>Question: A Glucose Tolerance Test (GTT) is primarily used to assess</w:t>
      </w:r>
    </w:p>
    <w:p>
      <w:r>
        <w:t>(a) Kidney filtration capacity and proteinuria</w:t>
      </w:r>
    </w:p>
    <w:p>
      <w:r>
        <w:t>(b) Thyroid hormone production rate</w:t>
      </w:r>
    </w:p>
    <w:p>
      <w:r>
        <w:t>(c) Liver synthesis of plasma proteins</w:t>
      </w:r>
    </w:p>
    <w:p>
      <w:r>
        <w:t>(d) The ability to regulate blood glucose after a glucose challenge</w:t>
      </w:r>
    </w:p>
    <w:p>
      <w:r>
        <w:t>Answer: d</w:t>
      </w:r>
    </w:p>
    <w:p>
      <w:r>
        <w:t>Solution: GTT specifically evaluates glucose homeostasis by measuring blood glucose response to a standardized oral glucose load, detecting diabetes mellitus and impaired glucose tolerance. Options b-d assess different organ systems (kidney, liver, thyroid) not glucose metabolism. Mnemonic: GTT = Glucose Tolerance Test = glucose regulation test.</w:t>
      </w:r>
    </w:p>
    <w:p>
      <w:r>
        <w:t>Positive Marks: 1</w:t>
      </w:r>
    </w:p>
    <w:p>
      <w:r>
        <w:t>Negative Marks: 0.33</w:t>
      </w:r>
    </w:p>
    <w:p>
      <w:r>
        <w:t>Question: A diabetic patient in diabetic ketoacidosis (DKA) exhibits Kussmaul breathing. This compensatory mechanism is designed to eliminate:</w:t>
      </w:r>
    </w:p>
    <w:p>
      <w:r>
        <w:t>(a) Bicarbonate</w:t>
      </w:r>
    </w:p>
    <w:p>
      <w:r>
        <w:t>(b) Potassium</w:t>
      </w:r>
    </w:p>
    <w:p>
      <w:r>
        <w:t>(c) Lactate</w:t>
      </w:r>
    </w:p>
    <w:p>
      <w:r>
        <w:t>(d) Carbon dioxide</w:t>
      </w:r>
    </w:p>
    <w:p>
      <w:r>
        <w:t>Answer: d</w:t>
      </w:r>
    </w:p>
    <w:p>
      <w:r>
        <w:t>Solution: Kussmaul breathing is deep, rapid breathing seen in metabolic acidosis (DKA). It aims to eliminate CO₂ through hyperventilation, thereby raising pH (respiratory compensation for metabolic acidosis). Option A (HCO₃⁻) is not eliminated by lungs; it's buffered. Option C/D are not primary targets of Kussmaul breathing. KUSSMAUL BREATHING: Acidosis → hyperventilate → exhale CO₂ → pH rises (compensation).</w:t>
      </w:r>
    </w:p>
    <w:p>
      <w:r>
        <w:t>Positive Marks: 1</w:t>
      </w:r>
    </w:p>
    <w:p>
      <w:r>
        <w:t>Negative Marks: 0.33</w:t>
      </w:r>
    </w:p>
    <w:p>
      <w:r>
        <w:t>Question: In metabolic acidosis, serum potassium levels typically:</w:t>
      </w:r>
    </w:p>
    <w:p>
      <w:r>
        <w:t>(a) Decrease significantly</w:t>
      </w:r>
    </w:p>
    <w:p>
      <w:r>
        <w:t>(b) Fluctuate unpredictably</w:t>
      </w:r>
    </w:p>
    <w:p>
      <w:r>
        <w:t>(c) Increase</w:t>
      </w:r>
    </w:p>
    <w:p>
      <w:r>
        <w:t>(d) Remain unchanged</w:t>
      </w:r>
    </w:p>
    <w:p>
      <w:r>
        <w:t>Answer: c</w:t>
      </w:r>
    </w:p>
    <w:p>
      <w:r>
        <w:t>Solution: During metabolic acidosis, hydrogen (H+) ions move INTO cells for buffering; potassium shifts OUT to maintain electroneutrality, causing hyperkalemia. Conversely, alkalosis causes hypokalemia as K+ shifts intracellularly. This acid-base-electrolyte relationship is critical: acidosis → hyperkalemia risk; alkalosis → hypokalemia risk. Mnemonic: 'Acid out, Potassium out.'</w:t>
      </w:r>
    </w:p>
    <w:p>
      <w:r>
        <w:t>Positive Marks: 1</w:t>
      </w:r>
    </w:p>
    <w:p>
      <w:r>
        <w:t>Negative Marks: 0.33</w:t>
      </w:r>
    </w:p>
    <w:p>
      <w:r>
        <w:t>Question: In women of reproductive age, what is the major physiological consequence of chronic iron deficiency that affects nursing care planning?</w:t>
      </w:r>
    </w:p>
    <w:p>
      <w:r>
        <w:t>(a) Increased blood viscosity leading to thrombosis</w:t>
      </w:r>
    </w:p>
    <w:p>
      <w:r>
        <w:t>(b) Increased alkaline phosphatase levels</w:t>
      </w:r>
    </w:p>
    <w:p>
      <w:r>
        <w:t>(c) Reduced oxygen-carrying capacity causing fatigue and reduced exercise tolerance</w:t>
      </w:r>
    </w:p>
    <w:p>
      <w:r>
        <w:t>(d) Elevated hemoglobin F production</w:t>
      </w:r>
    </w:p>
    <w:p>
      <w:r>
        <w:t>Answer: c</w:t>
      </w:r>
    </w:p>
    <w:p>
      <w:r>
        <w:t>Solution: Chronic iron deficiency reduces hemoglobin synthesis, leading to microcytic anemia with decreased oxygen-carrying capacity. This causes fatigue, dyspnea on exertion, reduced work capacity, and palpitations—critical concerns for nursing care. Blood viscosity decreases (not increases) in anemia. HbF elevation occurs in thalassemia. Alkaline phosphatase is unrelated to iron deficiency. Nurses must assess functional limitations and consider modifications in patient activity and workload during iron supplementation.</w:t>
      </w:r>
    </w:p>
    <w:p>
      <w:r>
        <w:t>Positive Marks: 1</w:t>
      </w:r>
    </w:p>
    <w:p>
      <w:r>
        <w:t>Negative Marks: 0.33</w:t>
      </w:r>
    </w:p>
    <w:p>
      <w:r>
        <w:t>Question: Vitamin C is most stable under which storage conditions?</w:t>
      </w:r>
    </w:p>
    <w:p>
      <w:r>
        <w:t>(a) Neutral pH and room temperature</w:t>
      </w:r>
    </w:p>
    <w:p>
      <w:r>
        <w:t>(b) High altitude storage</w:t>
      </w:r>
    </w:p>
    <w:p>
      <w:r>
        <w:t>(c) High temperature and bright light exposure</w:t>
      </w:r>
    </w:p>
    <w:p>
      <w:r>
        <w:t>(d) Low temperature, low pH, and absence of light</w:t>
      </w:r>
    </w:p>
    <w:p>
      <w:r>
        <w:t>Answer: d</w:t>
      </w:r>
    </w:p>
    <w:p>
      <w:r>
        <w:t>Solution: Vitamin C is an unstable compound that oxidizes readily when exposed to heat, light, and alkaline pH. Preservation requires cold storage, acidic environment, and darkness. Vitamin C content decreases dramatically with cooking and prolonged storage. This is why fresh fruits must be consumed quickly and supplements stored properly.</w:t>
      </w:r>
    </w:p>
    <w:p>
      <w:r>
        <w:t>Positive Marks: 1</w:t>
      </w:r>
    </w:p>
    <w:p>
      <w:r>
        <w:t>Negative Marks: 0.33</w:t>
      </w:r>
    </w:p>
    <w:p>
      <w:r>
        <w:t>Question: Non-alcoholic fatty liver disease is most strongly associated with which metabolic disorders?</w:t>
      </w:r>
    </w:p>
    <w:p>
      <w:r>
        <w:t>(a) Acute viral hepatitis exclusively</w:t>
      </w:r>
    </w:p>
    <w:p>
      <w:r>
        <w:t>(b) Insulin resistance, obesity, and metabolic syndrome</w:t>
      </w:r>
    </w:p>
    <w:p>
      <w:r>
        <w:t>(c) Primary hyperparathyroidism alone</w:t>
      </w:r>
    </w:p>
    <w:p>
      <w:r>
        <w:t>(d) Only hyperthyroidism and increased metabolic rate</w:t>
      </w:r>
    </w:p>
    <w:p>
      <w:r>
        <w:t>Answer: b</w:t>
      </w:r>
    </w:p>
    <w:p>
      <w:r>
        <w:t>Solution: NAFLD is strongly linked to insulin resistance, obesity, metabolic syndrome, and type 2 diabetes. These promote hepatic FFA uptake and excessive triglyceride synthesis. Hyperthyroidism (d) increases metabolism and reduces fat. Hyperparathyroidism (c) affects calcium-phosphate metabolism, not hepatic lipids. Viral hepatitis (a) causes inflammation without simple steatosis. Pathophysiology: Insulin resistance drives hepatic lipid accumulation in NAFLD.</w:t>
      </w:r>
    </w:p>
    <w:p>
      <w:r>
        <w:t>Positive Marks: 1</w:t>
      </w:r>
    </w:p>
    <w:p>
      <w:r>
        <w:t>Negative Marks: 0.33</w:t>
      </w:r>
    </w:p>
    <w:p>
      <w:r>
        <w:t>Question: In which patient population does hypermagnesemia most commonly develop?</w:t>
      </w:r>
    </w:p>
    <w:p>
      <w:r>
        <w:t>(a) Healthy athletes</w:t>
      </w:r>
    </w:p>
    <w:p>
      <w:r>
        <w:t>(b) Patients with chronic kidney disease stage 4-5</w:t>
      </w:r>
    </w:p>
    <w:p>
      <w:r>
        <w:t>(c) Premature infants</w:t>
      </w:r>
    </w:p>
    <w:p>
      <w:r>
        <w:t>(d) Insulin-dependent diabetics</w:t>
      </w:r>
    </w:p>
    <w:p>
      <w:r>
        <w:t>Answer: b</w:t>
      </w:r>
    </w:p>
    <w:p>
      <w:r>
        <w:t>Solution: Chronic kidney disease severely impairs magnesium excretion, leading to hypermagnesemia (&gt;2.2 mg/dL). Hypermagnesemia causes muscle weakness, hyporeflexia, and cardiac conduction abnormalities. Dialysis may be required to remove excess magnesium. Other populations rarely develop clinically significant hypermagnesemia unless exposed to exogenous sources.</w:t>
      </w:r>
    </w:p>
    <w:p>
      <w:r>
        <w:t>Positive Marks: 1</w:t>
      </w:r>
    </w:p>
    <w:p>
      <w:r>
        <w:t>Negative Marks: 0.33</w:t>
      </w:r>
    </w:p>
    <w:p>
      <w:r>
        <w:t>Question: A patient with nephrotic syndrome shows serum albumin 2.0 g/dL, total cholesterol 350 mg/dL, and serum lipoproteins predominantly very low-density lipoprotein. What is the pathophysiologic explanation?</w:t>
      </w:r>
    </w:p>
    <w:p>
      <w:r>
        <w:t>(a) Massive urinary protein loss leads to hypoalbuminemia, triggering hepatic synthesis of both albumin and lipoproteins; selective lipoproteins are lost in urine</w:t>
      </w:r>
    </w:p>
    <w:p>
      <w:r>
        <w:t>(b) Decreased protein intake causes malnutrition</w:t>
      </w:r>
    </w:p>
    <w:p>
      <w:r>
        <w:t>(c) Primary hepatic disease causing lipid and protein abnormalities</w:t>
      </w:r>
    </w:p>
    <w:p>
      <w:r>
        <w:t>(d) Thyroid dysfunction increases lipid synthesis</w:t>
      </w:r>
    </w:p>
    <w:p>
      <w:r>
        <w:t>Answer: a</w:t>
      </w:r>
    </w:p>
    <w:p>
      <w:r>
        <w:t>Solution: Nephrotic syndrome causes urinary loss of small plasma proteins like albumin and selective loss of certain lipoproteins, leading to hypoalbuminemia and dyslipidemia. The liver compensates by increasing synthesis of albumin AND lipoproteins, resulting in elevated cholesterol and triglycerides. Small lipoproteins (LDL, HDL) are selectively lost in 'selective proteinuria' nephrotic syndrome. Large lipoproteins and VLDL escape glomerular filtration. This lipiduria contributes to accelerated atherosclerosis. Nephrotic proteinuria is characterized by edema + hypoalbuminemia + lipiduria + lipidemia—the classic tetrad.</w:t>
      </w:r>
    </w:p>
    <w:p>
      <w:r>
        <w:t>Positive Marks: 1</w:t>
      </w:r>
    </w:p>
    <w:p>
      <w:r>
        <w:t>Negative Marks: 0.33</w:t>
      </w:r>
    </w:p>
    <w:p>
      <w:r>
        <w:t>Question: During thyroid hormone synthesis, iodine is incorporated into thyroglobulin by which enzyme?</w:t>
      </w:r>
    </w:p>
    <w:p>
      <w:r>
        <w:t>(a) Thyroglobulin peroxidase</w:t>
      </w:r>
    </w:p>
    <w:p>
      <w:r>
        <w:t>(b) Iodide oxidase</w:t>
      </w:r>
    </w:p>
    <w:p>
      <w:r>
        <w:t>(c) Thyroperoxidase</w:t>
      </w:r>
    </w:p>
    <w:p>
      <w:r>
        <w:t>(d) Thyroid peroxidase</w:t>
      </w:r>
    </w:p>
    <w:p>
      <w:r>
        <w:t>Answer: d</w:t>
      </w:r>
    </w:p>
    <w:p>
      <w:r>
        <w:t>Solution: Thyroid peroxidase (TPO) catalyzes the iodination of tyrosyl residues in thyroglobulin, converting inorganic iodide (I-) to reactive iodine (I2 or I+), which then binds to tyrosine to form MIT (monoiodotyrosine) and DIT (diiodotyrosine). This is the rate-limiting step of thyroid hormone synthesis. Zinc and selenium are cofactors enhancing TPO function. This is a fundamental biochemistry concept in the INC nursing syllabus on thyroid physiology.</w:t>
      </w:r>
    </w:p>
    <w:p>
      <w:r>
        <w:t>Positive Marks: 1</w:t>
      </w:r>
    </w:p>
    <w:p>
      <w:r>
        <w:t>Negative Marks: 0.33</w:t>
      </w:r>
    </w:p>
    <w:p>
      <w:r>
        <w:t>Question: Which of the following is the most important pre-analytical variable affecting blood glucose measurement?</w:t>
      </w:r>
    </w:p>
    <w:p>
      <w:r>
        <w:t>(a) Time of day sample was collected</w:t>
      </w:r>
    </w:p>
    <w:p>
      <w:r>
        <w:t>(b) Patient's age and gender</w:t>
      </w:r>
    </w:p>
    <w:p>
      <w:r>
        <w:t>(c) Color of collection tube used</w:t>
      </w:r>
    </w:p>
    <w:p>
      <w:r>
        <w:t>(d) Delay in serum separation and glycolysis by RBCs</w:t>
      </w:r>
    </w:p>
    <w:p>
      <w:r>
        <w:t>Answer: d</w:t>
      </w:r>
    </w:p>
    <w:p>
      <w:r>
        <w:t>Solution: Glycolysis by RBCs causes rapid glucose consumption (about 5-7 mg/dL per hour), leading to falsely low glucose values if analysis is delayed. Use of sodium fluoride (glycolysis inhibitor) tubes or immediate centrifugation prevents this. Patient demographics, tube color (if appropriate tube used), and collection time are secondary variables. Golden rule: Glucose must be analyzed within 30 minutes or centrifuged immediately to separate serum/plasma from cells.</w:t>
      </w:r>
    </w:p>
    <w:p>
      <w:r>
        <w:t>Positive Marks: 1</w:t>
      </w:r>
    </w:p>
    <w:p>
      <w:r>
        <w:t>Negative Marks: 0.33</w:t>
      </w:r>
    </w:p>
    <w:p>
      <w:r>
        <w:t>Question: Rickets develops when there is deficient mineralization of the growth plate cartilage matrix due to inadequate calcium and phosphate availability. Which vitamin deficiency is the most common cause?</w:t>
      </w:r>
    </w:p>
    <w:p>
      <w:r>
        <w:t>(a) Vitamin D deficiency</w:t>
      </w:r>
    </w:p>
    <w:p>
      <w:r>
        <w:t>(b) Vitamin K deficiency</w:t>
      </w:r>
    </w:p>
    <w:p>
      <w:r>
        <w:t>(c) Vitamin E deficiency</w:t>
      </w:r>
    </w:p>
    <w:p>
      <w:r>
        <w:t>(d) Vitamin A deficiency</w:t>
      </w:r>
    </w:p>
    <w:p>
      <w:r>
        <w:t>Answer: a</w:t>
      </w:r>
    </w:p>
    <w:p>
      <w:r>
        <w:t>Solution: Nutritional rickets is caused by vitamin D deficiency, which impairs calcium absorption. This leads to secondary hyperparathyroidism and inadequate mineralization of the epiphyseal plate. Vitamin A deficiency causes growth stunting but not rickets. Vitamin E deficiency causes neurological manifestations. Vitamin K deficiency affects coagulation. Vitamin D is essential for calcium homeostasis and bone mineralization.</w:t>
      </w:r>
    </w:p>
    <w:p>
      <w:r>
        <w:t>Positive Marks: 1</w:t>
      </w:r>
    </w:p>
    <w:p>
      <w:r>
        <w:t>Negative Marks: 0.33</w:t>
      </w:r>
    </w:p>
    <w:p>
      <w:r>
        <w:t>Question: Hyperkalemia in Type 4 Renal Tubular Acidosis results from:</w:t>
      </w:r>
    </w:p>
    <w:p>
      <w:r>
        <w:t>(a) Collecting duct dysfunction with sodium reabsorption</w:t>
      </w:r>
    </w:p>
    <w:p>
      <w:r>
        <w:t>(b) Proximal tubular bicarbonate wasting</w:t>
      </w:r>
    </w:p>
    <w:p>
      <w:r>
        <w:t>(c) Aldosterone deficiency or resistance preventing H+ secretion</w:t>
      </w:r>
    </w:p>
    <w:p>
      <w:r>
        <w:t>(d) Loop of Henle dysfunction with K+ reabsorption</w:t>
      </w:r>
    </w:p>
    <w:p>
      <w:r>
        <w:t>Answer: c</w:t>
      </w:r>
    </w:p>
    <w:p>
      <w:r>
        <w:t>Solution: Type 4 RTA involves aldosterone deficiency or tubular resistance to aldosterone, causing failure of H+ and K+ secretion in the collecting duct. This results in both hyperkalemia and normal anion gap metabolic acidosis. Option B describes Type 2 RTA. Options C and D don't explain the K+ retention. Type 4 RTA is the only RTA variant associated with hyperkalemia.</w:t>
      </w:r>
    </w:p>
    <w:p>
      <w:r>
        <w:t>Positive Marks: 1</w:t>
      </w:r>
    </w:p>
    <w:p>
      <w:r>
        <w:t>Negative Marks: 0.33</w:t>
      </w:r>
    </w:p>
    <w:p>
      <w:r>
        <w:t>Question: Ketosis is defined as an elevated blood ketone level above:</w:t>
      </w:r>
    </w:p>
    <w:p>
      <w:r>
        <w:t>(a) 0.5 mmol/L</w:t>
      </w:r>
    </w:p>
    <w:p>
      <w:r>
        <w:t>(b) 2.0 mmol/L</w:t>
      </w:r>
    </w:p>
    <w:p>
      <w:r>
        <w:t>(c) 1.0 mmol/L</w:t>
      </w:r>
    </w:p>
    <w:p>
      <w:r>
        <w:t>(d) 5.0 mmol/L</w:t>
      </w:r>
    </w:p>
    <w:p>
      <w:r>
        <w:t>Answer: c</w:t>
      </w:r>
    </w:p>
    <w:p>
      <w:r>
        <w:t>Solution: Ketosis is defined as blood ketone levels above 1.0 mmol/L. Below 1.0 mmol/L is normal/trace levels. Physiological ketosis (fasting, exercise) ranges 1-3 mmol/L and is metabolically beneficial. Pathological ketosis in diabetes can exceed 5-10 mmol/L causing acidosis. This 1.0 mmol/L threshold is the clinical cutoff for defining ketosis.</w:t>
      </w:r>
    </w:p>
    <w:p>
      <w:r>
        <w:t>Positive Marks: 1</w:t>
      </w:r>
    </w:p>
    <w:p>
      <w:r>
        <w:t>Negative Marks: 0.33</w:t>
      </w:r>
    </w:p>
    <w:p>
      <w:r>
        <w:t>Question: FGF23 (Fibroblast Growth Factor 23) is stimulated by and acts to decrease:</w:t>
      </w:r>
    </w:p>
    <w:p>
      <w:r>
        <w:t>(a) Calcium; no effect on phosphate</w:t>
      </w:r>
    </w:p>
    <w:p>
      <w:r>
        <w:t>(b) Vitamin D; has no renal effects</w:t>
      </w:r>
    </w:p>
    <w:p>
      <w:r>
        <w:t>(c) Phosphate; decreases serum phosphate</w:t>
      </w:r>
    </w:p>
    <w:p>
      <w:r>
        <w:t>(d) PTH; increases vitamin D</w:t>
      </w:r>
    </w:p>
    <w:p>
      <w:r>
        <w:t>Answer: c</w:t>
      </w:r>
    </w:p>
    <w:p>
      <w:r>
        <w:t>Solution: FGF23 is stimulated by hyperphosphatemia and high 1,25-dihydroxyvitamin D. It acts to decrease serum phosphate by reducing renal phosphate reabsorption and decreases 1,25-dihydroxyvitamin D synthesis. In CKD, FGF23 rises early and contributes to phosphate and vitamin D abnormalities, playing a crucial role in mineral metabolism disturbances.</w:t>
      </w:r>
    </w:p>
    <w:p>
      <w:r>
        <w:t>Positive Marks: 1</w:t>
      </w:r>
    </w:p>
    <w:p>
      <w:r>
        <w:t>Negative Marks: 0.33</w:t>
      </w:r>
    </w:p>
    <w:p>
      <w:r>
        <w:t>Question: In a patient with hemolytic anemia causing jaundice, which liver function test would be normal?</w:t>
      </w:r>
    </w:p>
    <w:p>
      <w:r>
        <w:t>(a) Unconjugated bilirubin</w:t>
      </w:r>
    </w:p>
    <w:p>
      <w:r>
        <w:t>(b) Aspartate aminotransferase (AST)</w:t>
      </w:r>
    </w:p>
    <w:p>
      <w:r>
        <w:t>(c) Reticulocyte count</w:t>
      </w:r>
    </w:p>
    <w:p>
      <w:r>
        <w:t>(d) Prothrombin time (PT)</w:t>
      </w:r>
    </w:p>
    <w:p>
      <w:r>
        <w:t>Answer: d</w:t>
      </w:r>
    </w:p>
    <w:p>
      <w:r>
        <w:t>Solution: In hemolytic jaundice, unconjugated bilirubin rises (immature RBC breakdown exceeds hepatic conjugation capacity), but hepatic synthetic function remains intact, so albumin, prothrombin time, and conjugated bilirubin stay normal. Transaminases (AST/ALT) remain normal as there is no hepatocellular injury. The reticulocyte count is elevated (compensatory erythropoiesis). The liver handles conjugation and excretion normally; the problem is pre-hepatic (excessive RBC destruction). This distinguishes hemolytic from hepatocellular or cholestatic jaundice.</w:t>
      </w:r>
    </w:p>
    <w:p>
      <w:r>
        <w:t>Positive Marks: 1</w:t>
      </w:r>
    </w:p>
    <w:p>
      <w:r>
        <w:t>Negative Marks: 0.33</w:t>
      </w:r>
    </w:p>
    <w:p>
      <w:r>
        <w:t>Question: The normal serum potassium level in adults is:</w:t>
      </w:r>
    </w:p>
    <w:p>
      <w:r>
        <w:t>(a) 5.5-6.5 mEq/L</w:t>
      </w:r>
    </w:p>
    <w:p>
      <w:r>
        <w:t>(b) 3.5-5.0 mEq/L</w:t>
      </w:r>
    </w:p>
    <w:p>
      <w:r>
        <w:t>(c) 2.5-3.5 mEq/L</w:t>
      </w:r>
    </w:p>
    <w:p>
      <w:r>
        <w:t>(d) 6.5-7.5 mEq/L</w:t>
      </w:r>
    </w:p>
    <w:p>
      <w:r>
        <w:t>Answer: b</w:t>
      </w:r>
    </w:p>
    <w:p>
      <w:r>
        <w:t>Solution: Normal serum potassium (K+) is 3.5-5.0 mEq/L. Option c indicates hypokalemia requiring intervention. Options c and d represent hyperkalemia, which is critically dangerous and can cause cardiac arrhythmias. The narrow K+ range (3.5-5.0) reflects potassium's critical role in cardiac and neuromuscular function.</w:t>
      </w:r>
    </w:p>
    <w:p>
      <w:r>
        <w:t>Positive Marks: 1</w:t>
      </w:r>
    </w:p>
    <w:p>
      <w:r>
        <w:t>Negative Marks: 0.33</w:t>
      </w:r>
    </w:p>
    <w:p>
      <w:r>
        <w:t>Question: Hypocalcemia produces which classic clinical sign when the facial nerve is tapped anterior to the ear?</w:t>
      </w:r>
    </w:p>
    <w:p>
      <w:r>
        <w:t>(a) Chvostek's sign</w:t>
      </w:r>
    </w:p>
    <w:p>
      <w:r>
        <w:t>(b) Trousseau's sign occurs later</w:t>
      </w:r>
    </w:p>
    <w:p>
      <w:r>
        <w:t>(c) Homan's sign</w:t>
      </w:r>
    </w:p>
    <w:p>
      <w:r>
        <w:t>(d) Kernig's sign</w:t>
      </w:r>
    </w:p>
    <w:p>
      <w:r>
        <w:t>Answer: a</w:t>
      </w:r>
    </w:p>
    <w:p>
      <w:r>
        <w:t>Solution: Chvostek's sign—facial muscle twitching when tapping the facial nerve—indicates neuromuscular irritability from hypocalcemia. Trousseau's sign (carpopedal spasm with blood pressure cuff inflation) also indicates hypocalcemia. Both signs reflect altered threshold for nerve and muscle excitation in low serum calcium states.</w:t>
      </w:r>
    </w:p>
    <w:p>
      <w:r>
        <w:t>Positive Marks: 1</w:t>
      </w:r>
    </w:p>
    <w:p>
      <w:r>
        <w:t>Negative Marks: 0.33</w:t>
      </w:r>
    </w:p>
    <w:p>
      <w:r>
        <w:t>Question: Why does parathyroid hormone (PTH) action on bone become impaired in magnesium deficiency despite normal serum calcium?</w:t>
      </w:r>
    </w:p>
    <w:p>
      <w:r>
        <w:t>(a) Magnesium prevents phosphate reabsorption</w:t>
      </w:r>
    </w:p>
    <w:p>
      <w:r>
        <w:t>(b) Magnesium is required for PTH synthesis</w:t>
      </w:r>
    </w:p>
    <w:p>
      <w:r>
        <w:t>(c) Magnesium increases vitamin D metabolism</w:t>
      </w:r>
    </w:p>
    <w:p>
      <w:r>
        <w:t>(d) Magnesium is a cofactor for PTH receptor signaling cascade</w:t>
      </w:r>
    </w:p>
    <w:p>
      <w:r>
        <w:t>Answer: d</w:t>
      </w:r>
    </w:p>
    <w:p>
      <w:r>
        <w:t>Solution: Magnesium is essential for adenylyl cyclase and protein kinase C activation in PTH receptor signaling. Without adequate magnesium, PTH cannot activate its second messenger system on osteoblasts and renal tubules, despite normal PTH and calcium levels. This causes 'PTH resistance' in magnesium deficiency, explaining paradoxical hypocalcemia unresponsive to PTH supplementation. This is a complex endocrine-mineral interaction tested in advanced nursing exams, bridging biochemistry and pathophysiology.</w:t>
      </w:r>
    </w:p>
    <w:p>
      <w:r>
        <w:t>Positive Marks: 1</w:t>
      </w:r>
    </w:p>
    <w:p>
      <w:r>
        <w:t>Negative Marks: 0.33</w:t>
      </w:r>
    </w:p>
    <w:p>
      <w:r>
        <w:t>Question: How long can a blood sample remain uncentrifuged at room temperature before cellular components begin to significantly affect serum analyte levels?</w:t>
      </w:r>
    </w:p>
    <w:p>
      <w:r>
        <w:t>(a) Less than 15 minutes</w:t>
      </w:r>
    </w:p>
    <w:p>
      <w:r>
        <w:t>(b) 2-4 hours</w:t>
      </w:r>
    </w:p>
    <w:p>
      <w:r>
        <w:t>(c) 6-8 hours</w:t>
      </w:r>
    </w:p>
    <w:p>
      <w:r>
        <w:t>(d) 30-60 minutes</w:t>
      </w:r>
    </w:p>
    <w:p>
      <w:r>
        <w:t>Answer: d</w:t>
      </w:r>
    </w:p>
    <w:p>
      <w:r>
        <w:t>Solution: Most routine chemistry analytes remain stable for 30-60 minutes at room temperature before RBCs and WBCs cause hemolysis and release intracellular contents, affecting results. Temperature, hemolysis, and metabolic activity increase after this window. Immediate centrifugation (within 15 minutes) is ideal for most specimens. Delayed separation causes false elevations in potassium, LDH, and other intracellular analytes. Glucose requires separation within 30 minutes due to glycolysis. Room temperature also increases bacterial overgrowth in culture specimens.</w:t>
      </w:r>
    </w:p>
    <w:p>
      <w:r>
        <w:t>Positive Marks: 1</w:t>
      </w:r>
    </w:p>
    <w:p>
      <w:r>
        <w:t>Negative Marks: 0.33</w:t>
      </w:r>
    </w:p>
    <w:p>
      <w:r>
        <w:t>Question: Which of the following correctly describes the hormonal regulation of serum calcium and phosphorus?</w:t>
      </w:r>
    </w:p>
    <w:p>
      <w:r>
        <w:t>(a) PTH and vitamin D increase serum calcium; calcitonin increases phosphate</w:t>
      </w:r>
    </w:p>
    <w:p>
      <w:r>
        <w:t>(b) PTH increases calcium and decreases phosphate; vitamin D increases both; calcitonin decreases calcium</w:t>
      </w:r>
    </w:p>
    <w:p>
      <w:r>
        <w:t>(c) All three hormones work independently without interaction</w:t>
      </w:r>
    </w:p>
    <w:p>
      <w:r>
        <w:t>(d) Vitamin D is the only hormone regulating mineral metabolism</w:t>
      </w:r>
    </w:p>
    <w:p>
      <w:r>
        <w:t>Answer: b</w:t>
      </w:r>
    </w:p>
    <w:p>
      <w:r>
        <w:t>Solution: PTH increases serum calcium (via bone resorption, renal reabsorption, and vitamin D activation) while DECREASING serum phosphate (via phosphaturia). Vitamin D increases both calcium and phosphate absorption. Calcitonin decreases serum calcium by inhibiting bone resorption. These hormones work together in an integrated system to maintain mineral homeostasis.</w:t>
      </w:r>
    </w:p>
    <w:p>
      <w:r>
        <w:t>Positive Marks: 1</w:t>
      </w:r>
    </w:p>
    <w:p>
      <w:r>
        <w:t>Negative Marks: 0.33</w:t>
      </w:r>
    </w:p>
    <w:p>
      <w:r>
        <w:t>Question: Which endocrine condition causes BOTH hyponatremia and hyperkalemia simultaneously?</w:t>
      </w:r>
    </w:p>
    <w:p>
      <w:r>
        <w:t>(a) Primary hyperaldosteronism</w:t>
      </w:r>
    </w:p>
    <w:p>
      <w:r>
        <w:t>(b) Diabetes insipidus</w:t>
      </w:r>
    </w:p>
    <w:p>
      <w:r>
        <w:t>(c) Addison's disease (adrenal insufficiency)</w:t>
      </w:r>
    </w:p>
    <w:p>
      <w:r>
        <w:t>(d) Hyperthyroidism</w:t>
      </w:r>
    </w:p>
    <w:p>
      <w:r>
        <w:t>Answer: c</w:t>
      </w:r>
    </w:p>
    <w:p>
      <w:r>
        <w:t>Solution: Addison's disease causes aldosterone and cortisol deficiency, leading to sodium loss and renal potassium retention, resulting in hyponatremia and hyperkalemia. Diabetes insipidus causes hypernatremia (dehydration). Hyperaldosteronism causes hypernatremia and hypokalemia (opposite pattern). Hyperthyroidism affects metabolism, not electrolytes directly. This disease-pathophysiology question tests understanding of RAAS physiology.</w:t>
      </w:r>
    </w:p>
    <w:p>
      <w:r>
        <w:t>Positive Marks: 1</w:t>
      </w:r>
    </w:p>
    <w:p>
      <w:r>
        <w:t>Negative Marks: 0.33</w:t>
      </w:r>
    </w:p>
    <w:p>
      <w:r>
        <w:t>Question: Which of the following is a primary cause of hyperkalemia?</w:t>
      </w:r>
    </w:p>
    <w:p>
      <w:r>
        <w:t>(a) Persistent vomiting</w:t>
      </w:r>
    </w:p>
    <w:p>
      <w:r>
        <w:t>(b) Severe chronic diarrhea</w:t>
      </w:r>
    </w:p>
    <w:p>
      <w:r>
        <w:t>(c) Acute kidney injury</w:t>
      </w:r>
    </w:p>
    <w:p>
      <w:r>
        <w:t>(d) Diuretic overuse</w:t>
      </w:r>
    </w:p>
    <w:p>
      <w:r>
        <w:t>Answer: c</w:t>
      </w:r>
    </w:p>
    <w:p>
      <w:r>
        <w:t>Solution: Acute kidney injury impairs potassium excretion, causing hyperkalemia. Diarrhea and vomiting cause potassium loss leading to hypokalemia. Diuretics (except potassium-sparing types) increase urinary potassium excretion. Acute kidney injury is the most common cause of severe, life-threatening hyperkalemia.</w:t>
      </w:r>
    </w:p>
    <w:p>
      <w:r>
        <w:t>Positive Marks: 1</w:t>
      </w:r>
    </w:p>
    <w:p>
      <w:r>
        <w:t>Negative Marks: 0.33</w:t>
      </w:r>
    </w:p>
    <w:p>
      <w:r>
        <w:t>Question: Which of the following is a clinical sign of copper deficiency?</w:t>
      </w:r>
    </w:p>
    <w:p>
      <w:r>
        <w:t>(a) Hypercalcemia</w:t>
      </w:r>
    </w:p>
    <w:p>
      <w:r>
        <w:t>(b) Microcytic anemia resistant to iron therapy</w:t>
      </w:r>
    </w:p>
    <w:p>
      <w:r>
        <w:t>(c) Hyperplasia of thyroid</w:t>
      </w:r>
    </w:p>
    <w:p>
      <w:r>
        <w:t>(d) Goiter</w:t>
      </w:r>
    </w:p>
    <w:p>
      <w:r>
        <w:t>Answer: b</w:t>
      </w:r>
    </w:p>
    <w:p>
      <w:r>
        <w:t>Solution: Copper deficiency causes microcytic anemia because copper is essential for ceruloplasmin synthesis and iron metabolism. The anemia is iron-resistant because copper deficiency impairs iron absorption and utilization, not iron stores. Thyroid hyperplasia occurs with iodine deficiency, hypercalcemia with vitamin D excess, and goiter with iodine deficiency. Copper is a key cofactor for cytochrome c oxidase and ferroxidase activity.</w:t>
      </w:r>
    </w:p>
    <w:p>
      <w:r>
        <w:t>Positive Marks: 1</w:t>
      </w:r>
    </w:p>
    <w:p>
      <w:r>
        <w:t>Negative Marks: 0.33</w:t>
      </w:r>
    </w:p>
    <w:p>
      <w:r>
        <w:t>Question: A patient on warfarin therapy requires INR measurement. Which collection tube is appropriate, and why is the blood-to-anticoagulant ratio critical?</w:t>
      </w:r>
    </w:p>
    <w:p>
      <w:r>
        <w:t>(a) Sodium citrate (3.2% or 3.8%) tube; incorrect ratio dilutes clotting factors, causing spuriously prolonged INR</w:t>
      </w:r>
    </w:p>
    <w:p>
      <w:r>
        <w:t>(b) Lithium heparin tube; ratio allows optimal plasma separation</w:t>
      </w:r>
    </w:p>
    <w:p>
      <w:r>
        <w:t>(c) Sodium fluoride tube; ratio prevents glucose metabolism</w:t>
      </w:r>
    </w:p>
    <w:p>
      <w:r>
        <w:t>(d) EDTA tube; ratio prevents hemolysis and bacterial growth</w:t>
      </w:r>
    </w:p>
    <w:p>
      <w:r>
        <w:t>Answer: a</w:t>
      </w:r>
    </w:p>
    <w:p>
      <w:r>
        <w:t>Solution: INR/PT testing requires sodium citrate tubes with precise 9:1 blood-to-anticoagulant ratio (3.2% is standard). Excess anticoagulant dilutes coagulation factors, falsely prolonging results; insufficient anticoagulant causes incomplete inhibition. This directly affects warfarin dosing decisions. EDTA inhibits coagulation completely (wrong). Heparin interferes with coagulation assays. Sodium fluoride is for glucose. Over-filled tubes (underfilled) are major causes of INR reporting errors and inappropriate therapy adjustment. Gold standard: Fill exactly to marked line. Mnemonic: '9:1 ratio = 9 parts blood, 1 part citrate' for coagulation studies only.</w:t>
      </w:r>
    </w:p>
    <w:p>
      <w:r>
        <w:t>Positive Marks: 1</w:t>
      </w:r>
    </w:p>
    <w:p>
      <w:r>
        <w:t>Negative Marks: 0.33</w:t>
      </w:r>
    </w:p>
    <w:p>
      <w:r>
        <w:t>Question: Which of the following conditions is a cause of hypercalcemia?</w:t>
      </w:r>
    </w:p>
    <w:p>
      <w:r>
        <w:t>(a) Chronic kidney disease</w:t>
      </w:r>
    </w:p>
    <w:p>
      <w:r>
        <w:t>(b) Hyperparathyroidism</w:t>
      </w:r>
    </w:p>
    <w:p>
      <w:r>
        <w:t>(c) Vitamin D deficiency</w:t>
      </w:r>
    </w:p>
    <w:p>
      <w:r>
        <w:t>(d) Hypoalbuminemia</w:t>
      </w:r>
    </w:p>
    <w:p>
      <w:r>
        <w:t>Answer: b</w:t>
      </w:r>
    </w:p>
    <w:p>
      <w:r>
        <w:t>Solution: Hyperparathyroidism causes hypercalcemia by increasing bone resorption and renal calcium reabsorption. Chronic kidney disease, hypoalbuminemia, and vitamin D deficiency all lead to hypocalcemia, not hypercalcemia. Hyperparathyroidism and malignancy (PTHrP) are the two most common causes of hypercalcemia in clinical practice.</w:t>
      </w:r>
    </w:p>
    <w:p>
      <w:r>
        <w:t>Positive Marks: 1</w:t>
      </w:r>
    </w:p>
    <w:p>
      <w:r>
        <w:t>Negative Marks: 0.33</w:t>
      </w:r>
    </w:p>
    <w:p>
      <w:r>
        <w:t>Question: The primary hormonal regulator of sodium balance and blood pressure is:</w:t>
      </w:r>
    </w:p>
    <w:p>
      <w:r>
        <w:t>(a) Parathyroid hormone (PTH)</w:t>
      </w:r>
    </w:p>
    <w:p>
      <w:r>
        <w:t>(b) Antidiuretic hormone (ADH)</w:t>
      </w:r>
    </w:p>
    <w:p>
      <w:r>
        <w:t>(c) Aldosterone</w:t>
      </w:r>
    </w:p>
    <w:p>
      <w:r>
        <w:t>(d) Thyroid hormone</w:t>
      </w:r>
    </w:p>
    <w:p>
      <w:r>
        <w:t>Answer: c</w:t>
      </w:r>
    </w:p>
    <w:p>
      <w:r>
        <w:t>Solution: Aldosterone (a mineralocorticoid) increases sodium reabsorption in the distal tubule and collecting duct, directly controlling sodium balance and blood volume via the renin-angiotensin-aldosterone system (RAAS). PTH regulates calcium; ADH regulates water; thyroid regulates metabolism. Understanding RAAS is essential for nursing management of hypertension and fluid balance.</w:t>
      </w:r>
    </w:p>
    <w:p>
      <w:r>
        <w:t>Positive Marks: 1</w:t>
      </w:r>
    </w:p>
    <w:p>
      <w:r>
        <w:t>Negative Marks: 0.33</w:t>
      </w:r>
    </w:p>
    <w:p>
      <w:r>
        <w:t>Question: In refeeding syndrome, which electrolyte abnormality is MOST immediately life-threatening and results from intracellular phosphate utilization during anabolic metabolism?</w:t>
      </w:r>
    </w:p>
    <w:p>
      <w:r>
        <w:t>(a) Hypernatremia</w:t>
      </w:r>
    </w:p>
    <w:p>
      <w:r>
        <w:t>(b) Hyperkalemia from cellular breakdown</w:t>
      </w:r>
    </w:p>
    <w:p>
      <w:r>
        <w:t>(c) Hypercalcemia</w:t>
      </w:r>
    </w:p>
    <w:p>
      <w:r>
        <w:t>(d) Severe hypophosphatemia causing rhabdomyolysis and respiratory failure</w:t>
      </w:r>
    </w:p>
    <w:p>
      <w:r>
        <w:t>Answer: d</w:t>
      </w:r>
    </w:p>
    <w:p>
      <w:r>
        <w:t>Solution: Refeeding syndrome causes rapid phosphate shift intracellularly for ATP synthesis, causing severe hypophosphatemia (&lt;1.0 mg/dL). This causes muscle weakness, respiratory failure, hemolytic anemia, and death. Potassium, magnesium, and calcium also drop but hypophosphatemia is most critical. Prevention requires slow refeeding with careful mineral supplementation and monitoring of all electrolytes, particularly in malnourished patients.</w:t>
      </w:r>
    </w:p>
    <w:p>
      <w:r>
        <w:t>Positive Marks: 1</w:t>
      </w:r>
    </w:p>
    <w:p>
      <w:r>
        <w:t>Negative Marks: 0.33</w:t>
      </w:r>
    </w:p>
    <w:p>
      <w:r>
        <w:t>Question: A patient with hypothyroidism despite adequate iodine intake shows elevated TSH. The most likely reason is malabsorption of which element?</w:t>
      </w:r>
    </w:p>
    <w:p>
      <w:r>
        <w:t>(a) Magnesium for hormone transport</w:t>
      </w:r>
    </w:p>
    <w:p>
      <w:r>
        <w:t>(b) Zinc affecting thyroid peroxidase</w:t>
      </w:r>
    </w:p>
    <w:p>
      <w:r>
        <w:t>(c) Selenium for glutathione peroxidase</w:t>
      </w:r>
    </w:p>
    <w:p>
      <w:r>
        <w:t>(d) Iron for ferritin synthesis</w:t>
      </w:r>
    </w:p>
    <w:p>
      <w:r>
        <w:t>Answer: c</w:t>
      </w:r>
    </w:p>
    <w:p>
      <w:r>
        <w:t>Solution: Selenium is a critical component of glutathione peroxidase and thioredoxin reductase, which protect thyroid tissue from oxidative damage and convert T4 to active T3. Selenium deficiency impairs thyroid function despite adequate iodine. While zinc affects thyroid peroxidase, selenium's role in thyroid hormone activation is more clinically significant when deficient. This is a moderate-to-complex concept emphasizing selenium's role in Hashimoto's thyroiditis pathogenesis.</w:t>
      </w:r>
    </w:p>
    <w:p>
      <w:r>
        <w:t>Positive Marks: 1</w:t>
      </w:r>
    </w:p>
    <w:p>
      <w:r>
        <w:t>Negative Marks: 0.33</w:t>
      </w:r>
    </w:p>
    <w:p>
      <w:r>
        <w:t>Question: Lipemia in a serum specimen can interfere with multiple analyte measurements. Which of the following is the primary cause of in vivo lipemia that cannot be corrected by recollection?</w:t>
      </w:r>
    </w:p>
    <w:p>
      <w:r>
        <w:t>(a) Non-fasting state at time of blood collection</w:t>
      </w:r>
    </w:p>
    <w:p>
      <w:r>
        <w:t>(b) Excessive hemolysis during collection</w:t>
      </w:r>
    </w:p>
    <w:p>
      <w:r>
        <w:t>(c) Improper sample centrifugation</w:t>
      </w:r>
    </w:p>
    <w:p>
      <w:r>
        <w:t>(d) Delayed serum separation</w:t>
      </w:r>
    </w:p>
    <w:p>
      <w:r>
        <w:t>Answer: a</w:t>
      </w:r>
    </w:p>
    <w:p>
      <w:r>
        <w:t>Solution: In vivo lipemia (lipids already present in blood) results from non-fasting state, especially after fatty meals, causing high triglycerides that cannot be removed without recollection in fasted state. Options a and b cause in vitro lipemia (during handling). Hemolysis causes a different artifact. Recollection after 12-hour fast is the only solution for in vivo lipemia. This interferes with spectrophotometric assays, causing falsely elevated values. Many labs require fasting for lipid profiles and other sensitive tests. Recognition: Opalescent/milky serum indicates lipemia; check if patient fasted.</w:t>
      </w:r>
    </w:p>
    <w:p>
      <w:r>
        <w:t>Positive Marks: 1</w:t>
      </w:r>
    </w:p>
    <w:p>
      <w:r>
        <w:t>Negative Marks: 0.33</w:t>
      </w:r>
    </w:p>
    <w:p>
      <w:r>
        <w:t>Question: Which hormone promotes bone resorption and increases serum calcium?</w:t>
      </w:r>
    </w:p>
    <w:p>
      <w:r>
        <w:t>(a) Parathyroid hormone</w:t>
      </w:r>
    </w:p>
    <w:p>
      <w:r>
        <w:t>(b) Insulin</w:t>
      </w:r>
    </w:p>
    <w:p>
      <w:r>
        <w:t>(c) Calcitonin</w:t>
      </w:r>
    </w:p>
    <w:p>
      <w:r>
        <w:t>(d) Thyroxine</w:t>
      </w:r>
    </w:p>
    <w:p>
      <w:r>
        <w:t>Answer: a</w:t>
      </w:r>
    </w:p>
    <w:p>
      <w:r>
        <w:t>Solution: Parathyroid hormone (PTH) stimulates bone resorption through osteoclasts, increasing serum calcium. Calcitonin inhibits bone resorption. Thyroxine increases bone turnover (both resorption and formation). Insulin has no direct effect on calcium metabolism. PTH also increases renal calcium reabsorption and vitamin D activation for intestinal absorption.</w:t>
      </w:r>
    </w:p>
    <w:p>
      <w:r>
        <w:t>Positive Marks: 1</w:t>
      </w:r>
    </w:p>
    <w:p>
      <w:r>
        <w:t>Negative Marks: 0.33</w:t>
      </w:r>
    </w:p>
    <w:p>
      <w:r>
        <w:t>Question: Which of the following best explains why potassium levels may be falsely elevated in a serum specimen, and how can this be differentiated from genuine hyperkalemia?</w:t>
      </w:r>
    </w:p>
    <w:p>
      <w:r>
        <w:t>(a) Excessive tourniquet application causes hemoconcentration; pseudohyperkalemia resolves by repeating draw without tourniquet</w:t>
      </w:r>
    </w:p>
    <w:p>
      <w:r>
        <w:t>(b) Delayed centrifugation and cell damage release intracellular potassium; pseudohyperkalemia is confirmed by recollection with proper technique or checking for thrombocytosis/leukocytosis</w:t>
      </w:r>
    </w:p>
    <w:p>
      <w:r>
        <w:t>(c) Patient stress during collection increases sympathetic activity; pseudohyperkalemia disappears with patient rest and anxiety reduction</w:t>
      </w:r>
    </w:p>
    <w:p>
      <w:r>
        <w:t>(d) Hemolysis releases RBC potassium; pseudohyperkalemia is identified by normal hemoglobin and absence of visible hemolysis</w:t>
      </w:r>
    </w:p>
    <w:p>
      <w:r>
        <w:t>Answer: b</w:t>
      </w:r>
    </w:p>
    <w:p>
      <w:r>
        <w:t>Solution: Pseudohyperkalemia from delayed centrifugation, prolonged tourniquet application, or fist clenching during collection causes in vitro potassium release from platelets and RBCs. True pseudohyperkalemia is differentiated by recollection with proper technique (quick centrifugation, minimal tourniquet time, no hemolysis). Thrombocytosis and severe leukocytosis also cause pseudohyperkalemia. Option d describes only hemolysis. Option a focuses on hemoconcentration (minor effect). Option c (stress) is clinically insignificant. Clinical pearl: Always check for hemolysis, leukocytosis, thrombocytosis, and collection technique problems when K+ is elevated. Recollection in a tube without gel separator helps confirm genuine hyperkalemia versus artifact.</w:t>
      </w:r>
    </w:p>
    <w:p>
      <w:r>
        <w:t>Positive Marks: 1</w:t>
      </w:r>
    </w:p>
    <w:p>
      <w:r>
        <w:t>Negative Marks: 0.33</w:t>
      </w:r>
    </w:p>
    <w:p>
      <w:r>
        <w:t>Question: A patient with chronic kidney disease develops hypocalcemia despite PTH elevation. The most likely explanation is:</w:t>
      </w:r>
    </w:p>
    <w:p>
      <w:r>
        <w:t>(a) Increased calcitonin secretion</w:t>
      </w:r>
    </w:p>
    <w:p>
      <w:r>
        <w:t>(b) Phosphate retention reducing ionized calcium and impairing PTH effect</w:t>
      </w:r>
    </w:p>
    <w:p>
      <w:r>
        <w:t>(c) Enhanced intestinal calcium absorption</w:t>
      </w:r>
    </w:p>
    <w:p>
      <w:r>
        <w:t>(d) Increased vitamin D activation in the kidneys</w:t>
      </w:r>
    </w:p>
    <w:p>
      <w:r>
        <w:t>Answer: b</w:t>
      </w:r>
    </w:p>
    <w:p>
      <w:r>
        <w:t>Solution: Hyperphosphatemia in CKD reduces ionized calcium levels and causes PTH resistance at the tissue level. Additionally, reduced kidney function impairs 1,25-dihydroxyvitamin D synthesis, decreasing intestinal calcium absorption. Hypocalcemia develops despite elevated PTH because the kidneys cannot respond appropriately, and vitamin D deficiency prevents adequate intestinal calcium absorption.</w:t>
      </w:r>
    </w:p>
    <w:p>
      <w:r>
        <w:t>Positive Marks: 1</w:t>
      </w:r>
    </w:p>
    <w:p>
      <w:r>
        <w:t>Negative Marks: 0.33</w:t>
      </w:r>
    </w:p>
    <w:p>
      <w:r>
        <w:t>Question: A patient arrives at the lab with hemolyzed serum sample. Which of the following parameters will be MOST affected by hemolysis?</w:t>
      </w:r>
    </w:p>
    <w:p>
      <w:r>
        <w:t>(a) Potassium and lactate dehydrogenase (LDH)</w:t>
      </w:r>
    </w:p>
    <w:p>
      <w:r>
        <w:t>(b) Cholesterol and triglycerides</w:t>
      </w:r>
    </w:p>
    <w:p>
      <w:r>
        <w:t>(c) Blood glucose and total protein</w:t>
      </w:r>
    </w:p>
    <w:p>
      <w:r>
        <w:t>(d) Calcium and magnesium</w:t>
      </w:r>
    </w:p>
    <w:p>
      <w:r>
        <w:t>Answer: a</w:t>
      </w:r>
    </w:p>
    <w:p>
      <w:r>
        <w:t>Solution: Hemolysis releases intracellular contents including potassium (high RBC concentration) and LDH (RBC enzyme), causing falsely elevated values. Glucose and proteins are less affected. Calcium and magnesium are not significantly altered. Lipids remain unaffected by hemolysis. Potassium elevation from hemolysis is the most commonly used marker for specimen rejection. Memory aid: Hemolysis falsely elevates 'K and LD' - Keep away potassium and LDH results from hemolyzed samples.</w:t>
      </w:r>
    </w:p>
    <w:p>
      <w:r>
        <w:t>Positive Marks: 1</w:t>
      </w:r>
    </w:p>
    <w:p>
      <w:r>
        <w:t>Negative Marks: 0.33</w:t>
      </w:r>
    </w:p>
    <w:p>
      <w:r>
        <w:t>Question: The primary action of calcitonin is to:</w:t>
      </w:r>
    </w:p>
    <w:p>
      <w:r>
        <w:t>(a) Increase phosphorus reabsorption</w:t>
      </w:r>
    </w:p>
    <w:p>
      <w:r>
        <w:t>(b) Enhance intestinal calcium absorption</w:t>
      </w:r>
    </w:p>
    <w:p>
      <w:r>
        <w:t>(c) Decrease serum calcium</w:t>
      </w:r>
    </w:p>
    <w:p>
      <w:r>
        <w:t>(d) Increase serum calcium</w:t>
      </w:r>
    </w:p>
    <w:p>
      <w:r>
        <w:t>Answer: c</w:t>
      </w:r>
    </w:p>
    <w:p>
      <w:r>
        <w:t>Solution: Calcitonin, secreted by thyroid C-cells in response to hypercalcemia, decreases serum calcium by inhibiting bone resorption and increasing urinary calcium excretion. It is the antagonist to PTH. High calcium levels stimulate calcitonin release; it has minimal effect on phosphorus directly.</w:t>
      </w:r>
    </w:p>
    <w:p>
      <w:r>
        <w:t>Positive Marks: 1</w:t>
      </w:r>
    </w:p>
    <w:p>
      <w:r>
        <w:t>Negative Marks: 0.33</w:t>
      </w:r>
    </w:p>
    <w:p>
      <w:r>
        <w:t>Question: Which anticoagulant is used for routine hematological investigations and blood coagulation studies?</w:t>
      </w:r>
    </w:p>
    <w:p>
      <w:r>
        <w:t>(a) Sodium fluoride with potassium oxalate</w:t>
      </w:r>
    </w:p>
    <w:p>
      <w:r>
        <w:t>(b) Sodium citrate (3.2% or 3.8%)</w:t>
      </w:r>
    </w:p>
    <w:p>
      <w:r>
        <w:t>(c) Lithium heparin</w:t>
      </w:r>
    </w:p>
    <w:p>
      <w:r>
        <w:t>(d) Serum separator gel</w:t>
      </w:r>
    </w:p>
    <w:p>
      <w:r>
        <w:t>Answer: b</w:t>
      </w:r>
    </w:p>
    <w:p>
      <w:r>
        <w:t>Solution: Sodium citrate (3.2% or 3.8%) is the standard anticoagulant for coagulation studies (PT, APTT, fibrinogen) because it reversibly inhibits coagulation without affecting the coagulation cascade itself. Option a is used for glucose estimation. Option c is used for plasma chemistry but interferes with coagulation testing. Option d produces serum, not plasma, which is unsuitable for coagulation studies. Mnemonic: 3 parts blood to 1 part sodium citrate (3:1 ratio).</w:t>
      </w:r>
    </w:p>
    <w:p>
      <w:r>
        <w:t>Positive Marks: 1</w:t>
      </w:r>
    </w:p>
    <w:p>
      <w:r>
        <w:t>Negative Marks: 0.33</w:t>
      </w:r>
    </w:p>
    <w:p>
      <w:r>
        <w:t>Question: In secondary hyperparathyroidism (as in chronic kidney disease), which sequence occurs?</w:t>
      </w:r>
    </w:p>
    <w:p>
      <w:r>
        <w:t>(a) High PTH → low phosphate → high calcium</w:t>
      </w:r>
    </w:p>
    <w:p>
      <w:r>
        <w:t>(b) Low calcium → high PTH → phosphate retention → further high PTH</w:t>
      </w:r>
    </w:p>
    <w:p>
      <w:r>
        <w:t>(c) High phosphate → low PTH → bone loss</w:t>
      </w:r>
    </w:p>
    <w:p>
      <w:r>
        <w:t>(d) High vitamin D → high calcium → high PTH</w:t>
      </w:r>
    </w:p>
    <w:p>
      <w:r>
        <w:t>Answer: b</w:t>
      </w:r>
    </w:p>
    <w:p>
      <w:r>
        <w:t>Solution: In CKD, phosphate retention occurs due to reduced GFR, causing hyperphosphatemia → low calcium (due to phosphate effect and reduced calcitriol) → stimulates PTH → compensatory hyperparathyroidism. This creates a vicious cycle of increasing PTH. Low vitamin D synthesis, phosphate retention, and resistance to PTH all contribute to this cascade.</w:t>
      </w:r>
    </w:p>
    <w:p>
      <w:r>
        <w:t>Positive Marks: 1</w:t>
      </w:r>
    </w:p>
    <w:p>
      <w:r>
        <w:t>Negative Marks: 0.33</w:t>
      </w:r>
    </w:p>
    <w:p>
      <w:r>
        <w:t>Question: Which of the following represents the correct order for blood collection tubes in a multi-tube draw?</w:t>
      </w:r>
    </w:p>
    <w:p>
      <w:r>
        <w:t>(a) Gold/SST, Blue (Citrate), Green (Heparin), Purple (EDTA)</w:t>
      </w:r>
    </w:p>
    <w:p>
      <w:r>
        <w:t>(b) Purple (EDTA), Green (Heparin), Blue (Citrate), Gold/SST</w:t>
      </w:r>
    </w:p>
    <w:p>
      <w:r>
        <w:t>(c) Gold/SST, Purple (EDTA), Blue (Citrate), Green (Heparin)</w:t>
      </w:r>
    </w:p>
    <w:p>
      <w:r>
        <w:t>(d) Blue (Citrate), Purple (EDTA), Green (Heparin), Gold/SST</w:t>
      </w:r>
    </w:p>
    <w:p>
      <w:r>
        <w:t>Answer: a</w:t>
      </w:r>
    </w:p>
    <w:p>
      <w:r>
        <w:t>Solution: The correct order is: Gold/SST (serum separator), Blue (Sodium Citrate), Green (Heparin), Purple (EDTA). This prevents cross-contamination as EDTA and heparin can interfere with serum clotting. Collecting serum-separator tube first ensures proper clotting. The mnemonic 'SBG-P' helps remember: Serum, Blue, Green, Purple. Incorrect order can lead to unreliable results and specimen rejection.</w:t>
      </w:r>
    </w:p>
    <w:p>
      <w:r>
        <w:t>Positive Marks: 1</w:t>
      </w:r>
    </w:p>
    <w:p>
      <w:r>
        <w:t>Negative Marks: 0.33</w:t>
      </w:r>
    </w:p>
    <w:p>
      <w:r>
        <w:t>Question: Parathyroid hormone (PTH) secretion is primarily stimulated by:</w:t>
      </w:r>
    </w:p>
    <w:p>
      <w:r>
        <w:t>(a) Decreased serum calcium</w:t>
      </w:r>
    </w:p>
    <w:p>
      <w:r>
        <w:t>(b) Elevated vitamin D levels</w:t>
      </w:r>
    </w:p>
    <w:p>
      <w:r>
        <w:t>(c) Elevated serum phosphorus</w:t>
      </w:r>
    </w:p>
    <w:p>
      <w:r>
        <w:t>(d) Elevated serum calcium</w:t>
      </w:r>
    </w:p>
    <w:p>
      <w:r>
        <w:t>Answer: a</w:t>
      </w:r>
    </w:p>
    <w:p>
      <w:r>
        <w:t>Solution: PTH is stimulated by hypocalcemia (low serum calcium), detected by calcium-sensing receptors on parathyroid cells. Elevated calcium inhibits PTH secretion (negative feedback). High phosphorus stimulates PTH, but low calcium is the primary trigger. Vitamin D actually suppresses PTH secretion.</w:t>
      </w:r>
    </w:p>
    <w:p>
      <w:r>
        <w:t>Positive Marks: 1</w:t>
      </w:r>
    </w:p>
    <w:p>
      <w:r>
        <w:t>Negative Marks: 0.33</w:t>
      </w:r>
    </w:p>
    <w:p>
      <w:r>
        <w:t>Question: A laboratory receives a CSF (cerebrospinal fluid) specimen collected 4 hours ago in a plain sterile tube without preservative. What action should be taken?</w:t>
      </w:r>
    </w:p>
    <w:p>
      <w:r>
        <w:t>(a) Add formalin preservative and proceed with analysis</w:t>
      </w:r>
    </w:p>
    <w:p>
      <w:r>
        <w:t>(b) Refrigerate immediately and analyze within 6 hours</w:t>
      </w:r>
    </w:p>
    <w:p>
      <w:r>
        <w:t>(c) Reject the specimen and request recollection due to delay and risk of bacterial overgrowth</w:t>
      </w:r>
    </w:p>
    <w:p>
      <w:r>
        <w:t>(d) Proceed with analysis as CSF is stable for 24 hours</w:t>
      </w:r>
    </w:p>
    <w:p>
      <w:r>
        <w:t>Answer: c</w:t>
      </w:r>
    </w:p>
    <w:p>
      <w:r>
        <w:t>Solution: CSF is highly unstable and susceptible to bacterial overgrowth, especially WBCs which undergo lysis. Fresh CSF should be analyzed immediately (ideally within 15-30 minutes); a 4-hour delay without preservative renders it unsuitable for culture and cell counts. CSF is NOT stable for 24 hours. Refrigeration causes further cell damage. Formalin is inappropriate for clinical CSF analysis. Protocol: Collect CSF in sterile tube, keep at room temperature, analyze immediately for culture/cells. Tubes with preservative (formalin/saline) are used only for non-urgent cytology.</w:t>
      </w:r>
    </w:p>
    <w:p>
      <w:r>
        <w:t>Positive Marks: 1</w:t>
      </w:r>
    </w:p>
    <w:p>
      <w:r>
        <w:t>Negative Marks: 0.33</w:t>
      </w:r>
    </w:p>
    <w:p>
      <w:r>
        <w:t>Question: A 52-year-old patient with stage 4 chronic kidney disease presents with serum calcium 7.8 mg/dL, serum phosphorus 6.5 mg/dL, and markedly elevated PTH levels. Despite high PTH levels, hypocalcemia persists. This is primarily because:</w:t>
      </w:r>
    </w:p>
    <w:p>
      <w:r>
        <w:t>(a) PTH directly stimulates calcium reabsorption only in the proximal tubule</w:t>
      </w:r>
    </w:p>
    <w:p>
      <w:r>
        <w:t>(b) Hyperphosphatemia stimulates parathyroid hormone-related peptide (PTHrP) secretion</w:t>
      </w:r>
    </w:p>
    <w:p>
      <w:r>
        <w:t>(c) Elevated FGF23 completely blocks all PTH action in the kidney</w:t>
      </w:r>
    </w:p>
    <w:p>
      <w:r>
        <w:t>(d) Reduced kidney function decreases conversion of 25-hydroxyvitamin D to active 1,25-dihydroxyvitamin D</w:t>
      </w:r>
    </w:p>
    <w:p>
      <w:r>
        <w:t>Answer: d</w:t>
      </w:r>
    </w:p>
    <w:p>
      <w:r>
        <w:t>Solution: In chronic kidney disease, reduced glomerular filtration rate impairs the kidneys' ability to convert 25-hydroxyvitamin D to its active form, 1,25-dihydroxyvitamin D. Although PTH levels rise in response to hypocalcemia and hyperphosphatemia, the lack of active vitamin D prevents adequate intestinal calcium absorption, perpetuating hypocalcemia. Option A is incorrect because PTH acts primarily in the distal convoluted tubule and collecting duct, not just the proximal tubule. Option B is incorrect because PTHrP is not the primary regulator in this CKD scenario. Option C is incorrect because FGF23 inhibits PTH secretion rather than completely blocking all PTH renal actions. Memory aid: 'In CKD: Vitamin D deficiency + PTH elevation = Persistent hypocalcemia'—the kidneys are the critical link between PTH regulation and vitamin D activation.</w:t>
      </w:r>
    </w:p>
    <w:p>
      <w:r>
        <w:t>Positive Marks: 1</w:t>
      </w:r>
    </w:p>
    <w:p>
      <w:r>
        <w:t>Negative Marks: 0.33</w:t>
      </w:r>
    </w:p>
    <w:p>
      <w:r>
        <w:t>Question: Which of the following is NOT an acceptable site for routine venipuncture?</w:t>
      </w:r>
    </w:p>
    <w:p>
      <w:r>
        <w:t>(a) Basilic vein</w:t>
      </w:r>
    </w:p>
    <w:p>
      <w:r>
        <w:t>(b) Cephalic vein</w:t>
      </w:r>
    </w:p>
    <w:p>
      <w:r>
        <w:t>(c) Median cubital vein</w:t>
      </w:r>
    </w:p>
    <w:p>
      <w:r>
        <w:t>(d) Jugular vein</w:t>
      </w:r>
    </w:p>
    <w:p>
      <w:r>
        <w:t>Answer: d</w:t>
      </w:r>
    </w:p>
    <w:p>
      <w:r>
        <w:t>Solution: Jugular vein puncture is not routine; it's performed only under special circumstances by trained personnel. The three acceptable sites for routine venipuncture are the median cubital (preferred—large, median location), cephalic, and basilic veins of the forearm. Jugular puncture carries risks of hematoma, nerve injury, and vascular complications. Arms are preferred over legs (risk of thrombosis) and feet (risk of peripheral neuropathy). Mnemonic: 'MCB' for Median cubital (best), Cephalic, Basilic veins. Avoid areas with hematomas, edema, or surgical sites.</w:t>
      </w:r>
    </w:p>
    <w:p>
      <w:r>
        <w:t>Positive Marks: 1</w:t>
      </w:r>
    </w:p>
    <w:p>
      <w:r>
        <w:t>Negative Marks: 0.33</w:t>
      </w:r>
    </w:p>
    <w:p>
      <w:r>
        <w:t>Question: What is the primary purpose of labeling a specimen with the patient's name, ID, date, and time of collection?</w:t>
      </w:r>
    </w:p>
    <w:p>
      <w:r>
        <w:t>(a) To establish chain of custody and prevent specimen mix-up, ensuring result accuracy and patient safety</w:t>
      </w:r>
    </w:p>
    <w:p>
      <w:r>
        <w:t>(b) To determine the appropriate storage temperature</w:t>
      </w:r>
    </w:p>
    <w:p>
      <w:r>
        <w:t>(c) To fulfill hospital administrative requirements only</w:t>
      </w:r>
    </w:p>
    <w:p>
      <w:r>
        <w:t>(d) To improve the appearance of the specimen container</w:t>
      </w:r>
    </w:p>
    <w:p>
      <w:r>
        <w:t>Answer: a</w:t>
      </w:r>
    </w:p>
    <w:p>
      <w:r>
        <w:t>Solution: Proper specimen labeling is critical for establishing chain of custody, preventing identification errors, and ensuring results correspond to the correct patient. Labeling with patient identifiers, date, and time enables tracking, audit trails, and verification of specimen integrity. Incorrect labeling leads to diagnostic errors, wrong treatment, and patient harm. Administrative benefit is secondary. Storage temperature is determined by the test type, not the label. Labels must include at minimum: patient name, ID number, date, time, and collector's initials. Unlabeled specimens must be rejected per standard laboratory protocols.</w:t>
      </w:r>
    </w:p>
    <w:p>
      <w:r>
        <w:t>Positive Marks: 1</w:t>
      </w:r>
    </w:p>
    <w:p>
      <w:r>
        <w:t>Negative Marks: 0.33</w:t>
      </w:r>
    </w:p>
    <w:p>
      <w:r>
        <w:t>Question: Which anticoagulant should be avoided when collecting blood for prothrombin time (PT) and activated partial thromboplastin time (APTT) testing?</w:t>
      </w:r>
    </w:p>
    <w:p>
      <w:r>
        <w:t>(a) Calcium oxalate</w:t>
      </w:r>
    </w:p>
    <w:p>
      <w:r>
        <w:t>(b) Potassium EDTA</w:t>
      </w:r>
    </w:p>
    <w:p>
      <w:r>
        <w:t>(c) Sodium citrate</w:t>
      </w:r>
    </w:p>
    <w:p>
      <w:r>
        <w:t>(d) Lithium heparin</w:t>
      </w:r>
    </w:p>
    <w:p>
      <w:r>
        <w:t>Answer: b</w:t>
      </w:r>
    </w:p>
    <w:p>
      <w:r>
        <w:t>Solution: EDTA (ethylenediaminetetraacetic acid) chelates calcium required for the coagulation cascade, completely inhibiting clotting and invalidating PT/APTT results. Sodium citrate is the correct choice (reversibly inhibits clotting). Calcium oxalate and heparin are unsuitable for different reasons. EDTA tubes are specifically for hematology (WBC, RBC, platelets). Memory tip: EDTA is for hematology ('ED' = hematology); never use for coagulation studies. Correct order prevents mix-ups.</w:t>
      </w:r>
    </w:p>
    <w:p>
      <w:r>
        <w:t>Positive Marks: 1</w:t>
      </w:r>
    </w:p>
    <w:p>
      <w:r>
        <w:t>Negative Marks: 0.33</w:t>
      </w:r>
    </w:p>
    <w:p>
      <w:r>
        <w:t>Question: A blood culture specimen is accidentally collected in a serum separator tube (SST) instead of a sterile culture bottle. What is the most appropriate action?</w:t>
      </w:r>
    </w:p>
    <w:p>
      <w:r>
        <w:t>(a) Refrigerate the specimen and culture within 24 hours</w:t>
      </w:r>
    </w:p>
    <w:p>
      <w:r>
        <w:t>(b) Mix the specimen thoroughly and perform culture to ensure optimal growth</w:t>
      </w:r>
    </w:p>
    <w:p>
      <w:r>
        <w:t>(c) Reject the specimen immediately and request recollection using sterile, pyrogen-free culture bottles</w:t>
      </w:r>
    </w:p>
    <w:p>
      <w:r>
        <w:t>(d) Proceed with the specimen as culture sensitivity may still be obtained</w:t>
      </w:r>
    </w:p>
    <w:p>
      <w:r>
        <w:t>Answer: c</w:t>
      </w:r>
    </w:p>
    <w:p>
      <w:r>
        <w:t>Solution: Blood cultures require sterile, pyrogen-free culture bottles with specific media to maintain anaerobic/aerobic conditions. SST tubes introduce contamination (non-sterile), impair organism recovery, and compromise culture validity. False negatives may result, delaying diagnosis of sepsis. Proceeding with collection defeats the purpose of culture. Refrigeration also inhibits fastidious organisms. Proper protocol requires immediate recollection in appropriate culture bottles with aseptic technique. Mnemonic: 'Culture = Sterile' - never compromise. This is a critical patient safety issue requiring strict adherence to collection protocols.</w:t>
      </w:r>
    </w:p>
    <w:p>
      <w:r>
        <w:t>Positive Marks: 1</w:t>
      </w:r>
    </w:p>
    <w:p>
      <w:r>
        <w:t>Negative Marks: 0.33</w:t>
      </w:r>
    </w:p>
    <w:p>
      <w:r>
        <w:t>Question: Which of the following pre-analytical errors would result in a specimen being REJECTED by the laboratory?</w:t>
      </w:r>
    </w:p>
    <w:p>
      <w:r>
        <w:t>(a) Serum separator tube with clot formation but visible red tint indicating partial hemolysis</w:t>
      </w:r>
    </w:p>
    <w:p>
      <w:r>
        <w:t>(b) Specimen collected during moderate exercise</w:t>
      </w:r>
    </w:p>
    <w:p>
      <w:r>
        <w:t>(c) EDTA tube collected before sodium citrate tube in coagulation studies</w:t>
      </w:r>
    </w:p>
    <w:p>
      <w:r>
        <w:t>(d) Random urine specimen collected in mid-stream for routine culture</w:t>
      </w:r>
    </w:p>
    <w:p>
      <w:r>
        <w:t>Answer: a</w:t>
      </w:r>
    </w:p>
    <w:p>
      <w:r>
        <w:t>Solution: Hemolyzed specimens (option a) with visible red tint are rejected because intracellular contents falsely elevate potassium, LDH, bilirubin, and other analytes, making results unreliable and potentially dangerous. Mild exercise (option b) causes hemoconcentration but isn't absolute rejection. Incorrect tube order (option c) may contaminate citrate with EDTA, warranting recollection and rejection—this is a critical pre-analytical error. Mid-stream urine (option d) is proper technique for culture. Specimen rejection criteria: hemolysis, lipemia (if interferent), unlabeled/mislabeled, clotted plasma, insufficient quantity. Patient safety requires strict rejection of hemolyzed specimens.</w:t>
      </w:r>
    </w:p>
    <w:p>
      <w:r>
        <w:t>Positive Marks: 1</w:t>
      </w:r>
    </w:p>
    <w:p>
      <w:r>
        <w:t>Negative Marks: 0.33</w:t>
      </w:r>
    </w:p>
    <w:p>
      <w:r>
        <w:t>Question: A 24-hour urine specimen was collected from 8 AM Monday to 8 AM Tuesday. The patient discarded the first morning urine. What is the significance of this practice?</w:t>
      </w:r>
    </w:p>
    <w:p>
      <w:r>
        <w:t>(a) It increases the concentration of urinary constituents</w:t>
      </w:r>
    </w:p>
    <w:p>
      <w:r>
        <w:t>(b) It establishes the true start of 24-hour collection, eliminating urine accumulated overnight</w:t>
      </w:r>
    </w:p>
    <w:p>
      <w:r>
        <w:t>(c) It ensures accurate measurement of bladder capacity</w:t>
      </w:r>
    </w:p>
    <w:p>
      <w:r>
        <w:t>(d) It reduces bacterial contamination of the specimen</w:t>
      </w:r>
    </w:p>
    <w:p>
      <w:r>
        <w:t>Answer: b</w:t>
      </w:r>
    </w:p>
    <w:p>
      <w:r>
        <w:t>Solution: Discarding the first morning urine establishes a precise 24-hour collection period, as overnight urine represents previously accumulated fluid. Starting collection from the second morning urine ensures exactly 24 hours of fresh urine collection. This standardizes results for daily excretion studies. Options a, c, and d are incorrect—capacity is unrelated, contamination is minimized by proper technique, and concentration isn't increased. Standard protocol: Discard 8 AM, collect from 8:01 AM next day to 8 AM.</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