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Hyperparathyroidism is primarily characterized by excessive production of parathyroid hormone (PTH) resulting in which of the following metabolic derangements?</w:t>
      </w:r>
    </w:p>
    <w:p>
      <w:r>
        <w:t>(a) Hypercalcemia with hyperphosphatemia and decreased urinary calcium</w:t>
      </w:r>
    </w:p>
    <w:p>
      <w:r>
        <w:t>(b) Hypocalcemia with hypophosphatemia and decreased urinary phosphate</w:t>
      </w:r>
    </w:p>
    <w:p>
      <w:r>
        <w:t>(c) Normocalcemia with selective hyperphosphatemia</w:t>
      </w:r>
    </w:p>
    <w:p>
      <w:r>
        <w:t>(d) Hypercalcemia with hypophosphatemia and increased urinary calcium</w:t>
      </w:r>
    </w:p>
    <w:p>
      <w:r>
        <w:t>Answer: d</w:t>
      </w:r>
    </w:p>
    <w:p>
      <w:r>
        <w:t>Solution: PTH increases serum calcium through three mechanisms: enhanced bone resorption, increased renal tubular reabsorption of calcium, and activation of vitamin D. Simultaneously, PTH causes phosphaturia by inhibiting renal tubular reabsorption of phosphate, resulting in hypophosphatemia. Option a is incorrect because hyperphosphatemia occurs in hypoparathyroidism, not hyperparathyroidism. Option b describes hypoparathyroidism entirely. Option c contradicts PTH physiology which directly raises calcium. Memory aid: 'PTH raises Ca, lowers PO4' is the pathognomonic pattern.</w:t>
      </w:r>
    </w:p>
    <w:p>
      <w:r>
        <w:t>Positive Marks: 1</w:t>
      </w:r>
    </w:p>
    <w:p>
      <w:r>
        <w:t>Negative Marks: 0</w:t>
      </w:r>
    </w:p>
    <w:p>
      <w:r>
        <w:t>Question: The classic clinical triad of symptomatic primary hyperparathyroidism is best remembered by which mnemonic phrase?</w:t>
      </w:r>
    </w:p>
    <w:p>
      <w:r>
        <w:t>(a) Serum, stones, and grains</w:t>
      </w:r>
    </w:p>
    <w:p>
      <w:r>
        <w:t>(b) Stones, bones, and groans</w:t>
      </w:r>
    </w:p>
    <w:p>
      <w:r>
        <w:t>(c) Salts, stones, and stains</w:t>
      </w:r>
    </w:p>
    <w:p>
      <w:r>
        <w:t>(d) Sands, soaps, and stones</w:t>
      </w:r>
    </w:p>
    <w:p>
      <w:r>
        <w:t>Answer: b</w:t>
      </w:r>
    </w:p>
    <w:p>
      <w:r>
        <w:t>Solution: The universally recognized mnemonic 'Stones, Bones, and Groans' encapsulates symptomatic hyperparathyroidism: Stones represent nephrolithiasis from PTH-induced hypercalciuria; Bones represent bone disease including osteoporosis and osteitis fibrosa cystica; Groans represent neuromuscular and constitutional symptoms (weakness, irritability, cognitive dysfunction). Option c, d, bnd d are distractors lacking clinical significance or accuracy. This triad helps nurses rapidly recognize the multisystem manifestations requiring intervention.</w:t>
      </w:r>
    </w:p>
    <w:p>
      <w:r>
        <w:t>Positive Marks: 1</w:t>
      </w:r>
    </w:p>
    <w:p>
      <w:r>
        <w:t>Negative Marks: 0</w:t>
      </w:r>
    </w:p>
    <w:p>
      <w:r>
        <w:t>Question: A 62-year-old female presents to emergency with severe symptomatic hypercalcemia (14.5 mg/dL) secondary to hyperparathyroidism, manifesting with altered mental status and oliguria. What is the first-line emergency intervention?</w:t>
      </w:r>
    </w:p>
    <w:p>
      <w:r>
        <w:t>(a) High-dose intravenous calcitonin without fluid resuscitation</w:t>
      </w:r>
    </w:p>
    <w:p>
      <w:r>
        <w:t>(b) Aggressive intravenous normal saline hydration followed by loop diuretics (furosemide)</w:t>
      </w:r>
    </w:p>
    <w:p>
      <w:r>
        <w:t>(c) Oral calcium chelation agents and phosphate binders</w:t>
      </w:r>
    </w:p>
    <w:p>
      <w:r>
        <w:t>(d) Immediate subtotal parathyroidectomy under emergency anesthesia</w:t>
      </w:r>
    </w:p>
    <w:p>
      <w:r>
        <w:t>Answer: b</w:t>
      </w:r>
    </w:p>
    <w:p>
      <w:r>
        <w:t>Solution: Acute hypercalcemic crisis requires restoration of intravascular volume and enhanced renal calcium excretion. Normal saline hydration (200-500 mL/hr) reverses dehydration from hypercalcemia-induced nephrogenic diabetes insipidus, then loop diuretics promote natriuresis with concurrent calciuresis. Option d requires prior medical stabilization of life-threatening calcium levels. Option a (calcitonin) has rapid onset but temporary effect and should complement, not replace, hydration. Option c is too slow for acute crisis. Principle: Hydration remains the foundational emergency therapy for all symptomatic hypercalcemia.</w:t>
      </w:r>
    </w:p>
    <w:p>
      <w:r>
        <w:t>Positive Marks: 1</w:t>
      </w:r>
    </w:p>
    <w:p>
      <w:r>
        <w:t>Negative Marks: 0</w:t>
      </w:r>
    </w:p>
    <w:p>
      <w:r>
        <w:t>Question: Which of the following is the most common etiological cause of primary hyperparathyroidism, accounting for approximately 80-85% of cases?</w:t>
      </w:r>
    </w:p>
    <w:p>
      <w:r>
        <w:t>(a) Parathyroid carcinoma with PTH secretion</w:t>
      </w:r>
    </w:p>
    <w:p>
      <w:r>
        <w:t>(b) Secondary hyperparathyroidism from underlying chronic kidney disease</w:t>
      </w:r>
    </w:p>
    <w:p>
      <w:r>
        <w:t>(c) Solitary parathyroid adenoma</w:t>
      </w:r>
    </w:p>
    <w:p>
      <w:r>
        <w:t>(d) Diffuse hyperplasia of all four parathyroid glands</w:t>
      </w:r>
    </w:p>
    <w:p>
      <w:r>
        <w:t>Answer: c</w:t>
      </w:r>
    </w:p>
    <w:p>
      <w:r>
        <w:t>Solution: Solitary parathyroid adenoma causes 80-85% of primary hyperparathyroidism and represents the most common diagnosis in clinical practice. Parathyroid hyperplasia accounts for 15-20% of cases and is frequently associated with MEN syndromes. Parathyroid carcinoma is rare (&lt;1% of cases) but carries significantly worse prognosis. Option b describes secondary disease, not primary. Key clinical point: Always consider parathyroid adenoma as the first diagnostic possibility when primary hyperparathyroidism is suspected, guiding imaging and treatment decisions.</w:t>
      </w:r>
    </w:p>
    <w:p>
      <w:r>
        <w:t>Positive Marks: 1</w:t>
      </w:r>
    </w:p>
    <w:p>
      <w:r>
        <w:t>Negative Marks: 0</w:t>
      </w:r>
    </w:p>
    <w:p>
      <w:r>
        <w:t>Question: In a patient with confirmed primary hyperparathyroidism, which of the following laboratory values would be most consistent with the diagnosis?</w:t>
      </w:r>
    </w:p>
    <w:p>
      <w:r>
        <w:t>(a) Suppressed serum PTH with elevated serum calcium and elevated serum phosphate</w:t>
      </w:r>
    </w:p>
    <w:p>
      <w:r>
        <w:t>(b) Elevated serum PTH (&gt;65 pg/mL) with elevated serum calcium, decreased serum phosphate, and elevated urinary calcium</w:t>
      </w:r>
    </w:p>
    <w:p>
      <w:r>
        <w:t>(c) Elevated serum PTH with decreased serum calcium and elevated serum phosphate</w:t>
      </w:r>
    </w:p>
    <w:p>
      <w:r>
        <w:t>(d) Normal serum PTH with selective elevation of serum calcium only</w:t>
      </w:r>
    </w:p>
    <w:p>
      <w:r>
        <w:t>Answer: b</w:t>
      </w:r>
    </w:p>
    <w:p>
      <w:r>
        <w:t>Solution: Primary hyperparathyroidism presents with a characteristic biochemical pattern: elevated PTH drives hypercalcemia (via bone resorption and renal reabsorption), hypophosphatemia (via phosphaturia), and hypercalciuria (PTH-induced hypercalcemia exceeds renal threshold). Option c describes hypoparathyroidism's suppressed calcium pattern. Option a occurs in malignancy-related hypercalcemia where PTH is suppressed by negative feedback. Option d is incompatible with PTH physiology. Laboratory pearl: 'High PTH + High Ca + Low PO4' is virtually pathognomonic for primary hyperparathyroidism.</w:t>
      </w:r>
    </w:p>
    <w:p>
      <w:r>
        <w:t>Positive Marks: 1</w:t>
      </w:r>
    </w:p>
    <w:p>
      <w:r>
        <w:t>Negative Marks: 0</w:t>
      </w:r>
    </w:p>
    <w:p>
      <w:r>
        <w:t>Question: A 58-year-old female with untreated hyperparathyroidism for 8 years presents with multiple episodes of nephrolithiasis. What is the primary pathophysiological mechanism underlying kidney stone formation in this patient?</w:t>
      </w:r>
    </w:p>
    <w:p>
      <w:r>
        <w:t>(a) Chronic hyperphosphatemia from PTH resistance leads to phosphate stone formation</w:t>
      </w:r>
    </w:p>
    <w:p>
      <w:r>
        <w:t>(b) Hyperparathyroidism decreases urinary pH, promoting uric acid stone formation</w:t>
      </w:r>
    </w:p>
    <w:p>
      <w:r>
        <w:t>(c) Elevated serum calcium and hypercalciuria exceed the solubility product of calcium salts, promoting crystallization</w:t>
      </w:r>
    </w:p>
    <w:p>
      <w:r>
        <w:t>(d) Excessive PTH increases urinary citrate, which paradoxically promotes calcium oxalate precipitation</w:t>
      </w:r>
    </w:p>
    <w:p>
      <w:r>
        <w:t>Answer: c</w:t>
      </w:r>
    </w:p>
    <w:p>
      <w:r>
        <w:t>Solution: PTH-induced hypercalcemia increases the filtered load of calcium, and decreased phosphate enhances calcium-phosphate solubility. However, the total urinary calcium concentration (hypercalciuria from PTH) exceeds the solubility product of calcium phosphate and calcium oxalate, causing crystallization and stone formation. Option b is incorrect because PTH slightly raises urinary pH. Option d reverses citrate's effect—citrate typically inhibits stone formation. Option a misrepresents phosphate dynamics because PTH decreases serum phosphate. Clinical significance: Parathyroidectomy dramatically reduces nephrolithiasis recurrence in these patients.</w:t>
      </w:r>
    </w:p>
    <w:p>
      <w:r>
        <w:t>Positive Marks: 1</w:t>
      </w:r>
    </w:p>
    <w:p>
      <w:r>
        <w:t>Negative Marks: 0</w:t>
      </w:r>
    </w:p>
    <w:p>
      <w:r>
        <w:t>Question: During parathyroid imaging for primary hyperparathyroidism, a solitary mass is identified in the mediastinum rather than the neck. This finding suggests which diagnosis?</w:t>
      </w:r>
    </w:p>
    <w:p>
      <w:r>
        <w:t>(a) Ectopic parathyroid adenoma in the mediastinum from embryological variation</w:t>
      </w:r>
    </w:p>
    <w:p>
      <w:r>
        <w:t>(b) Thymic hyperplasia mimicking parathyroid tissue on imaging</w:t>
      </w:r>
    </w:p>
    <w:p>
      <w:r>
        <w:t>(c) Parathyroid carcinoma with metastatic spread to mediastinum</w:t>
      </w:r>
    </w:p>
    <w:p>
      <w:r>
        <w:t>(d) Recurrent primary hyperparathyroidism following previous parathyroidectomy</w:t>
      </w:r>
    </w:p>
    <w:p>
      <w:r>
        <w:t>Answer: a</w:t>
      </w:r>
    </w:p>
    <w:p>
      <w:r>
        <w:t>Solution: Ectopic parathyroid tissue occurs in 15-20% of patients due to embryological variations during parathyroid descent from the third and fourth pharyngeal pouches. The mediastinum is the most common ectopic location (particularly inferior parathyroid remnants), representing primary disease at an unusual anatomical site. Option d applies only after prior surgical intervention. Option c (carcinoma) has poorer prognosis and rarely presents with isolated mediastinal involvement. Option b would not produce biochemical hyperparathyroidism. Embryological fact: This finding mandates operative exploration with intraoperative PTH monitoring for successful localization and resection.</w:t>
      </w:r>
    </w:p>
    <w:p>
      <w:r>
        <w:t>Positive Marks: 1</w:t>
      </w:r>
    </w:p>
    <w:p>
      <w:r>
        <w:t>Negative Marks: 0</w:t>
      </w:r>
    </w:p>
    <w:p>
      <w:r>
        <w:t>Question: To differentiate between primary hyperparathyroidism and familial hypocalciuric hypercalcemia (FHH), which investigation would be most useful?</w:t>
      </w:r>
    </w:p>
    <w:p>
      <w:r>
        <w:t>(a) Genetic testing for CASR gene mutation to confirm FHH diagnosis</w:t>
      </w:r>
    </w:p>
    <w:p>
      <w:r>
        <w:t>(b) Calculation of urine calcium-to-creatinine clearance ratio; ratio &lt;0.01 suggests FHH, &gt;0.02 suggests primary hyperparathyroidism</w:t>
      </w:r>
    </w:p>
    <w:p>
      <w:r>
        <w:t>(c) Serum magnesium level, which is elevated in FHH but normal in primary hyperparathyroidism</w:t>
      </w:r>
    </w:p>
    <w:p>
      <w:r>
        <w:t>(d) Parathyroid sestamibi imaging to identify adenoma location and size</w:t>
      </w:r>
    </w:p>
    <w:p>
      <w:r>
        <w:t>Answer: b</w:t>
      </w:r>
    </w:p>
    <w:p>
      <w:r>
        <w:t>Solution: FHH results from inactivating CASR (calcium-sensing receptor) mutations causing parathyroid and kidney to 'sense' ambient calcium as lower than actual values, resulting in avid urinary calcium reabsorption (hypocalciuria) despite hypercalcemia. The 24-hour urine calcium-to-creatinine clearance ratio differentiates: FHH shows &lt;0.01 (conserving calcium), primary hyperparathyroidism shows &gt;0.02 (wasting calcium). Option c is unrelated to distinguishing these conditions. Option d cannot differentiate; FHH patients often have normal imaging. Option a is confirmatory but expensive for screening. Clinical pearl: FHH requires no treatment and has normal life expectancy, making distinction essential to avoid unnecessary surgery.</w:t>
      </w:r>
    </w:p>
    <w:p>
      <w:r>
        <w:t>Positive Marks: 1</w:t>
      </w:r>
    </w:p>
    <w:p>
      <w:r>
        <w:t>Negative Marks: 0</w:t>
      </w:r>
    </w:p>
    <w:p>
      <w:r>
        <w:t>Question: A patient with acute symptomatic hypoparathyroidism presents with severe hypocalcemia (6.8 mg/dL) and electrocardiographic changes. Which ECG abnormality would you anticipate?</w:t>
      </w:r>
    </w:p>
    <w:p>
      <w:r>
        <w:t>(a) Prolonged QT interval reflecting delayed ventricular repolarization</w:t>
      </w:r>
    </w:p>
    <w:p>
      <w:r>
        <w:t>(b) Short QT interval indicating accelerated repolarization</w:t>
      </w:r>
    </w:p>
    <w:p>
      <w:r>
        <w:t>(c) Prolonged PR interval with atrioventricular conduction delays</w:t>
      </w:r>
    </w:p>
    <w:p>
      <w:r>
        <w:t>(d) Peaked T waves similar to those seen in hyperkalemia</w:t>
      </w:r>
    </w:p>
    <w:p>
      <w:r>
        <w:t>Answer: a</w:t>
      </w:r>
    </w:p>
    <w:p>
      <w:r>
        <w:t>Solution: Hypocalcemia delays cardiac myocyte repolarization by prolonging the action potential plateau phase (calcium-dependent), manifesting as prolonged QTc interval on ECG. Severe prolongation increases risk of torsades de pointes and life-threatening arrhythmias. Option b (short QT) paradoxically occurs with hypercalcemia, not hypocalcemia. Option d (peaked T waves) is characteristic of hyperkalemia, not hypocalcemia. Option c is unrelated to calcium disturbances. Danger sign: QTc &gt;500 ms in hypocalcemia warrants urgent intravenous calcium replacement to prevent sudden cardiac arrest.</w:t>
      </w:r>
    </w:p>
    <w:p>
      <w:r>
        <w:t>Positive Marks: 1</w:t>
      </w:r>
    </w:p>
    <w:p>
      <w:r>
        <w:t>Negative Marks: 0</w:t>
      </w:r>
    </w:p>
    <w:p>
      <w:r>
        <w:t>Question: The mainstay of chronic ambulatory management in a patient with confirmed symptomatic hypoparathyroidism is:</w:t>
      </w:r>
    </w:p>
    <w:p>
      <w:r>
        <w:t>(a) Magnesium supplementation alone without calcium or vitamin D</w:t>
      </w:r>
    </w:p>
    <w:p>
      <w:r>
        <w:t>(b) Thyroid hormone replacement to stimulate endogenous PTH production</w:t>
      </w:r>
    </w:p>
    <w:p>
      <w:r>
        <w:t>(c) Vitamin D analogue (calcitriol) combined with oral calcium supplementation, targeting lower-normal serum calcium</w:t>
      </w:r>
    </w:p>
    <w:p>
      <w:r>
        <w:t>(d) Synthetic human parathyroid hormone (rhPTH1-34) injections as sole replacement therapy</w:t>
      </w:r>
    </w:p>
    <w:p>
      <w:r>
        <w:t>Answer: c</w:t>
      </w:r>
    </w:p>
    <w:p>
      <w:r>
        <w:t>Solution: Hypoparathyroidism management bypasses the absent PTH by providing active vitamin D (calcitriol) and oral calcium to enhance intestinal absorption and reduce hypercalciuria. The goal is maintaining serum calcium at the lower-normal range (8.0-8.5 mg/dL) to minimize hypercalciuria-related nephrolithiasis risk. Option d (rhPTH) is not approved for chronic use as monotherapy in most countries. Option b is ineffective because thyroid replacement does not stimulate parathyroid function. Option a alone cannot adequately raise serum calcium. Nursing consideration: Patients require lifelong monitoring of serum calcium, phosphate, and 24-hour urinary calcium to prevent complications.</w:t>
      </w:r>
    </w:p>
    <w:p>
      <w:r>
        <w:t>Positive Marks: 1</w:t>
      </w:r>
    </w:p>
    <w:p>
      <w:r>
        <w:t>Negative Marks: 0</w:t>
      </w:r>
    </w:p>
    <w:p>
      <w:r>
        <w:t>Question: What is the recommended target range for serum calcium concentration in a patient with chronic hypoparathyroidism managed with vitamin D and calcium supplementation?</w:t>
      </w:r>
    </w:p>
    <w:p>
      <w:r>
        <w:t>(a) Lower end of normal range (8.0-8.5 mg/dL) to minimize hypercalciuria and nephrolithiasis risk</w:t>
      </w:r>
    </w:p>
    <w:p>
      <w:r>
        <w:t>(b) Mildly elevated range (10.5-11.5 mg/dL) to provide protective buffer</w:t>
      </w:r>
    </w:p>
    <w:p>
      <w:r>
        <w:t>(c) Mid-normal range (8.5-9.5 mg/dL) to maintain optimal neuromuscular function</w:t>
      </w:r>
    </w:p>
    <w:p>
      <w:r>
        <w:t>(d) Upper end of normal range (9.5-10.5 mg/dL) to prevent tetany</w:t>
      </w:r>
    </w:p>
    <w:p>
      <w:r>
        <w:t>Answer: a</w:t>
      </w:r>
    </w:p>
    <w:p>
      <w:r>
        <w:t>Solution: In hypoparathyroidism, PTH normally prevents excessive urinary calcium excretion. Without PTH, maintaining lower-normal serum calcium (8.0-8.5 mg/dL) reduces filtered load and minimizes hypercalciuria, thereby preventing secondary nephrolithiasis and renal tubular damage. Although symptoms may improve with higher calcium, the long-term organ-protective benefit of lower targets outweighs short-term comfort. Option c risks excessive urinary calcium wasting. Options d and b unacceptably increase nephrolithiasis risk and chronic kidney disease progression. Principle: Accepting mild hypo-calcemia is preferable to the morbidity from untreated stone disease in these permanently PTH-deficient patients.</w:t>
      </w:r>
    </w:p>
    <w:p>
      <w:r>
        <w:t>Positive Marks: 1</w:t>
      </w:r>
    </w:p>
    <w:p>
      <w:r>
        <w:t>Negative Marks: 0</w:t>
      </w:r>
    </w:p>
    <w:p>
      <w:r>
        <w:t>Question: A 54-year-old with long-standing untreated primary hyperparathyroidism develops progressive bone pain, spontaneous fractures, and X-ray findings of subperiosteal bone resorption with brown tumors and cystic bone changes. This skeletal manifestation is referred to as:</w:t>
      </w:r>
    </w:p>
    <w:p>
      <w:r>
        <w:t>(a) Osteoporosis simplex from accelerated generalized bone loss</w:t>
      </w:r>
    </w:p>
    <w:p>
      <w:r>
        <w:t>(b) Osteomalacia from concurrent vitamin D deficiency</w:t>
      </w:r>
    </w:p>
    <w:p>
      <w:r>
        <w:t>(c) Paget's disease of bone with abnormal osteoclast differentiation</w:t>
      </w:r>
    </w:p>
    <w:p>
      <w:r>
        <w:t>(d) Osteitis fibrosa cystica, representing severe PTH-mediated bone resorption with reactive bone formation and marrow fibrosis</w:t>
      </w:r>
    </w:p>
    <w:p>
      <w:r>
        <w:t>Answer: d</w:t>
      </w:r>
    </w:p>
    <w:p>
      <w:r>
        <w:t>Solution: Osteitis fibrosa cystica represents the most severe skeletal manifestation of prolonged hyperparathyroidism, characterized by excessive osteoclast-mediated bone resorption (visible as subperiosteal erosions on X-rays), replacement of bone with fibrosis and hemosiderin-laden macrophages (brown tumors), and cystic changes. This indicates severe disease requiring urgent parathyroidectomy. Option a (osteoporosis) lacks characteristic subperiosteal erosions and brown tumors. Option b (osteomalacia) presents with pseudofractures and different imaging patterns. Option c (Paget's disease) has distinct histology and different causation. Clinical significance: Osteitis fibrosa cystica requires operative intervention; medical management alone cannot reverse structural bone damage.</w:t>
      </w:r>
    </w:p>
    <w:p>
      <w:r>
        <w:t>Positive Marks: 1</w:t>
      </w:r>
    </w:p>
    <w:p>
      <w:r>
        <w:t>Negative Marks: 0</w:t>
      </w:r>
    </w:p>
    <w:p>
      <w:r>
        <w:t>Question: In a patient with severe refractory hyperparathyroidism who is not a surgical candidate, cinacalcet is prescribed. The mechanism of action of cinacalcet is:</w:t>
      </w:r>
    </w:p>
    <w:p>
      <w:r>
        <w:t>(a) Enhancement of renal tubular calcium reabsorption independent of PTH</w:t>
      </w:r>
    </w:p>
    <w:p>
      <w:r>
        <w:t>(b) Direct inhibition of PTH synthesis at the transcriptional level</w:t>
      </w:r>
    </w:p>
    <w:p>
      <w:r>
        <w:t>(c) Blockade of PTH secretion by inhibiting intracellular calcium mobilization</w:t>
      </w:r>
    </w:p>
    <w:p>
      <w:r>
        <w:t>(d) Calcimimetic agent that increases calcium-sensing receptor (CaSR) sensitivity, enhancing PTH suppression by ambient calcium</w:t>
      </w:r>
    </w:p>
    <w:p>
      <w:r>
        <w:t>Answer: d</w:t>
      </w:r>
    </w:p>
    <w:p>
      <w:r>
        <w:t>Solution: Cinacalcet is a calcimimetic agent that acts as an allosteric modulator of the parathyroid calcium-sensing receptor (CaSR), increasing its sensitivity to extracellular calcium and making the parathyroid 'sense' ambient calcium as higher than it actually is. This physiologically suppresses PTH secretion and lowers serum calcium over weeks. Option b overstates the mechanism by suggesting transcriptional inhibition. Option c misrepresents the molecular mechanism involving CaSR allosteric modulation. Option a is unrelated to cinacalcet's parathyroid-specific action. Nursing note: Cinacalcet is reserved for surgical candidates who decline operation or those with medical contraindications; efficacy is variable and requires careful monitoring.</w:t>
      </w:r>
    </w:p>
    <w:p>
      <w:r>
        <w:t>Positive Marks: 1</w:t>
      </w:r>
    </w:p>
    <w:p>
      <w:r>
        <w:t>Negative Marks: 0</w:t>
      </w:r>
    </w:p>
    <w:p>
      <w:r>
        <w:t>Question: In primary hyperparathyroidism, serum phosphate levels are characteristically:</w:t>
      </w:r>
    </w:p>
    <w:p>
      <w:r>
        <w:t>(a) Elevated initially but followed by compensatory suppression over months</w:t>
      </w:r>
    </w:p>
    <w:p>
      <w:r>
        <w:t>(b) Maintained at normal levels due to homeostatic compensation by the kidneys</w:t>
      </w:r>
    </w:p>
    <w:p>
      <w:r>
        <w:t>(c) Decreased due to PTH-mediated inhibition of renal tubular phosphate reabsorption (phosphaturia)</w:t>
      </w:r>
    </w:p>
    <w:p>
      <w:r>
        <w:t>(d) Increased due to PTH-stimulated bone resorption releasing phosphate</w:t>
      </w:r>
    </w:p>
    <w:p>
      <w:r>
        <w:t>Answer: c</w:t>
      </w:r>
    </w:p>
    <w:p>
      <w:r>
        <w:t>Solution: PTH directly inhibits sodium-phosphate co-transporter activity in the proximal renal tubule, causing marked urinary phosphate wasting (phosphaturia) and resulting in hypophosphatemia. This is a cardinal diagnostic feature distinguishing primary hyperparathyroidism from other causes of hypercalcemia. Option d incorrectly suggests that bone resorption-released phosphate overcomes urinary losses. Option b ignores PTH's direct and potent renal phosphate action. Option a does not reflect actual physiology. Laboratory pearl: The combination of 'Elevated PTH + Hypercalcemia + Hypophosphatemia' is virtually pathognomonic for primary hyperparathyroidism and should immediately raise clinical suspicion.</w:t>
      </w:r>
    </w:p>
    <w:p>
      <w:r>
        <w:t>Positive Marks: 1</w:t>
      </w:r>
    </w:p>
    <w:p>
      <w:r>
        <w:t>Negative Marks: 0</w:t>
      </w:r>
    </w:p>
    <w:p>
      <w:r>
        <w:t>Question: A 64-year-old male with untreated primary hyperparathyroidism presents acutely with severe hypercalcemia (15.2 mg/dL), elevated alkaline phosphatase, X-ray findings of osteitis fibrosa cystica, and progressive acute kidney injury (GFR 35 mL/min) despite aggressive saline hydration. What is the most appropriate next management?</w:t>
      </w:r>
    </w:p>
    <w:p>
      <w:r>
        <w:t>(a) Proceed with parathyroidectomy after acute hypercalcemia is partially stabilized to provide definitive treatment</w:t>
      </w:r>
    </w:p>
    <w:p>
      <w:r>
        <w:t>(b) Continue medical management indefinitely with calcimimetics while avoiding surgery due to acute illness</w:t>
      </w:r>
    </w:p>
    <w:p>
      <w:r>
        <w:t>(c) Administer high-dose intravenous phosphate to precipitate calcium-phosphate complexes</w:t>
      </w:r>
    </w:p>
    <w:p>
      <w:r>
        <w:t>(d) Initiate emergent hemodialysis to remove calcium and transition to chronic dialysis</w:t>
      </w:r>
    </w:p>
    <w:p>
      <w:r>
        <w:t>Answer: a</w:t>
      </w:r>
    </w:p>
    <w:p>
      <w:r>
        <w:t>Solution: Severe symptomatic hyperparathyroidism with end-organ manifestations (osteitis fibrosa cystica, acute kidney injury, medical management failure) requires parathyroidectomy for definitive cure after partial medical stabilization of hypercalcemia. Medical therapy achieves only temporary control; surgery provides permanent resolution. Option b avoids the only curative intervention in this setting. Option d (dialysis) addresses consequences but not the underlying hyperparathyroidism, requiring indefinite treatment. Option c risks catastrophic hyperphosphatemia and metastatic calcification. Principle: Refractory hypercalcemia with acute kidney injury in hyperparathyroidism mandates operative intervention once acutely medically stabilized.</w:t>
      </w:r>
    </w:p>
    <w:p>
      <w:r>
        <w:t>Positive Marks: 1</w:t>
      </w:r>
    </w:p>
    <w:p>
      <w:r>
        <w:t>Negative Marks: 0</w:t>
      </w:r>
    </w:p>
    <w:p>
      <w:r>
        <w:t>Question: Tertiary hyperparathyroidism typically develops in which clinical scenario, and what pathophysiology distinguishes it?</w:t>
      </w:r>
    </w:p>
    <w:p>
      <w:r>
        <w:t>(a) Autoimmune destruction of parathyroid glands leading to complete PTH deficiency</w:t>
      </w:r>
    </w:p>
    <w:p>
      <w:r>
        <w:t>(b) Long-standing secondary hyperparathyroidism from chronic kidney disease progressing to autonomous PTH secretion with hypercalcemia</w:t>
      </w:r>
    </w:p>
    <w:p>
      <w:r>
        <w:t>(c) Ectopic PTH secretion from malignancy causing severe hypercalcemia with suppressed native PTH</w:t>
      </w:r>
    </w:p>
    <w:p>
      <w:r>
        <w:t>(d) Excessive vitamin D supplementation causing vitamin D toxicity with hypercalcemia</w:t>
      </w:r>
    </w:p>
    <w:p>
      <w:r>
        <w:t>Answer: b</w:t>
      </w:r>
    </w:p>
    <w:p>
      <w:r>
        <w:t>Solution: Tertiary hyperparathyroidism results from long-standing secondary hyperparathyroidism (classically from chronic kidney disease) where parathyroid glands, chronically stimulated by hypocalcemia and hyperphosphatemia, undergo hyperplasia and eventually develop autonomous function. Upon renal transplantation or improved renal function, these hyperplastic glands continue PTH production despite normalized or elevated serum calcium, causing hypercalcemia. Option a describes hypoparathyroidism. Option c represents ectopic PTH production from tumors (different etiology). Option d is vitamin D toxicity, not tertiary disease. Clinical context: Tertiary disease may improve with enhanced renal function but often requires parathyroidectomy if persistent after transplantation.</w:t>
      </w:r>
    </w:p>
    <w:p>
      <w:r>
        <w:t>Positive Marks: 1</w:t>
      </w:r>
    </w:p>
    <w:p>
      <w:r>
        <w:t>Negative Marks: 0</w:t>
      </w:r>
    </w:p>
    <w:p>
      <w:r>
        <w:t>Question: In a patient with newly diagnosed hypoparathyroidism, vitamin D supplementation alone is often insufficient to normalize serum calcium because:</w:t>
      </w:r>
    </w:p>
    <w:p>
      <w:r>
        <w:t>(a) PTH is required to activate the final enzymatic step converting 25-hydroxyvitamin D to 1,25-dihydroxyvitamin D in the proximal renal tubule</w:t>
      </w:r>
    </w:p>
    <w:p>
      <w:r>
        <w:t>(b) PTH independently enhances magnesium reabsorption in the renal collecting duct, compensating for vitamin D deficiency</w:t>
      </w:r>
    </w:p>
    <w:p>
      <w:r>
        <w:t>(c) Hypoparathyroidism involves systemic resistance to vitamin D action, requiring higher supraphysiologic doses</w:t>
      </w:r>
    </w:p>
    <w:p>
      <w:r>
        <w:t>(d) Vitamin D prevents intestinal calcium absorption and must be counterbalanced with calcium binders</w:t>
      </w:r>
    </w:p>
    <w:p>
      <w:r>
        <w:t>Answer: a</w:t>
      </w:r>
    </w:p>
    <w:p>
      <w:r>
        <w:t>Solution: The kidney's 1-alpha-hydroxylase enzyme (which catalyzes conversion of 25-hydroxyvitamin D to the active form, 1,25-dihydroxyvitamin D/calcitriol) is PTH-dependent. Without PTH, this final activation step is impaired even with adequate vitamin D precursor, preventing intestinal calcium absorption enhancement. Therefore, patients require exogenous calcitriol (bypassing the need for PTH-dependent activation) plus direct calcium supplementation. Option d misrepresents vitamin D's primary action as promoting calcium absorption. Option b confuses PTH's secondary magnesium effects with primary calcium homeostasis. Option c describes a different condition. Pathophysiology key: Hypoparathyroidism management must replace both PTH's direct calcium effect (via calcitriol) and provide calcium directly.</w:t>
      </w:r>
    </w:p>
    <w:p>
      <w:r>
        <w:t>Positive Marks: 1</w:t>
      </w:r>
    </w:p>
    <w:p>
      <w:r>
        <w:t>Negative Marks: 0</w:t>
      </w:r>
    </w:p>
    <w:p>
      <w:r>
        <w:t>Question: A young patient with pseudohypoparathyroidism type 1a (PHP1a) presents with hypocalcemia, hyperphosphatemia, elevated PTH levels (confirming PTH resistance), plus short stature, developmental delay, round facies, and shortened metacarpals. The developmental abnormalities in PHP occur because:</w:t>
      </w:r>
    </w:p>
    <w:p>
      <w:r>
        <w:t>(a) Elevated PTH levels chronically suppress growth hormone secretion, directly impairing linear growth</w:t>
      </w:r>
    </w:p>
    <w:p>
      <w:r>
        <w:t>(b) Hyperphosphatemia induces secondary vitamin D resistance in bone and tissues</w:t>
      </w:r>
    </w:p>
    <w:p>
      <w:r>
        <w:t>(c) Severe hypocalcemia alone causes irreversible brain damage and developmental arrest</w:t>
      </w:r>
    </w:p>
    <w:p>
      <w:r>
        <w:t>(d) GNAS gene mutations cause generalized tissue resistance to multiple G-protein-coupled receptor hormones (PTH, GHRH, TSH, ACTH), affecting growth and development</w:t>
      </w:r>
    </w:p>
    <w:p>
      <w:r>
        <w:t>Answer: d</w:t>
      </w:r>
    </w:p>
    <w:p>
      <w:r>
        <w:t>Solution: Pseudohypoparathyroidism type 1a (PHP1a) results from GNAS mutations encoding the Gs-alpha subunit of heterotrimeric G-proteins, causing generalized tissue resistance to multiple PTH-dependent and other cAMP-dependent hormones including GHRH, TSH, and ACTH. This multihormonal resistance explains why PHP1a patients develop short stature, hypothyroidism, growth hormone deficiency, and developmental delays beyond the isolated renal calcium-phosphate dysregulation seen in true hypoparathyroidism. Option c oversimplifies, as hypocalcemia alone doesn't produce this syndromic constellation. Option a misidentifies PTH as inhibitory to GH. Option b doesn't explain the characteristic skeletal dysmorphisms. Clinical distinction: PHP patients have normal calcium-sensing receptors but downstream G-protein signaling defects, unlike true hypoparathyroidism patients.</w:t>
      </w:r>
    </w:p>
    <w:p>
      <w:r>
        <w:t>Positive Marks: 1</w:t>
      </w:r>
    </w:p>
    <w:p>
      <w:r>
        <w:t>Negative Marks: 0</w:t>
      </w:r>
    </w:p>
    <w:p>
      <w:r>
        <w:t>Question: A 58-year-old with severe symptomatic hyperparathyroidism develops acute mental status changes (confusion, lethargy), severe hypercalcemia (16.8 mg/dL), acute decrease in glomerular filtration rate (GFR 35 mL/min), hyponatremia, and generalized weakness. Which life-threatening complication is most immediately occurring?</w:t>
      </w:r>
    </w:p>
    <w:p>
      <w:r>
        <w:t>(a) Hyperparathyroid storm (analogous to thyroid storm) with uncontrolled PTH secretion</w:t>
      </w:r>
    </w:p>
    <w:p>
      <w:r>
        <w:t>(b) Parathyroid cancer with widespread metastases causing systemic complications</w:t>
      </w:r>
    </w:p>
    <w:p>
      <w:r>
        <w:t>(c) Hypercalcemic crisis with acute kidney injury from hypercalcemia-induced tubular toxicity and volume depletion</w:t>
      </w:r>
    </w:p>
    <w:p>
      <w:r>
        <w:t>(d) Acute myocardial infarction from hypercalcemia-induced coronary vasospasm</w:t>
      </w:r>
    </w:p>
    <w:p>
      <w:r>
        <w:t>Answer: c</w:t>
      </w:r>
    </w:p>
    <w:p>
      <w:r>
        <w:t>Solution: Severe hypercalcemia (&gt;15 mg/dL) constitutes a medical emergency called 'hypercalcemic crisis.' Pathophysiology involves: (1) direct renal tubular toxicity from calcium crystals; (2) nephrogenic diabetes insipidus from hypercalcemia antagonizing ADH action, causing severe volume depletion; (3) reduced GFR perpetuating hypercalcemia by lowering urinary calcium clearance (vicious cycle); (4) acute CNS dysfunction from hypercalcemia per se and metabolic derangements. Option b (carcinoma) has worse ultimate prognosis but doesn't explain acute presentation. Option a (hyperparathyroid storm) is not a recognized clinical entity. Option d is uncommon in primary hyperparathyroidism. Emergency principle: Hypercalcemic crisis with AKI requires multimodal immediate therapy (hydration, diuretics, bisphosphonates, calcitonin) with parathyroidectomy consideration once stabilized.</w:t>
      </w:r>
    </w:p>
    <w:p>
      <w:r>
        <w:t>Positive Marks: 1</w:t>
      </w:r>
    </w:p>
    <w:p>
      <w:r>
        <w:t>Negative Marks: 0</w:t>
      </w:r>
    </w:p>
    <w:p>
      <w:r>
        <w:t>Question: A 52-year-old female with hypoparathyroidism on stable calcium and calcitriol therapy for 3 years with adequate control now presents with recurrent tetany and muscle cramps despite serum calcium at 8.3 mg/dL (within target). What is the most appropriate next step?</w:t>
      </w:r>
    </w:p>
    <w:p>
      <w:r>
        <w:t>(a) Initiate sodium phosphate supplementation to normalize serum phosphate and reduce tetany</w:t>
      </w:r>
    </w:p>
    <w:p>
      <w:r>
        <w:t>(b) Recommend emergent parathyroid transplantation to achieve complete PTH replacement</w:t>
      </w:r>
    </w:p>
    <w:p>
      <w:r>
        <w:t>(c) Immediately increase calcitriol and calcium to raise serum calcium above normal for better neuromuscular stability</w:t>
      </w:r>
    </w:p>
    <w:p>
      <w:r>
        <w:t>(d) Measure serum magnesium and add magnesium supplementation if low, as hypomagnesemia lowers the neuromuscular excitability threshold despite adequate calcemia</w:t>
      </w:r>
    </w:p>
    <w:p>
      <w:r>
        <w:t>Answer: d</w:t>
      </w:r>
    </w:p>
    <w:p>
      <w:r>
        <w:t>Solution: Hypoparathyroid patients frequently develop concomitant hypomagnesemia from impaired renal magnesium reabsorption (normally PTH-stimulated). Hypomagnesemia independently impairs neuromuscular stability by blocking NMDA receptors, increasing neuronal excitability and lowering the threshold for spontaneous depolarization, perpetuating tetany despite adequate serum calcium. Correcting magnesium deficiency (target &gt;2.0 mg/dL) often dramatically resolves symptoms. Option c risks hypercalcemia and nephrolithiasis. Option a is unrelated to magnesium physiology. Option b is not standard care. Clinical pearl: 'Hypoparathyroidism with tetany despite normal calcium = hypomagnesemia until proven otherwise' is a frequently tested concept in competitive exams.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