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Urinary tract infection is defined as the presence of microorganisms in urine. What is the bacteriuric count that generally indicates significant bacteriuria in a midstream clean-catch specimen in females?</w:t>
      </w:r>
    </w:p>
    <w:p>
      <w:r>
        <w:t>(a) ≥10^2 CFU/mL of Gram-positive cocci</w:t>
      </w:r>
    </w:p>
    <w:p>
      <w:r>
        <w:t>(b) ≥10^3 CFU/mL of any organism</w:t>
      </w:r>
    </w:p>
    <w:p>
      <w:r>
        <w:t>(c) ≥10^6 CFU/mL regardless of organism type</w:t>
      </w:r>
    </w:p>
    <w:p>
      <w:r>
        <w:t>(d) ≥10^5 CFU/mL of a single pathogen</w:t>
      </w:r>
    </w:p>
    <w:p>
      <w:r>
        <w:t>Answer: d</w:t>
      </w:r>
    </w:p>
    <w:p>
      <w:r>
        <w:t>Solution: Significant bacteriuria in females is conventionally defined as ≥10^5 CFU/mL (100,000 CFU/mL) of a single pathogenic organism in a midstream clean-catch urine specimen. Option b is too low and non-specific. Option a is the count for symptomatic urethritis/acute dysuria. Option c is unnecessarily high and rarely seen. Memory aid: '5 zeros = 10^5' for significant bacteriuria in asymptomatic females.</w:t>
      </w:r>
    </w:p>
    <w:p>
      <w:r>
        <w:t>Positive Marks: 1</w:t>
      </w:r>
    </w:p>
    <w:p>
      <w:r>
        <w:t>Negative Marks: 0</w:t>
      </w:r>
    </w:p>
    <w:p>
      <w:r>
        <w:t>Question: Which organism is the most common causative agent of uncomplicated urinary tract infections in community settings?</w:t>
      </w:r>
    </w:p>
    <w:p>
      <w:r>
        <w:t>(a) Escherichia coli</w:t>
      </w:r>
    </w:p>
    <w:p>
      <w:r>
        <w:t>(b) Pseudomonas aeruginosa</w:t>
      </w:r>
    </w:p>
    <w:p>
      <w:r>
        <w:t>(c) Staphylococcus saprophyticus</w:t>
      </w:r>
    </w:p>
    <w:p>
      <w:r>
        <w:t>(d) Klebsiella pneumoniae</w:t>
      </w:r>
    </w:p>
    <w:p>
      <w:r>
        <w:t>Answer: a</w:t>
      </w:r>
    </w:p>
    <w:p>
      <w:r>
        <w:t>Solution: E. coli causes 80-90% of uncomplicated UTIs due to its virulence factors (fimbriae, P-pili) enabling adherence to uroepithelial cells. Klebsiella is second most common (5-10%). Pseudomonas is typically associated with complicated UTIs, indwelling catheters, and hospital settings. Staph saprophyticus causes only 5-15% of UTIs, mainly in young women. Key: 'E. coli = Epithelial colonizer' for easy recall.</w:t>
      </w:r>
    </w:p>
    <w:p>
      <w:r>
        <w:t>Positive Marks: 1</w:t>
      </w:r>
    </w:p>
    <w:p>
      <w:r>
        <w:t>Negative Marks: 0</w:t>
      </w:r>
    </w:p>
    <w:p>
      <w:r>
        <w:t>Question: A 35-year-old woman presents with sudden onset of fever (38.9°C), costovertebral angle tenderness, nausea, and pyuria with white cell casts in urine. Which diagnosis is most likely?</w:t>
      </w:r>
    </w:p>
    <w:p>
      <w:r>
        <w:t>(a) Acute cystitis</w:t>
      </w:r>
    </w:p>
    <w:p>
      <w:r>
        <w:t>(b) Asymptomatic bacteriuria</w:t>
      </w:r>
    </w:p>
    <w:p>
      <w:r>
        <w:t>(c) Urinary calculi</w:t>
      </w:r>
    </w:p>
    <w:p>
      <w:r>
        <w:t>(d) Acute pyelonephritis</w:t>
      </w:r>
    </w:p>
    <w:p>
      <w:r>
        <w:t>Answer: d</w:t>
      </w:r>
    </w:p>
    <w:p>
      <w:r>
        <w:t>Solution: Acute pyelonephritis presents with systemic symptoms (fever, chills), costovertebral angle (CVA) tenderness, and pyuria with WBC casts indicating renal parenchymal involvement. Acute cystitis has dysuria and frequency but no fever or CVA tenderness. Asymptomatic bacteriuria has no symptoms. Urinary calculi present with colicky pain and hematuria, not fever with WBC casts. Classic triad: fever + CVA tenderness + pyuria with WBC casts = pyelonephritis.</w:t>
      </w:r>
    </w:p>
    <w:p>
      <w:r>
        <w:t>Positive Marks: 1</w:t>
      </w:r>
    </w:p>
    <w:p>
      <w:r>
        <w:t>Negative Marks: 0</w:t>
      </w:r>
    </w:p>
    <w:p>
      <w:r>
        <w:t>Question: Which of the following is the most appropriate initial diagnostic investigation for confirming urinary tract infection?</w:t>
      </w:r>
    </w:p>
    <w:p>
      <w:r>
        <w:t>(a) Blood culture</w:t>
      </w:r>
    </w:p>
    <w:p>
      <w:r>
        <w:t>(b) Ultrasound of abdomen and pelvis</w:t>
      </w:r>
    </w:p>
    <w:p>
      <w:r>
        <w:t>(c) Routine urinalysis with microscopy</w:t>
      </w:r>
    </w:p>
    <w:p>
      <w:r>
        <w:t>(d) Urine culture and sensitivity</w:t>
      </w:r>
    </w:p>
    <w:p>
      <w:r>
        <w:t>Answer: c</w:t>
      </w:r>
    </w:p>
    <w:p>
      <w:r>
        <w:t>Solution: Routine urinalysis with microscopy is the initial diagnostic screening test, showing pyuria, bacteriuria, and nitrites. Urine culture is the gold standard for confirmation and organism identification with antibiotic sensitivity, but takes 48-72 hours. Blood culture is for septicemia assessment. Ultrasound is for anatomical evaluation if obstruction/structural abnormality is suspected. Sequence: urinalysis first → culture for confirmation.</w:t>
      </w:r>
    </w:p>
    <w:p>
      <w:r>
        <w:t>Positive Marks: 1</w:t>
      </w:r>
    </w:p>
    <w:p>
      <w:r>
        <w:t>Negative Marks: 0</w:t>
      </w:r>
    </w:p>
    <w:p>
      <w:r>
        <w:t>Question: A 28-year-old nulliparous woman with recurrent UTIs is found to have anatomically normal urinary tract with no obstruction. Which factor is most likely responsible for her recurrent infections?</w:t>
      </w:r>
    </w:p>
    <w:p>
      <w:r>
        <w:t>(a) Elevated urinary pH above 7.5</w:t>
      </w:r>
    </w:p>
    <w:p>
      <w:r>
        <w:t>(b) Presence of P-fimbriae and other adhesins on uropathogenic bacteria enabling colonization</w:t>
      </w:r>
    </w:p>
    <w:p>
      <w:r>
        <w:t>(c) Absence of P-fimbriae on uroepithelial cells limiting bacterial adhesion</w:t>
      </w:r>
    </w:p>
    <w:p>
      <w:r>
        <w:t>(d) High urine output exceeding 2.5 liters per day</w:t>
      </w:r>
    </w:p>
    <w:p>
      <w:r>
        <w:t>Answer: b</w:t>
      </w:r>
    </w:p>
    <w:p>
      <w:r>
        <w:t>Solution: Uropathogenic E. coli express P-fimbriae and other adhesins that bind to P antigen receptors on uroepithelial cells, promoting bacterial colonization and recurrent infection susceptibility. The absence of these receptors (option c) would protect against infection. Elevated urine pH (option a) and high urine output (option d) are protective factors reducing UTI risk. This is a genetic/host factor explaining predisposition to recurrent UTIs.</w:t>
      </w:r>
    </w:p>
    <w:p>
      <w:r>
        <w:t>Positive Marks: 1</w:t>
      </w:r>
    </w:p>
    <w:p>
      <w:r>
        <w:t>Negative Marks: 0</w:t>
      </w:r>
    </w:p>
    <w:p>
      <w:r>
        <w:t>Question: A 72-year-old man with benign prostatic hyperplasia presents with dysuria, urgency, and frequency for 3 days. Urinalysis shows pyuria and positive nitrites. What is the primary pathophysiologic factor predisposing to UTI in this patient?</w:t>
      </w:r>
    </w:p>
    <w:p>
      <w:r>
        <w:t>(a) Elevated serum glucose from diabetes mellitus</w:t>
      </w:r>
    </w:p>
    <w:p>
      <w:r>
        <w:t>(b) Increased urinary pH from urease-producing organisms</w:t>
      </w:r>
    </w:p>
    <w:p>
      <w:r>
        <w:t>(c) Urinary stasis from incomplete bladder emptying</w:t>
      </w:r>
    </w:p>
    <w:p>
      <w:r>
        <w:t>(d) Decreased renal blood flow from aging</w:t>
      </w:r>
    </w:p>
    <w:p>
      <w:r>
        <w:t>Answer: c</w:t>
      </w:r>
    </w:p>
    <w:p>
      <w:r>
        <w:t>Solution: BPH causes urinary obstruction, incomplete bladder emptying, and urinary stasis—the primary predisposing factor for UTIs in males. Stagnant urine allows bacterial proliferation. Urease-producing organisms (option b) cause alkaline urine in catheterized patients with struvite stones. Decreased renal perfusion (option d) is not directly causative. Hyperglycemia (option a) is a risk factor but not the primary mechanism here. Key: obstruction → stasis → infection.</w:t>
      </w:r>
    </w:p>
    <w:p>
      <w:r>
        <w:t>Positive Marks: 1</w:t>
      </w:r>
    </w:p>
    <w:p>
      <w:r>
        <w:t>Negative Marks: 0</w:t>
      </w:r>
    </w:p>
    <w:p>
      <w:r>
        <w:t>Question: Which of the following laboratory findings is most specific for distinguishing pyelonephritis from lower urinary tract infection?</w:t>
      </w:r>
    </w:p>
    <w:p>
      <w:r>
        <w:t>(a) Presence of white blood cell casts in urine</w:t>
      </w:r>
    </w:p>
    <w:p>
      <w:r>
        <w:t>(b) Positive urine culture with bacterial count &gt;10^5 CFU/mL</w:t>
      </w:r>
    </w:p>
    <w:p>
      <w:r>
        <w:t>(c) Pyuria with positive nitrite test</w:t>
      </w:r>
    </w:p>
    <w:p>
      <w:r>
        <w:t>(d) Elevated serum creatinine level</w:t>
      </w:r>
    </w:p>
    <w:p>
      <w:r>
        <w:t>Answer: a</w:t>
      </w:r>
    </w:p>
    <w:p>
      <w:r>
        <w:t>Solution: White blood cell casts (composed of WBCs + Tamm-Horsfall protein) indicate renal parenchymal involvement and are specific for pyelonephritis. Positive urine culture (option b) occurs in both UTI and pyelonephritis. Pyuria and nitrites (option c) are seen in both conditions. Elevated creatinine (option d) suggests renal damage but is not specific for acute pyelonephritis. WBC casts = renal tubular injury = pyelonephritis.</w:t>
      </w:r>
    </w:p>
    <w:p>
      <w:r>
        <w:t>Positive Marks: 1</w:t>
      </w:r>
    </w:p>
    <w:p>
      <w:r>
        <w:t>Negative Marks: 0</w:t>
      </w:r>
    </w:p>
    <w:p>
      <w:r>
        <w:t>Question: A pregnant woman at 24 weeks gestation is found to have asymptomatic bacteriuria during routine urine screening. What is the most appropriate management?</w:t>
      </w:r>
    </w:p>
    <w:p>
      <w:r>
        <w:t>(a) Observe and retest at 36 weeks gestation</w:t>
      </w:r>
    </w:p>
    <w:p>
      <w:r>
        <w:t>(b) Initiate appropriate antibiotic therapy immediately</w:t>
      </w:r>
    </w:p>
    <w:p>
      <w:r>
        <w:t>(c) Perform IV pyelography for anatomical assessment</w:t>
      </w:r>
    </w:p>
    <w:p>
      <w:r>
        <w:t>(d) Schedule cesarean delivery to prevent complications</w:t>
      </w:r>
    </w:p>
    <w:p>
      <w:r>
        <w:t>Answer: b</w:t>
      </w:r>
    </w:p>
    <w:p>
      <w:r>
        <w:t>Solution: Asymptomatic bacteriuria in pregnancy must be treated because 20-30% progress to acute pyelonephritis if untreated, increasing risks of prematurity and fetal morbidity. Safe antibiotics (penicillins, cephalosporins, nitrofurantoin except near term) should start immediately. IV pyelography (option c) is contraindicated in pregnancy. Cesarean delivery (option d) is not indicated for ASB alone. Pregnancy is the ONLY condition where ASB warrants treatment.</w:t>
      </w:r>
    </w:p>
    <w:p>
      <w:r>
        <w:t>Positive Marks: 1</w:t>
      </w:r>
    </w:p>
    <w:p>
      <w:r>
        <w:t>Negative Marks: 0</w:t>
      </w:r>
    </w:p>
    <w:p>
      <w:r>
        <w:t>Question: A 45-year-old man with diabetes mellitus presents with high fever (40°C), hypotension, tachycardia, and acute confusion. Urine shows pyuria and bacteria. Blood culture grows E. coli. Which complication of pyelonephritis is this patient experiencing?</w:t>
      </w:r>
    </w:p>
    <w:p>
      <w:r>
        <w:t>(a) Urosepsis with septic shock</w:t>
      </w:r>
    </w:p>
    <w:p>
      <w:r>
        <w:t>(b) Renal infarction with thrombus formation</w:t>
      </w:r>
    </w:p>
    <w:p>
      <w:r>
        <w:t>(c) Chronic pyelonephritis with scarring</w:t>
      </w:r>
    </w:p>
    <w:p>
      <w:r>
        <w:t>(d) Acute glomerulonephritis</w:t>
      </w:r>
    </w:p>
    <w:p>
      <w:r>
        <w:t>Answer: a</w:t>
      </w:r>
    </w:p>
    <w:p>
      <w:r>
        <w:t>Solution: This patient demonstrates urosepsis/septic shock—systemic inflammatory response to UTI-derived bacteremia causing hypotension, tachycardia, altered mental status, and multiple organ dysfunction. Risk factors: diabetes, male gender, high bacterial virulence. AGN (option d) presents weeks later with hematuria/hypertension. Chronic scarring (option c) develops over years. Renal infarction (option b) presents with flank pain/elevated LDH. Sepsis requires aggressive fluid resuscitation and antibiotics.</w:t>
      </w:r>
    </w:p>
    <w:p>
      <w:r>
        <w:t>Positive Marks: 1</w:t>
      </w:r>
    </w:p>
    <w:p>
      <w:r>
        <w:t>Negative Marks: 0</w:t>
      </w:r>
    </w:p>
    <w:p>
      <w:r>
        <w:t>Question: Which antibiotic is most appropriate for empiric treatment of uncomplicated acute cystitis in a non-pregnant woman with no drug allergies?</w:t>
      </w:r>
    </w:p>
    <w:p>
      <w:r>
        <w:t>(a) Cephalexin for 5-7 days</w:t>
      </w:r>
    </w:p>
    <w:p>
      <w:r>
        <w:t>(b) Fluoroquinolone for 7-10 days</w:t>
      </w:r>
    </w:p>
    <w:p>
      <w:r>
        <w:t>(c) Gentamicin intravenously for 5 days</w:t>
      </w:r>
    </w:p>
    <w:p>
      <w:r>
        <w:t>(d) Trimethoprim-sulfamethoxazole for 3 days</w:t>
      </w:r>
    </w:p>
    <w:p>
      <w:r>
        <w:t>Answer: d</w:t>
      </w:r>
    </w:p>
    <w:p>
      <w:r>
        <w:t>Solution: TMP-SMX for 3 days is first-line for uncomplicated cystitis due to high renal concentration, excellent E. coli coverage, and short duration reducing side effects. Fluoroquinolones (option b) are reserved for complicated cases or resistance. Cephalexin (option a) requires longer duration. Gentamicin (option c) is reserved for severe infections or gram-negative sepsis. Key: uncomplicated cystitis = short course (3 days) of oral agent.</w:t>
      </w:r>
    </w:p>
    <w:p>
      <w:r>
        <w:t>Positive Marks: 1</w:t>
      </w:r>
    </w:p>
    <w:p>
      <w:r>
        <w:t>Negative Marks: 0</w:t>
      </w:r>
    </w:p>
    <w:p>
      <w:r>
        <w:t>Question: A 55-year-old woman with spinal cord injury managed with indwelling urinary catheter for 5 years presents with recurrent UTIs. What is the most significant nursing intervention to reduce catheter-associated UTI incidence?</w:t>
      </w:r>
    </w:p>
    <w:p>
      <w:r>
        <w:t>(a) Daily chlorhexidine cleansing of catheter insertion site</w:t>
      </w:r>
    </w:p>
    <w:p>
      <w:r>
        <w:t>(b) Instilling antibacterial solutions into the bladder daily</w:t>
      </w:r>
    </w:p>
    <w:p>
      <w:r>
        <w:t>(c) Maintaining a closed sterile drainage system</w:t>
      </w:r>
    </w:p>
    <w:p>
      <w:r>
        <w:t>(d) Changing catheter every 2-3 weeks regardless of symptoms</w:t>
      </w:r>
    </w:p>
    <w:p>
      <w:r>
        <w:t>Answer: c</w:t>
      </w:r>
    </w:p>
    <w:p>
      <w:r>
        <w:t>Solution: Maintaining a closed, sterile drainage system is the single most effective intervention reducing CAUTI by 50-80% by preventing retrograde bacterial ascent. Daily cleansing (option a) helps but is secondary to system integrity. Routine catheter changes (option d) increase infection risk unless obstruction occurs. Bladder installations (option b) provide no proven benefit and introduce organisms. Principle: keep the drainage system closed and sterile throughout catheterization.</w:t>
      </w:r>
    </w:p>
    <w:p>
      <w:r>
        <w:t>Positive Marks: 1</w:t>
      </w:r>
    </w:p>
    <w:p>
      <w:r>
        <w:t>Negative Marks: 0</w:t>
      </w:r>
    </w:p>
    <w:p>
      <w:r>
        <w:t>Question: A 30-year-old woman complains of dysuria and frequency for 2 days after starting oral contraceptives. Urinalysis is normal with no pyuria or bacteriuria. What is the most likely diagnosis?</w:t>
      </w:r>
    </w:p>
    <w:p>
      <w:r>
        <w:t>(a) Urethral syndrome</w:t>
      </w:r>
    </w:p>
    <w:p>
      <w:r>
        <w:t>(b) Chemical urethritis/irritation from contraceptive metabolites</w:t>
      </w:r>
    </w:p>
    <w:p>
      <w:r>
        <w:t>(c) Acute bacterial cystitis</w:t>
      </w:r>
    </w:p>
    <w:p>
      <w:r>
        <w:t>(d) Pyelonephritis with early presentation</w:t>
      </w:r>
    </w:p>
    <w:p>
      <w:r>
        <w:t>Answer: b</w:t>
      </w:r>
    </w:p>
    <w:p>
      <w:r>
        <w:t>Solution: Chemical irritation from oral contraceptive metabolites or estrogen-related changes can cause dysuria and frequency without pyuria—absence of pyuria rules out bacterial infection. The temporal relationship to OCP initiation and normal urinalysis are key. Acute cystitis (option c) presents with pyuria. Urethral syndrome (option a) involves pyuria from small numbers of bacteria. Pyelonephritis (option d) presents with fever and systemic symptoms. Diagnosis: chemical irritation based on timing and negative cultures/pyuria.</w:t>
      </w:r>
    </w:p>
    <w:p>
      <w:r>
        <w:t>Positive Marks: 1</w:t>
      </w:r>
    </w:p>
    <w:p>
      <w:r>
        <w:t>Negative Marks: 0</w:t>
      </w:r>
    </w:p>
    <w:p>
      <w:r>
        <w:t>Question: Which of the following renal/urinary structural anomalies carries the highest risk for recurrent pyelonephritis?</w:t>
      </w:r>
    </w:p>
    <w:p>
      <w:r>
        <w:t>(a) Duplex collecting system without obstruction</w:t>
      </w:r>
    </w:p>
    <w:p>
      <w:r>
        <w:t>(b) Simple renal cyst in the upper pole</w:t>
      </w:r>
    </w:p>
    <w:p>
      <w:r>
        <w:t>(c) Vesicoureteral reflux with intrarenal reflux</w:t>
      </w:r>
    </w:p>
    <w:p>
      <w:r>
        <w:t>(d) Ectopic kidney with normal function</w:t>
      </w:r>
    </w:p>
    <w:p>
      <w:r>
        <w:t>Answer: c</w:t>
      </w:r>
    </w:p>
    <w:p>
      <w:r>
        <w:t>Solution: Vesicoureteral reflux (VUR), especially with intrarenal reflux, allows infected urine to reflux into renal parenchyma causing pyelonephritis and subsequent renal scarring. Intrarenal VUR (forniceal rupture) delivers bacteria directly to renal interstitium causing severe parenchymal damage. Simple cysts (option b) don't predispose to infection. Ectopic kidney (option d) functions normally if patent. Duplex systems (option a) are benign if unobstructed. Key: reflux + infection = scarring.</w:t>
      </w:r>
    </w:p>
    <w:p>
      <w:r>
        <w:t>Positive Marks: 1</w:t>
      </w:r>
    </w:p>
    <w:p>
      <w:r>
        <w:t>Negative Marks: 0</w:t>
      </w:r>
    </w:p>
    <w:p>
      <w:r>
        <w:t>Question: A 42-year-old woman with recurrent pyelonephritis undergoes investigation showing no structural abnormality, normal renal function, and no immunosuppression. Urine culture consistently grows the same E. coli strain. What investigation would most likely identify the predisposing factor?</w:t>
      </w:r>
    </w:p>
    <w:p>
      <w:r>
        <w:t>(a) Serum immunoglobulin levels and complement studies</w:t>
      </w:r>
    </w:p>
    <w:p>
      <w:r>
        <w:t>(b) CT scan with contrast for detailed renal parenchymal assessment</w:t>
      </w:r>
    </w:p>
    <w:p>
      <w:r>
        <w:t>(c) Voiding cystourethrography to assess for vesicoureteral reflux</w:t>
      </w:r>
    </w:p>
    <w:p>
      <w:r>
        <w:t>(d) Flowmetry and post-void residual volume measurement</w:t>
      </w:r>
    </w:p>
    <w:p>
      <w:r>
        <w:t>Answer: d</w:t>
      </w:r>
    </w:p>
    <w:p>
      <w:r>
        <w:t>Solution: Flowmetry and post-void residual volume measurement can identify urinary stasis from incomplete emptying—a common predisposing factor in recurrent pyelonephritis without structural abnormality. Obstruction and stasis promote bacterial persistence. VCUG (option c) is indicated if reflux is suspected. CT (option b) is for anatomy not function. Immunological tests (option a) are for immunocompromised states. In older women: functional abnormality (incomplete emptying) is more common than structural.</w:t>
      </w:r>
    </w:p>
    <w:p>
      <w:r>
        <w:t>Positive Marks: 1</w:t>
      </w:r>
    </w:p>
    <w:p>
      <w:r>
        <w:t>Negative Marks: 0</w:t>
      </w:r>
    </w:p>
    <w:p>
      <w:r>
        <w:t>Question: A 65-year-old man with acute pyelonephritis complicated by septic shock and acute kidney injury (creatinine 2.8 mg/dL from baseline 1.0) is being treated with broad-spectrum antibiotics. Which antibiotic choice requires significant dose adjustment in his current renal status?</w:t>
      </w:r>
    </w:p>
    <w:p>
      <w:r>
        <w:t>(a) Fluoroquinolones require reduced dose due to renal metabolism</w:t>
      </w:r>
    </w:p>
    <w:p>
      <w:r>
        <w:t>(b) Penicillins undergo significant hepatic metabolism unaffected by renal function</w:t>
      </w:r>
    </w:p>
    <w:p>
      <w:r>
        <w:t>(c) Aminoglycosides like gentamicin require increased dosing frequency</w:t>
      </w:r>
    </w:p>
    <w:p>
      <w:r>
        <w:t>(d) Cephalosporins are safe in any renal function without adjustment</w:t>
      </w:r>
    </w:p>
    <w:p>
      <w:r>
        <w:t>Answer: a</w:t>
      </w:r>
    </w:p>
    <w:p>
      <w:r>
        <w:t>Solution: Fluoroquinolones are renally eliminated (60-90%) and accumulate in renal impairment, requiring dose reduction and extended intervals. Aminoglycosides (option c) should have extended intervals or reduced doses, not increased dosing. Cephalosporins (option d) require dose adjustment based on creatinine clearance. Penicillins (option b) are partially renally eliminated requiring adjustment. Memory: assess GFR for ALL antibiotics in renal failure; fluoroquinolones particularly need reduction to avoid toxicity.</w:t>
      </w:r>
    </w:p>
    <w:p>
      <w:r>
        <w:t>Positive Marks: 1</w:t>
      </w:r>
    </w:p>
    <w:p>
      <w:r>
        <w:t>Negative Marks: 0</w:t>
      </w:r>
    </w:p>
    <w:p>
      <w:r>
        <w:t>Question: A 28-year-old woman reports recurrent dysuria after sexual intercourse despite normal urinalysis results. She remains unresponsive to antibiotic courses. What is the most likely diagnosis?</w:t>
      </w:r>
    </w:p>
    <w:p>
      <w:r>
        <w:t>(a) Post-coital urethritis from mechanical trauma or chemical irritation</w:t>
      </w:r>
    </w:p>
    <w:p>
      <w:r>
        <w:t>(b) Chronic bacterial prostatitis with ascending infection</w:t>
      </w:r>
    </w:p>
    <w:p>
      <w:r>
        <w:t>(c) Bladder interstitial cystitis independent of infection</w:t>
      </w:r>
    </w:p>
    <w:p>
      <w:r>
        <w:t>(d) Urethral stricture causing incomplete emptying</w:t>
      </w:r>
    </w:p>
    <w:p>
      <w:r>
        <w:t>Answer: a</w:t>
      </w:r>
    </w:p>
    <w:p>
      <w:r>
        <w:t>Solution: Post-coital dysuria from mechanical trauma, friction, or chemical irritation (lubricants, spermicides) causes symptoms without bacteriuria/pyuria—normal UA excludes infection. Symptom improvement with voiding after intercourse and absence of pyuria support this diagnosis. Prostatitis (option b) occurs in males. Interstitial cystitis (option c) is independent of sexual activity and shows characteristic urinary frequency/urgency. Strictures (option d) cause obstructive symptoms, not post-coital dysuria. Management: behavioral modification, adequate lubrication.</w:t>
      </w:r>
    </w:p>
    <w:p>
      <w:r>
        <w:t>Positive Marks: 1</w:t>
      </w:r>
    </w:p>
    <w:p>
      <w:r>
        <w:t>Negative Marks: 0</w:t>
      </w:r>
    </w:p>
    <w:p>
      <w:r>
        <w:t>Question: Which radiological finding on non-contrast CT scan is most suggestive of acute pyelonephritis?</w:t>
      </w:r>
    </w:p>
    <w:p>
      <w:r>
        <w:t>(a) Dilated collecting system with calculi</w:t>
      </w:r>
    </w:p>
    <w:p>
      <w:r>
        <w:t>(b) Large hypodense cyst compressing the renal pelvis</w:t>
      </w:r>
    </w:p>
    <w:p>
      <w:r>
        <w:t>(c) Smooth, gradual renal contour with uniform perfusion</w:t>
      </w:r>
    </w:p>
    <w:p>
      <w:r>
        <w:t>(d) Wedge-shaped area of decreased attenuation in renal parenchyma</w:t>
      </w:r>
    </w:p>
    <w:p>
      <w:r>
        <w:t>Answer: d</w:t>
      </w:r>
    </w:p>
    <w:p>
      <w:r>
        <w:t>Solution: Wedge-shaped area of decreased attenuation (hypodensity) in the renal parenchyma is characteristic of acute pyelonephritis, representing inflamed/edematous interstitium and hypoperfusion. Striated nephrogram appearance on contrast studies shows these wedge-shaped zones corresponding to involved lobules. Dilated collecting system (option a) suggests obstruction/hydronephrosis. Cyst (option b) is structural. Uniform perfusion (option c) suggests normal kidney. This finding helps confirm diagnosis when clinical presentation is unclear.</w:t>
      </w:r>
    </w:p>
    <w:p>
      <w:r>
        <w:t>Positive Marks: 1</w:t>
      </w:r>
    </w:p>
    <w:p>
      <w:r>
        <w:t>Negative Marks: 0</w:t>
      </w:r>
    </w:p>
    <w:p>
      <w:r>
        <w:t>Question: A 52-year-old man with diabetes and hypertension presents with pyelonephritis. Blood and urine cultures grow Klebsiella pneumoniae. He develops worsening fever and positive blood cultures despite appropriate antibiotics on day 3. What is the most likely complication requiring intervention?</w:t>
      </w:r>
    </w:p>
    <w:p>
      <w:r>
        <w:t>(a) Secondary glomerulonephritis with immune complex deposition</w:t>
      </w:r>
    </w:p>
    <w:p>
      <w:r>
        <w:t>(b) Diabetic nephropathy acceleration unrelated to infection</w:t>
      </w:r>
    </w:p>
    <w:p>
      <w:r>
        <w:t>(c) Renal abscess with need for drainage or percutaneous catheterization</w:t>
      </w:r>
    </w:p>
    <w:p>
      <w:r>
        <w:t>(d) Chronic pyelonephritis with progressive scarring</w:t>
      </w:r>
    </w:p>
    <w:p>
      <w:r>
        <w:t>Answer: c</w:t>
      </w:r>
    </w:p>
    <w:p>
      <w:r>
        <w:t>Solution: Persistent fever and positive blood cultures despite antibiotics suggest renal abscess formation—loculated purulent collection requiring intervention (percutaneous drainage ± antibiotic therapy). Diabetics and those with Gram-negative (especially Klebsiella) organisms are at higher risk for abscess formation. AGN (option a) develops weeks later. Chronic scarring (option d) occurs over months/years. Diabetic nephropathy (option b) is unrelated to acute infection. Imaging (ultrasound/CT) is needed to confirm and guide drainage.</w:t>
      </w:r>
    </w:p>
    <w:p>
      <w:r>
        <w:t>Positive Marks: 1</w:t>
      </w:r>
    </w:p>
    <w:p>
      <w:r>
        <w:t>Negative Marks: 0</w:t>
      </w:r>
    </w:p>
    <w:p>
      <w:r>
        <w:t>Question: A 70-year-old woman with no urinary symptoms undergoes routine urinalysis showing ≥10^5 CFU/mL of Enterococcus species. Which management is most appropriate?</w:t>
      </w:r>
    </w:p>
    <w:p>
      <w:r>
        <w:t>(a) Start empiric antibiotic therapy to prevent progression</w:t>
      </w:r>
    </w:p>
    <w:p>
      <w:r>
        <w:t>(b) Observe without treatment since she is asymptomatic</w:t>
      </w:r>
    </w:p>
    <w:p>
      <w:r>
        <w:t>(c) Perform repeat culture to confirm bacteriuria before treating</w:t>
      </w:r>
    </w:p>
    <w:p>
      <w:r>
        <w:t>(d) Refer immediately for urological evaluation</w:t>
      </w:r>
    </w:p>
    <w:p>
      <w:r>
        <w:t>Answer: b</w:t>
      </w:r>
    </w:p>
    <w:p>
      <w:r>
        <w:t>Solution: Asymptomatic bacteriuria in non-pregnant women and elderly patients does NOT require treatment—treatment does not prevent UTI symptomatic progression and increases antibiotic resistance. ASB is benign in these populations. Exceptions: pregnancy, urologic procedures, and immunosuppressed patients. Repeat culture (option c) is unnecessary in asymptomatic patients. Urology referral (option d) is not indicated without structural risk factors. Guideline: observe ASB in non-pregnant, non-immunocompromised individuals.</w:t>
      </w:r>
    </w:p>
    <w:p>
      <w:r>
        <w:t>Positive Marks: 1</w:t>
      </w:r>
    </w:p>
    <w:p>
      <w:r>
        <w:t>Negative Marks: 0</w:t>
      </w:r>
    </w:p>
    <w:p>
      <w:r>
        <w:t>Question: A 32-year-old woman presents with acute dysuria, urinary frequency, and suprapubic discomfort. Urinalysis shows pyuria and positive nitrites. Which organism is responsible for approximately 80% of uncomplicated urinary tract infections?</w:t>
      </w:r>
    </w:p>
    <w:p>
      <w:r>
        <w:t>(a) Proteus mirabilis</w:t>
      </w:r>
    </w:p>
    <w:p>
      <w:r>
        <w:t>(b) Escherichia coli</w:t>
      </w:r>
    </w:p>
    <w:p>
      <w:r>
        <w:t>(c) Enterococcus faecalis</w:t>
      </w:r>
    </w:p>
    <w:p>
      <w:r>
        <w:t>(d) Klebsiella pneumoniae</w:t>
      </w:r>
    </w:p>
    <w:p>
      <w:r>
        <w:t>Answer: b</w:t>
      </w:r>
    </w:p>
    <w:p>
      <w:r>
        <w:t>Solution: Escherichia coli (E. coli) is the most common causative organism in uncomplicated UTI, accounting for 80-90% of cases. This gram-negative bacterium possesses P fimbriae that enable adherence to uroepithelial cells of the bladder, facilitating infection. Klebsiella pneumoniae causes 5-15% of cases and is associated with complicated UTIs. Proteus mirabilis (3-5%) is often linked to urinary stone formation due to urease production. Enterococcus faecalis (1-3%) is less common in uncomplicated cases. This fundamental knowledge is essential for understanding empiric antibiotic selection in nursing management of UTI. Mnemonic: 'E. coli = 80% rule' in uncomplicated UTI.</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