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Cellulitis is best defined as:</w:t>
      </w:r>
    </w:p>
    <w:p>
      <w:r>
        <w:t>(a) c) A chronic infection of the dermis with granuloma formation</w:t>
      </w:r>
    </w:p>
    <w:p>
      <w:r>
        <w:t>(b) d) A localized collection of pus confined to skin tissue</w:t>
      </w:r>
    </w:p>
    <w:p>
      <w:r>
        <w:t>(c) b) An acute spreading inflammation of skin and subcutaneous tissue without localized pus formation</w:t>
      </w:r>
    </w:p>
    <w:p>
      <w:r>
        <w:t>(d) a) An acute suppurative inflammation of skin and subcutaneous tissue with pus formation</w:t>
      </w:r>
    </w:p>
    <w:p>
      <w:r>
        <w:t>Answer: c</w:t>
      </w:r>
    </w:p>
    <w:p>
      <w:r>
        <w:t>Solution: Cellulitis is characterized by acute spreading inflammation of the dermis and subcutaneous tissue that is typically non-suppurative (without localized pus). Option (b) describes an abscess with pus collection. Option (d) refers to chronic granulomatous infections like TB. Option (c) describes an abscess. The key distinguishing feature is the spreading, diffuse nature without localized purulent collection. Mnemonic: Cellulitis = Spreading inflammation without pus.</w:t>
      </w:r>
    </w:p>
    <w:p>
      <w:r>
        <w:t>Positive Marks: 1</w:t>
      </w:r>
    </w:p>
    <w:p>
      <w:r>
        <w:t>Negative Marks: 0</w:t>
      </w:r>
    </w:p>
    <w:p>
      <w:r>
        <w:t>Question: The most common causative organisms of cellulitis in adults are:</w:t>
      </w:r>
    </w:p>
    <w:p>
      <w:r>
        <w:t>(a) a) Staphylococcus aureus alone</w:t>
      </w:r>
    </w:p>
    <w:p>
      <w:r>
        <w:t>(b) d) Escherichia coli predominantly in all cases</w:t>
      </w:r>
    </w:p>
    <w:p>
      <w:r>
        <w:t>(c) b) Streptococcus pyogenes (Group A Streptococcus) alone</w:t>
      </w:r>
    </w:p>
    <w:p>
      <w:r>
        <w:t>(d) c) Streptococcus pyogenes and/or Staphylococcus aureus</w:t>
      </w:r>
    </w:p>
    <w:p>
      <w:r>
        <w:t>Answer: d</w:t>
      </w:r>
    </w:p>
    <w:p>
      <w:r>
        <w:t>Solution: Cellulitis is most commonly caused by Streptococcus pyogenes (Group A Streptococcus) and/or Staphylococcus aureus, either independently or together. Option (a) and (d) are incomplete as both organisms can cause cellulitis. Option (c) is incorrect as E. coli rarely causes simple cellulitis in immunocompetent hosts. These gram-positive cocci account for over 80% of cellulitis cases. Memory aid: 'SA bugs cause cellulitis—Strep and Staph.'</w:t>
      </w:r>
    </w:p>
    <w:p>
      <w:r>
        <w:t>Positive Marks: 1</w:t>
      </w:r>
    </w:p>
    <w:p>
      <w:r>
        <w:t>Negative Marks: 0</w:t>
      </w:r>
    </w:p>
    <w:p>
      <w:r>
        <w:t>Question: Which of the following is NOT a classical clinical sign of cellulitis?</w:t>
      </w:r>
    </w:p>
    <w:p>
      <w:r>
        <w:t>(a) b) Edema (swelling) of the affected area</w:t>
      </w:r>
    </w:p>
    <w:p>
      <w:r>
        <w:t>(b) c) Fluctuance indicating fluid collection</w:t>
      </w:r>
    </w:p>
    <w:p>
      <w:r>
        <w:t>(c) d) Local warmth and pain</w:t>
      </w:r>
    </w:p>
    <w:p>
      <w:r>
        <w:t>(d) a) Erythema (redness) and induration</w:t>
      </w:r>
    </w:p>
    <w:p>
      <w:r>
        <w:t>Answer: b</w:t>
      </w:r>
    </w:p>
    <w:p>
      <w:r>
        <w:t>Solution: Fluctuance (fluid wave) indicates pus collection and suggests abscess formation or progression to suppurative cellulitis, NOT uncomplicated cellulitis. True cellulitis presents with erythema, edema, warmth, pain, and induration without localized fluctuance. The classic inflammatory signs are Heat, Erythema, Swelling, and Tenderness. Fluctuance would indicate need for incision and drainage, suggesting complication rather than simple cellulitis.</w:t>
      </w:r>
    </w:p>
    <w:p>
      <w:r>
        <w:t>Positive Marks: 1</w:t>
      </w:r>
    </w:p>
    <w:p>
      <w:r>
        <w:t>Negative Marks: 0</w:t>
      </w:r>
    </w:p>
    <w:p>
      <w:r>
        <w:t>Question: The most common anatomical site for cellulitis is:</w:t>
      </w:r>
    </w:p>
    <w:p>
      <w:r>
        <w:t>(a) a) Face and neck region</w:t>
      </w:r>
    </w:p>
    <w:p>
      <w:r>
        <w:t>(b) d) Trunk and abdominal wall</w:t>
      </w:r>
    </w:p>
    <w:p>
      <w:r>
        <w:t>(c) b) Lower limbs, especially the legs and feet</w:t>
      </w:r>
    </w:p>
    <w:p>
      <w:r>
        <w:t>(d) c) Upper limbs and shoulder region</w:t>
      </w:r>
    </w:p>
    <w:p>
      <w:r>
        <w:t>Answer: c</w:t>
      </w:r>
    </w:p>
    <w:p>
      <w:r>
        <w:t>Solution: The lower limbs (legs and feet) are the most common sites for cellulitis, particularly around the feet, ankles, and shins, affecting 70-80% of cases. This is due to higher trauma risk, impaired lymphatic drainage, and gravity effects. The face and neck are the second most common site. Predisposing factors like venous insufficiency and lymphedema further increase lower limb susceptibility. Early recognition is critical to prevent abscess and systemic spread.</w:t>
      </w:r>
    </w:p>
    <w:p>
      <w:r>
        <w:t>Positive Marks: 1</w:t>
      </w:r>
    </w:p>
    <w:p>
      <w:r>
        <w:t>Negative Marks: 0</w:t>
      </w:r>
    </w:p>
    <w:p>
      <w:r>
        <w:t>Question: First-line antibiotic therapy for uncomplicated cellulitis in the community setting is:</w:t>
      </w:r>
    </w:p>
    <w:p>
      <w:r>
        <w:t>(a) c) Vancomycin intravenously for all cases</w:t>
      </w:r>
    </w:p>
    <w:p>
      <w:r>
        <w:t>(b) b) Fluoroquinolones as monotherapy</w:t>
      </w:r>
    </w:p>
    <w:p>
      <w:r>
        <w:t>(c) d) Tetracyclines alone without additional coverage</w:t>
      </w:r>
    </w:p>
    <w:p>
      <w:r>
        <w:t>(d) a) Oral first-generation cephalosporin or amoxicillin-clavulanate</w:t>
      </w:r>
    </w:p>
    <w:p>
      <w:r>
        <w:t>Answer: d</w:t>
      </w:r>
    </w:p>
    <w:p>
      <w:r>
        <w:t>Solution: For uncomplicated, non-spreading cellulitis in ambulatory settings, oral cephalexin (500mg QID) or amoxicillin-clavulanate (625mg TDS) is first-line. Both agents cover Streptococcus and Staphylococcus aureus effectively. Option (b) fluoroquinolones lack adequate gram-positive coverage. Option (d) vancomycin is reserved for severe, hospitalized, or MRSA-suspected infections. Option (a) tetracyclines alone lack adequate coverage. Treatment duration is typically 7-10 days with clinical reassessment at 48-72 hours.</w:t>
      </w:r>
    </w:p>
    <w:p>
      <w:r>
        <w:t>Positive Marks: 1</w:t>
      </w:r>
    </w:p>
    <w:p>
      <w:r>
        <w:t>Negative Marks: 0</w:t>
      </w:r>
    </w:p>
    <w:p>
      <w:r>
        <w:t>Question: The key clinical difference between cellulitis and erysipelas is:</w:t>
      </w:r>
    </w:p>
    <w:p>
      <w:r>
        <w:t>(a) d) Erysipelas causes more localized swelling than cellulitis</w:t>
      </w:r>
    </w:p>
    <w:p>
      <w:r>
        <w:t>(b) c) Cellulitis is viral while erysipelas is bacterial in origin</w:t>
      </w:r>
    </w:p>
    <w:p>
      <w:r>
        <w:t>(c) a) Cellulitis affects only dermis while erysipelas affects subcutaneous tissue</w:t>
      </w:r>
    </w:p>
    <w:p>
      <w:r>
        <w:t>(d) b) Erysipelas has sharply demarcated borders; cellulitis has ill-defined spreading borders</w:t>
      </w:r>
    </w:p>
    <w:p>
      <w:r>
        <w:t>Answer: d</w:t>
      </w:r>
    </w:p>
    <w:p>
      <w:r>
        <w:t>Solution: Erysipelas is a superficial infection of the dermis with sharp, well-demarcated, raised borders and characteristic facial involvement. Cellulitis involves deeper dermis and subcutaneous tissue with ill-defined, spreading borders that are difficult to outline. Option (b) is anatomically incorrect. Option (d) is wrong—both are bacterial. Option (c) is inaccurate regarding distribution patterns. Memory aid: 'Erysipelas = Elegant sharp edges; Cellulitis = Creeping unclear boundaries.'</w:t>
      </w:r>
    </w:p>
    <w:p>
      <w:r>
        <w:t>Positive Marks: 1</w:t>
      </w:r>
    </w:p>
    <w:p>
      <w:r>
        <w:t>Negative Marks: 0</w:t>
      </w:r>
    </w:p>
    <w:p>
      <w:r>
        <w:t>Question: Which of the following is NOT a major risk factor for developing cellulitis?</w:t>
      </w:r>
    </w:p>
    <w:p>
      <w:r>
        <w:t>(a) b) Diabetes mellitus and immunosuppression</w:t>
      </w:r>
    </w:p>
    <w:p>
      <w:r>
        <w:t>(b) d) Hypothyroidism and hypercalcemia</w:t>
      </w:r>
    </w:p>
    <w:p>
      <w:r>
        <w:t>(c) a) Lymphedema and chronic venous insufficiency</w:t>
      </w:r>
    </w:p>
    <w:p>
      <w:r>
        <w:t>(d) c) Tinea pedis and breaks in skin barrier</w:t>
      </w:r>
    </w:p>
    <w:p>
      <w:r>
        <w:t>Answer: b</w:t>
      </w:r>
    </w:p>
    <w:p>
      <w:r>
        <w:t>Solution: Hypothyroidism and hypercalcemia are not recognized as significant risk factors for cellulitis. Major risk factors include: lymphedema/venous insufficiency (impaired drainage), diabetes (impaired immunity), immunosuppression, skin breaks (including tinea-related), obesity, trauma, and chronic wounds. Endocrine abnormalities like hypothyroidism do not directly predispose to cellulitis. Hypercalcemia may theoretically affect immunity but is not a classical risk factor. Focus on modifiable risks in patient counseling.</w:t>
      </w:r>
    </w:p>
    <w:p>
      <w:r>
        <w:t>Positive Marks: 1</w:t>
      </w:r>
    </w:p>
    <w:p>
      <w:r>
        <w:t>Negative Marks: 0</w:t>
      </w:r>
    </w:p>
    <w:p>
      <w:r>
        <w:t>Question: Candidiasis most frequently occurs in which type of body area?</w:t>
      </w:r>
    </w:p>
    <w:p>
      <w:r>
        <w:t>(a) a) Dry, sun-exposed skin surfaces</w:t>
      </w:r>
    </w:p>
    <w:p>
      <w:r>
        <w:t>(b) b) Moist, warm intertriginous areas in susceptible individuals</w:t>
      </w:r>
    </w:p>
    <w:p>
      <w:r>
        <w:t>(c) c) Areas with good ventilation and air circulation</w:t>
      </w:r>
    </w:p>
    <w:p>
      <w:r>
        <w:t>(d) d) Only on immunocompetent patients with excellent hygiene</w:t>
      </w:r>
    </w:p>
    <w:p>
      <w:r>
        <w:t>Answer: b</w:t>
      </w:r>
    </w:p>
    <w:p>
      <w:r>
        <w:t>Solution: Candida albicans thrives in warm, moist, intertriginous (skin fold) areas such as axillae, groin, inframammary fold, interdigital spaces, and perineum. Moisture and warmth create ideal conditions for fungal growth. Option (a) dry areas are hostile to Candida. Option (c) good ventilation prevents candidiasis. Option (d) candidiasis occurs in healthy individuals under favorable conditions. Predisposing factors include antibiotics, diabetes, immunosuppression, pregnancy, and poor hygiene. Prevention focuses on keeping areas dry.</w:t>
      </w:r>
    </w:p>
    <w:p>
      <w:r>
        <w:t>Positive Marks: 1</w:t>
      </w:r>
    </w:p>
    <w:p>
      <w:r>
        <w:t>Negative Marks: 0</w:t>
      </w:r>
    </w:p>
    <w:p>
      <w:r>
        <w:t>Question: Tinea pedis refers to dermatophyte infection of which anatomical site?</w:t>
      </w:r>
    </w:p>
    <w:p>
      <w:r>
        <w:t>(a) d) Toenails and fingernails exclusively</w:t>
      </w:r>
    </w:p>
    <w:p>
      <w:r>
        <w:t>(b) a) Scalp and hair-bearing areas</w:t>
      </w:r>
    </w:p>
    <w:p>
      <w:r>
        <w:t>(c) c) Feet and interdigital spaces (athlete's foot)</w:t>
      </w:r>
    </w:p>
    <w:p>
      <w:r>
        <w:t>(d) b) Groin and inguinal region</w:t>
      </w:r>
    </w:p>
    <w:p>
      <w:r>
        <w:t>Answer: c</w:t>
      </w:r>
    </w:p>
    <w:p>
      <w:r>
        <w:t>Solution: Tinea pedis (athlete's foot) is a dermatophyte infection of the feet and interdigital spaces, most commonly caused by Trichophyton mentagrophytes or T. rubrum. It presents with maceration, scaling, and pruritus. Option (d) = tinea capitis. Option (a) = tinea cruris. Option (b) = tinea unguium or onychomycosis. Tinea pedis is the most prevalent fungal infection globally, especially in warm, moist environments. Mnemonic: 'Pedis = Feet in Latin; Tinea pedis = Feet fungus.'</w:t>
      </w:r>
    </w:p>
    <w:p>
      <w:r>
        <w:t>Positive Marks: 1</w:t>
      </w:r>
    </w:p>
    <w:p>
      <w:r>
        <w:t>Negative Marks: 0</w:t>
      </w:r>
    </w:p>
    <w:p>
      <w:r>
        <w:t>Question: The gold standard diagnostic method for confirming fungal skin infections is:</w:t>
      </w:r>
    </w:p>
    <w:p>
      <w:r>
        <w:t>(a) c) KOH (Potassium Hydroxide) mount of skin scrapings</w:t>
      </w:r>
    </w:p>
    <w:p>
      <w:r>
        <w:t>(b) d) Wood's lamp fluorescence examination exclusively</w:t>
      </w:r>
    </w:p>
    <w:p>
      <w:r>
        <w:t>(c) a) Clinical examination alone based on morphology</w:t>
      </w:r>
    </w:p>
    <w:p>
      <w:r>
        <w:t>(d) b) Bacterial culture of skin lesion exudate</w:t>
      </w:r>
    </w:p>
    <w:p>
      <w:r>
        <w:t>Answer: a</w:t>
      </w:r>
    </w:p>
    <w:p>
      <w:r>
        <w:t>Solution: KOH mount of skin scrapings is the gold standard for presumptive fungal diagnosis. KOH dissolves cellular material, allowing visualization of fungal hyphae and spores under microscopy (40x magnification). Option (a) clinical examination alone lacks specificity. Option (b) bacterial culture is for bacterial infections. Option (d) Wood's lamp has limited sensitivity and only detects certain fungi (e.g., M. canis shows blue-green). Fungal culture is confirmatory but slow. KOH preparation is rapid and cost-effective.</w:t>
      </w:r>
    </w:p>
    <w:p>
      <w:r>
        <w:t>Positive Marks: 1</w:t>
      </w:r>
    </w:p>
    <w:p>
      <w:r>
        <w:t>Negative Marks: 0</w:t>
      </w:r>
    </w:p>
    <w:p>
      <w:r>
        <w:t>Question: A potentially life-threatening complication of untreated cellulitis is:</w:t>
      </w:r>
    </w:p>
    <w:p>
      <w:r>
        <w:t>(a) b) Sepsis, bacteremia, and toxic shock syndrome</w:t>
      </w:r>
    </w:p>
    <w:p>
      <w:r>
        <w:t>(b) c) Permanent cosmetic scarring exclusively</w:t>
      </w:r>
    </w:p>
    <w:p>
      <w:r>
        <w:t>(c) a) Post-inflammatory hyperpigmentation only</w:t>
      </w:r>
    </w:p>
    <w:p>
      <w:r>
        <w:t>(d) d) Allergic contact dermatitis development</w:t>
      </w:r>
    </w:p>
    <w:p>
      <w:r>
        <w:t>Answer: a</w:t>
      </w:r>
    </w:p>
    <w:p>
      <w:r>
        <w:t>Solution: Untreated cellulitis can rapidly progress to sepsis and bacteremia, especially in immunocompromised patients, leading to potential toxic shock syndrome and death. Other serious complications include lymphangitis, osteomyelitis, and abscess formation. Option (b) hyperpigmentation is minor. Option (a) scarring is usually minimal. Option (d) contact dermatitis is unrelated. Cellulitis is considered a medical emergency requiring prompt antibiotic initiation. Early intervention within 48-72 hours significantly improves outcomes and prevents systemic dissemination.</w:t>
      </w:r>
    </w:p>
    <w:p>
      <w:r>
        <w:t>Positive Marks: 1</w:t>
      </w:r>
    </w:p>
    <w:p>
      <w:r>
        <w:t>Negative Marks: 0</w:t>
      </w:r>
    </w:p>
    <w:p>
      <w:r>
        <w:t>Question: The preferred treatment for oral candidiasis (thrush) is:</w:t>
      </w:r>
    </w:p>
    <w:p>
      <w:r>
        <w:t>(a) c) Griseofulvin as single-agent therapy</w:t>
      </w:r>
    </w:p>
    <w:p>
      <w:r>
        <w:t>(b) a) Oral fluconazole 100-200mg daily or nystatin suspension swished and swallowed</w:t>
      </w:r>
    </w:p>
    <w:p>
      <w:r>
        <w:t>(c) d) Topical ketoconazole cream applied to oral cavity</w:t>
      </w:r>
    </w:p>
    <w:p>
      <w:r>
        <w:t>(d) b) Systemic terbinafine for extended duration</w:t>
      </w:r>
    </w:p>
    <w:p>
      <w:r>
        <w:t>Answer: b</w:t>
      </w:r>
    </w:p>
    <w:p>
      <w:r>
        <w:t>Solution: Oral thrush requires systemic or topical oral antifungals. Fluconazole 100-200mg daily for 7-14 days or nystatin suspension 100,000 IU/mL (5mL QID, swished and swallowed) are first-line treatments. Option (c) terbinafine is reserved for dermatophytes. Option (b) griseofulvin is for chronic dermatophyte infections. Option (a) topical cream alone is inadequate for oral candidemia. Underlying causes (antibiotics, immunosuppression, diabetes) must be addressed. Antifungal therapy combined with dietary modifications (avoiding sugar) enhances recovery.</w:t>
      </w:r>
    </w:p>
    <w:p>
      <w:r>
        <w:t>Positive Marks: 1</w:t>
      </w:r>
    </w:p>
    <w:p>
      <w:r>
        <w:t>Negative Marks: 0</w:t>
      </w:r>
    </w:p>
    <w:p>
      <w:r>
        <w:t>Question: Management of tinea pedis complicated by maceration and secondary bacterial infection should include:</w:t>
      </w:r>
    </w:p>
    <w:p>
      <w:r>
        <w:t>(a) b) Combination antifungal plus topical antibacterial agent with strict drying measures</w:t>
      </w:r>
    </w:p>
    <w:p>
      <w:r>
        <w:t>(b) a) Antifungal cream as sole therapy</w:t>
      </w:r>
    </w:p>
    <w:p>
      <w:r>
        <w:t>(c) c) Oral antifungal without any topical therapy</w:t>
      </w:r>
    </w:p>
    <w:p>
      <w:r>
        <w:t>(d) d) Systemic corticosteroids for inflammation control</w:t>
      </w:r>
    </w:p>
    <w:p>
      <w:r>
        <w:t>Answer: a</w:t>
      </w:r>
    </w:p>
    <w:p>
      <w:r>
        <w:t>Solution: Complicated tinea pedis with secondary bacterial infection requires combination therapy: antifungal agent (terbinafine, miconazole) PLUS topical antibacterial (mupirocin) with meticulous drying, talc powder application, and cotton socks. Option (a) addresses only fungal component. Option (c) oral monotherapy inadequate for localized infection. Option (d) steroids are contraindicated as they worsen fungal growth. Moisture control is critical—educate patients on foot hygiene, drying between toes, and antifungal powder. Recurrence is common without addressing predisposing factors.</w:t>
      </w:r>
    </w:p>
    <w:p>
      <w:r>
        <w:t>Positive Marks: 1</w:t>
      </w:r>
    </w:p>
    <w:p>
      <w:r>
        <w:t>Negative Marks: 0</w:t>
      </w:r>
    </w:p>
    <w:p>
      <w:r>
        <w:t>Question: Which measure is most effective in preventing recurrence of cellulitis?</w:t>
      </w:r>
    </w:p>
    <w:p>
      <w:r>
        <w:t>(a) a) Prolonged avoidance of all antibiotic medications</w:t>
      </w:r>
    </w:p>
    <w:p>
      <w:r>
        <w:t>(b) b) Comprehensive skin care, prompt wound treatment, lymphedema management, and risk factor control</w:t>
      </w:r>
    </w:p>
    <w:p>
      <w:r>
        <w:t>(c) c) Complete social isolation and indoor confinement</w:t>
      </w:r>
    </w:p>
    <w:p>
      <w:r>
        <w:t>(d) d) Initiation of immunosuppressive therapy</w:t>
      </w:r>
    </w:p>
    <w:p>
      <w:r>
        <w:t>Answer: b</w:t>
      </w:r>
    </w:p>
    <w:p>
      <w:r>
        <w:t>Solution: Prevention of recurrent cellulitis involves: (1) meticulous skin care and hygiene, (2) prompt treatment of cuts/wounds, (3) management of lymphedema and venous insufficiency, (4) diabetes control, (5) treatment of tinea infections, (6) weight management, and (7) patient education. Some patients benefit from long-term prophylactic penicillin V 250mg BID. Option (a) avoiding antibiotics increases risk. Option (c) isolation is unnecessary. Option (d) immunosuppression worsens outcomes. Recurrent cellulitis increases risk of chronic lymphedema and requires aggressive prevention.</w:t>
      </w:r>
    </w:p>
    <w:p>
      <w:r>
        <w:t>Positive Marks: 1</w:t>
      </w:r>
    </w:p>
    <w:p>
      <w:r>
        <w:t>Negative Marks: 0</w:t>
      </w:r>
    </w:p>
    <w:p>
      <w:r>
        <w:t>Question: Necrotizing fasciitis differs from cellulitis primarily in that it:</w:t>
      </w:r>
    </w:p>
    <w:p>
      <w:r>
        <w:t>(a) b) Results in rapid tissue necrosis and constitutes a surgical emergency</w:t>
      </w:r>
    </w:p>
    <w:p>
      <w:r>
        <w:t>(b) a) Causes slow tissue destruction over several weeks</w:t>
      </w:r>
    </w:p>
    <w:p>
      <w:r>
        <w:t>(c) d) Responds adequately to antibiotics alone without surgical intervention</w:t>
      </w:r>
    </w:p>
    <w:p>
      <w:r>
        <w:t>(d) c) Produces minimal systemic toxicity and fever</w:t>
      </w:r>
    </w:p>
    <w:p>
      <w:r>
        <w:t>Answer: a</w:t>
      </w:r>
    </w:p>
    <w:p>
      <w:r>
        <w:t>Solution: Necrotizing fasciitis is a rapidly progressive, life-threatening infection of the fascia causing tissue necrosis, severe pain with systemic toxicity, and high mortality. It is a SURGICAL EMERGENCY requiring urgent debridement plus broad-spectrum IV antibiotics. Option (a) is incorrect—progression is rapid. Option (c) is wrong—severe systemic toxicity is characteristic. Option (d) is dangerous—antibiotics alone are insufficient without aggressive surgical debridement. Early recognition and intervention are critical. Mnemonic: 'Necrotizing = Needs emergent Necrotic tissue removal.'</w:t>
      </w:r>
    </w:p>
    <w:p>
      <w:r>
        <w:t>Positive Marks: 1</w:t>
      </w:r>
    </w:p>
    <w:p>
      <w:r>
        <w:t>Negative Marks: 0</w:t>
      </w:r>
    </w:p>
    <w:p>
      <w:r>
        <w:t>Question: For severe cellulitis in a hospitalized patient with suspected MRSA, the antibiotic of choice is:</w:t>
      </w:r>
    </w:p>
    <w:p>
      <w:r>
        <w:t>(a) a) Oral amoxicillin-clavulanate</w:t>
      </w:r>
    </w:p>
    <w:p>
      <w:r>
        <w:t>(b) b) Oral first-generation cephalexin</w:t>
      </w:r>
    </w:p>
    <w:p>
      <w:r>
        <w:t>(c) d) Fluoroquinolone monotherapy</w:t>
      </w:r>
    </w:p>
    <w:p>
      <w:r>
        <w:t>(d) c) Intravenous vancomycin or linezolid</w:t>
      </w:r>
    </w:p>
    <w:p>
      <w:r>
        <w:t>Answer: d</w:t>
      </w:r>
    </w:p>
    <w:p>
      <w:r>
        <w:t>Solution: For severe hospitalized cellulitis with MRSA risk, vancomycin IV (15-20 mg/kg Q8-12H) or linezolid are first-line choices. Both provide excellent MRSA coverage and tissue penetration. Option (a) and (b) lack MRSA coverage. Option (d) fluoroquinolones have suboptimal gram-positive coverage and are not first-line for severe infections. Vancomycin is bactericidal; linezolid is bacteriostatic but excellent for resistant organisms. Obtain blood cultures and trough vancomycin levels (15-20 mcg/mL) for dosing guidance.</w:t>
      </w:r>
    </w:p>
    <w:p>
      <w:r>
        <w:t>Positive Marks: 1</w:t>
      </w:r>
    </w:p>
    <w:p>
      <w:r>
        <w:t>Negative Marks: 0</w:t>
      </w:r>
    </w:p>
    <w:p>
      <w:r>
        <w:t>Question: A diabetic patient presenting with cellulitis of the foot requires additional clinical assessment for:</w:t>
      </w:r>
    </w:p>
    <w:p>
      <w:r>
        <w:t>(a) d) Application of direct heat to promote resolution</w:t>
      </w:r>
    </w:p>
    <w:p>
      <w:r>
        <w:t>(b) c) Immediate limb amputation to contain infection</w:t>
      </w:r>
    </w:p>
    <w:p>
      <w:r>
        <w:t>(c) a) Avoiding any antibiotic use to prevent resistance</w:t>
      </w:r>
    </w:p>
    <w:p>
      <w:r>
        <w:t>(d) b) Underlying osteomyelitis and vascular sufficiency status</w:t>
      </w:r>
    </w:p>
    <w:p>
      <w:r>
        <w:t>Answer: d</w:t>
      </w:r>
    </w:p>
    <w:p>
      <w:r>
        <w:t>Solution: Diabetic patients with foot cellulitis require urgent assessment for: (1) underlying osteomyelitis (MRI or bone scan), (2) vascular status (doppler ultrasound for perfusion), and (3) neuropathy assessment. Diabetes impairs immunity, wound healing, and sensation, increasing morbidity/mortality. Option (b) antibiotics are essential. Option (d) amputation is premature without thorough evaluation. Option (c) heat can worsen infection. Diabetic foot infections carry high complication rates; aggressive management with tight glycemic control, systemic antibiotics, and imaging is mandatory. Consider endocrinology consultation.</w:t>
      </w:r>
    </w:p>
    <w:p>
      <w:r>
        <w:t>Positive Marks: 1</w:t>
      </w:r>
    </w:p>
    <w:p>
      <w:r>
        <w:t>Negative Marks: 0</w:t>
      </w:r>
    </w:p>
    <w:p>
      <w:r>
        <w:t>Question: Systemic antifungal therapy with fluconazole or itraconazole is typically indicated for:</w:t>
      </w:r>
    </w:p>
    <w:p>
      <w:r>
        <w:t>(a) c) Extensive fungal infections, immunocompromised patients, or failure of topical therapy</w:t>
      </w:r>
    </w:p>
    <w:p>
      <w:r>
        <w:t>(b) a) All cases of tinea pedis without exception</w:t>
      </w:r>
    </w:p>
    <w:p>
      <w:r>
        <w:t>(c) d) Only toenail infections without any skin involvement</w:t>
      </w:r>
    </w:p>
    <w:p>
      <w:r>
        <w:t>(d) b) Localized superficial fungal infections responsive to topical therapy</w:t>
      </w:r>
    </w:p>
    <w:p>
      <w:r>
        <w:t>Answer: a</w:t>
      </w:r>
    </w:p>
    <w:p>
      <w:r>
        <w:t>Solution: Systemic antifungals are reserved for: (1) extensive/widespread fungal infections, (2) immunocompromised patients (HIV/AIDS, malignancy, transplant), (3) failure of adequate topical therapy trials, (4) nail and hair involvement, and (5) severe or recurrent candidiasis. Option (d) is excessive—most tinea pedis responds to topical agents. Option (c) is incorrect—topical therapy is preferred for localized disease. Option (a) is too narrow. Fluconazole 150mg weekly for 2-4 weeks treats extensive dermatophyte or candida infections. Cost-benefit analysis guides systemic therapy decisions.</w:t>
      </w:r>
    </w:p>
    <w:p>
      <w:r>
        <w:t>Positive Marks: 1</w:t>
      </w:r>
    </w:p>
    <w:p>
      <w:r>
        <w:t>Negative Marks: 0</w:t>
      </w:r>
    </w:p>
    <w:p>
      <w:r>
        <w:t>Question: Which fungal organism is the primary causative agent of tinea versicolor (pityriasis versicolor)?</w:t>
      </w:r>
    </w:p>
    <w:p>
      <w:r>
        <w:t>(a) b) Trichophyton rubrum</w:t>
      </w:r>
    </w:p>
    <w:p>
      <w:r>
        <w:t>(b) d) Epidermophyton floccosum</w:t>
      </w:r>
    </w:p>
    <w:p>
      <w:r>
        <w:t>(c) c) Malassezia furfur (formerly Pityrosporum orbiculare)</w:t>
      </w:r>
    </w:p>
    <w:p>
      <w:r>
        <w:t>(d) a) Candida albicans exclusively</w:t>
      </w:r>
    </w:p>
    <w:p>
      <w:r>
        <w:t>Answer: c</w:t>
      </w:r>
    </w:p>
    <w:p>
      <w:r>
        <w:t>Solution: Tinea versicolor is caused by Malassezia furfur (a lipophilic yeast), NOT dermatophytes. It presents with hypo- or hyperpigmented macules on trunk, shoulders, and neck, especially in warm climates and oily skin. Option (b) Candida causes candidiasis. Options (d) and (a) are dermatophytes causing different infections. KOH mount shows characteristic 'spaghetti and meatballs' appearance. Treatment: selenium sulfide 2.5% lotion or topical azoles (miconazole, ketoconazole). Recurrence is common; maintenance therapy may be needed.</w:t>
      </w:r>
    </w:p>
    <w:p>
      <w:r>
        <w:t>Positive Marks: 1</w:t>
      </w:r>
    </w:p>
    <w:p>
      <w:r>
        <w:t>Negative Marks: 0</w:t>
      </w:r>
    </w:p>
    <w:p>
      <w:r>
        <w:t>Question: A patient develops cellulitis with clinical signs of continued spread despite appropriate antibiotic therapy for 48 hours. The most appropriate next step is:</w:t>
      </w:r>
    </w:p>
    <w:p>
      <w:r>
        <w:t>(a) c) Switch to oral antibiotics instead of IV therapy</w:t>
      </w:r>
    </w:p>
    <w:p>
      <w:r>
        <w:t>(b) a) Continue the same antibiotic regimen and observe for another 48 hours</w:t>
      </w:r>
    </w:p>
    <w:p>
      <w:r>
        <w:t>(c) b) Switch to broader spectrum antibiotics after obtaining blood cultures; assess for complications</w:t>
      </w:r>
    </w:p>
    <w:p>
      <w:r>
        <w:t>(d) d) Avoid any imaging studies to prevent infection spread</w:t>
      </w:r>
    </w:p>
    <w:p>
      <w:r>
        <w:t>Answer: c</w:t>
      </w:r>
    </w:p>
    <w:p>
      <w:r>
        <w:t>Solution: Cellulitis that progresses despite appropriate antibiotics after 48 hours is a RED FLAG requiring: (1) change to broader-spectrum agents after blood cultures, (2) imaging (ultrasound/CT/MRI) to detect abscess, loculations, or necrotizing fasciitis, (3) consideration of resistant organisms (MRSA, Gram-negatives), and (4) specialist consultation. Option (c) continued monotherapy is inadequate. Option (b) oral therapy insufficient for spreading infection. Option (d) imaging is essential. This scenario represents treatment failure mandating escalation of care, investigation of complications, and possible surgical intervention if abscess/necrotizing fasciitis identified.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