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65-year-old patient presents with bilateral gradual vision loss. Ophthalmologic examination reveals opacity of the lens. This condition is best defined as:</w:t>
      </w:r>
    </w:p>
    <w:p>
      <w:r>
        <w:t>(a) Complete opacity of the lens causing complete blindness</w:t>
      </w:r>
    </w:p>
    <w:p>
      <w:r>
        <w:t>(b) Temporary clouding that resolves spontaneously</w:t>
      </w:r>
    </w:p>
    <w:p>
      <w:r>
        <w:t>(c) Opacity that only affects peripheral vision</w:t>
      </w:r>
    </w:p>
    <w:p>
      <w:r>
        <w:t>(d) Any opacity of the lens regardless of its cause or effect on vision</w:t>
      </w:r>
    </w:p>
    <w:p>
      <w:r>
        <w:t>Answer: d</w:t>
      </w:r>
    </w:p>
    <w:p>
      <w:r>
        <w:t>Solution: A cataract is defined as ANY opacity of the lens, whether or not it affects vision or causes complete blindness. It is not dependent on the degree of opacity or functional impact. Option a incorrectly requires complete blindness, option c misrepresents typical cataracts affecting central vision, and option b is incorrect as cataracts are typically permanent, not transient. Memory aid: 'Any opacity = Cataract definition.'</w:t>
      </w:r>
    </w:p>
    <w:p>
      <w:r>
        <w:t>Positive Marks: 1</w:t>
      </w:r>
    </w:p>
    <w:p>
      <w:r>
        <w:t>Negative Marks: 0</w:t>
      </w:r>
    </w:p>
    <w:p>
      <w:r>
        <w:t>Question: Which of the following types of cataract is most common in elderly patients above 60 years of age?</w:t>
      </w:r>
    </w:p>
    <w:p>
      <w:r>
        <w:t>(a) Anterior subcapsular cataract</w:t>
      </w:r>
    </w:p>
    <w:p>
      <w:r>
        <w:t>(b) Congenital cataract</w:t>
      </w:r>
    </w:p>
    <w:p>
      <w:r>
        <w:t>(c) Posterior subcapsular cataract</w:t>
      </w:r>
    </w:p>
    <w:p>
      <w:r>
        <w:t>(d) Nuclear sclerotic cataract</w:t>
      </w:r>
    </w:p>
    <w:p>
      <w:r>
        <w:t>Answer: d</w:t>
      </w:r>
    </w:p>
    <w:p>
      <w:r>
        <w:t>Solution: Nuclear sclerotic cataract is the most common type in elderly patients, progressing insidiously over years. Posterior subcapsular cataracts are associated with prolonged corticosteroid use and diabetes. Anterior subcapsular cataracts are typically traumatic in origin. Congenital cataracts are present at birth. Mnemonic: 'Old age equals Nuclear sclerotic cataract.'</w:t>
      </w:r>
    </w:p>
    <w:p>
      <w:r>
        <w:t>Positive Marks: 1</w:t>
      </w:r>
    </w:p>
    <w:p>
      <w:r>
        <w:t>Negative Marks: 0</w:t>
      </w:r>
    </w:p>
    <w:p>
      <w:r>
        <w:t>Question: A patient with early cataract most commonly presents with which of the following complaints?</w:t>
      </w:r>
    </w:p>
    <w:p>
      <w:r>
        <w:t>(a) Eye pain and redness</w:t>
      </w:r>
    </w:p>
    <w:p>
      <w:r>
        <w:t>(b) Gradual painless dimming of vision</w:t>
      </w:r>
    </w:p>
    <w:p>
      <w:r>
        <w:t>(c) Sudden vision loss</w:t>
      </w:r>
    </w:p>
    <w:p>
      <w:r>
        <w:t>(d) Flashing lights and floaters</w:t>
      </w:r>
    </w:p>
    <w:p>
      <w:r>
        <w:t>Answer: b</w:t>
      </w:r>
    </w:p>
    <w:p>
      <w:r>
        <w:t>Solution: Gradual painless dimming of vision is pathognomonic for early cataract formation. The painless, insidious nature is key. Sudden vision loss suggests acute pathology, eye pain indicates inflammation or acute glaucoma, and flashing lights with floaters suggest posterior segment involvement. The absence of pain combined with gradual onset is characteristic of cataract.</w:t>
      </w:r>
    </w:p>
    <w:p>
      <w:r>
        <w:t>Positive Marks: 1</w:t>
      </w:r>
    </w:p>
    <w:p>
      <w:r>
        <w:t>Negative Marks: 0</w:t>
      </w:r>
    </w:p>
    <w:p>
      <w:r>
        <w:t>Question: A 70-year-old with unilateral mature cataract has visual acuity of 6/60 and is unable to perform daily activities. What is the primary indication for cataract surgery in this patient?</w:t>
      </w:r>
    </w:p>
    <w:p>
      <w:r>
        <w:t>(a) Mature cataract status alone</w:t>
      </w:r>
    </w:p>
    <w:p>
      <w:r>
        <w:t>(b) Visual acuity of 6/60 regardless of symptoms</w:t>
      </w:r>
    </w:p>
    <w:p>
      <w:r>
        <w:t>(c) Visual acuity less than 6/60 with symptoms affecting daily life</w:t>
      </w:r>
    </w:p>
    <w:p>
      <w:r>
        <w:t>(d) Any cataract presence in a patient above 60 years</w:t>
      </w:r>
    </w:p>
    <w:p>
      <w:r>
        <w:t>Answer: c</w:t>
      </w:r>
    </w:p>
    <w:p>
      <w:r>
        <w:t>Solution: The primary indication for cataract surgery is reduced visual acuity that impacts quality of life and functional ability, typically less than 6/60 in symptomatic patients. Visual acuity alone without functional impact is insufficient. Age is not a criterion; only the functional impact matters. Modern practice emphasizes patient-centered indications. Key principle: 'Symptoms plus reduced VA equal surgical indication.'</w:t>
      </w:r>
    </w:p>
    <w:p>
      <w:r>
        <w:t>Positive Marks: 1</w:t>
      </w:r>
    </w:p>
    <w:p>
      <w:r>
        <w:t>Negative Marks: 0</w:t>
      </w:r>
    </w:p>
    <w:p>
      <w:r>
        <w:t>Question: The development of age-related cataract is primarily due to which of the following mechanisms?</w:t>
      </w:r>
    </w:p>
    <w:p>
      <w:r>
        <w:t>(a) Retinal degeneration</w:t>
      </w:r>
    </w:p>
    <w:p>
      <w:r>
        <w:t>(b) Progressive corneal scarring</w:t>
      </w:r>
    </w:p>
    <w:p>
      <w:r>
        <w:t>(c) Increased lens vascularity with age</w:t>
      </w:r>
    </w:p>
    <w:p>
      <w:r>
        <w:t>(d) Oxidative damage and protein denaturation in the lens</w:t>
      </w:r>
    </w:p>
    <w:p>
      <w:r>
        <w:t>Answer: d</w:t>
      </w:r>
    </w:p>
    <w:p>
      <w:r>
        <w:t>Solution: Age-related cataracts develop due to oxidative stress causing lens protein denaturation, aggregation, and cross-linking. Natural antioxidants like vitamin C, E, and glutathione normally protect but become depleted with age. The lens is avascular, making option c incorrect. Corneal and retinal changes are separate pathologies. Understanding oxidative pathophysiology explains why antioxidant supplementation shows some preventive promise.</w:t>
      </w:r>
    </w:p>
    <w:p>
      <w:r>
        <w:t>Positive Marks: 1</w:t>
      </w:r>
    </w:p>
    <w:p>
      <w:r>
        <w:t>Negative Marks: 0</w:t>
      </w:r>
    </w:p>
    <w:p>
      <w:r>
        <w:t>Question: To confirm the diagnosis of cataract and assess its density and morphology, which of the following is the most appropriate investigation?</w:t>
      </w:r>
    </w:p>
    <w:p>
      <w:r>
        <w:t>(a) Slit lamp biomicroscopy</w:t>
      </w:r>
    </w:p>
    <w:p>
      <w:r>
        <w:t>(b) Gonioscopy</w:t>
      </w:r>
    </w:p>
    <w:p>
      <w:r>
        <w:t>(c) Intraocular pressure measurement</w:t>
      </w:r>
    </w:p>
    <w:p>
      <w:r>
        <w:t>(d) Fundoscopy</w:t>
      </w:r>
    </w:p>
    <w:p>
      <w:r>
        <w:t>Answer: a</w:t>
      </w:r>
    </w:p>
    <w:p>
      <w:r>
        <w:t>Solution: Slit lamp biomicroscopy is the gold standard for diagnosing and grading cataracts, allowing detailed examination of lens opacity pattern and density. Fundoscopy visualizes the posterior segment and is limited if cataract is dense. IOP measurement assesses for glaucoma. Gonioscopy examines the drainage angle. The slit beam's optical properties make it uniquely suited for anterior segment pathology like cataracts.</w:t>
      </w:r>
    </w:p>
    <w:p>
      <w:r>
        <w:t>Positive Marks: 1</w:t>
      </w:r>
    </w:p>
    <w:p>
      <w:r>
        <w:t>Negative Marks: 0</w:t>
      </w:r>
    </w:p>
    <w:p>
      <w:r>
        <w:t>Question: In cataract surgery, accurate IOL power is calculated using biometry measurements. Which measurement is most critical for determining the correct IOL power?</w:t>
      </w:r>
    </w:p>
    <w:p>
      <w:r>
        <w:t>(a) Iris diameter</w:t>
      </w:r>
    </w:p>
    <w:p>
      <w:r>
        <w:t>(b) Anterior chamber depth</w:t>
      </w:r>
    </w:p>
    <w:p>
      <w:r>
        <w:t>(c) Corneal curvature</w:t>
      </w:r>
    </w:p>
    <w:p>
      <w:r>
        <w:t>(d) Axial length of the eye</w:t>
      </w:r>
    </w:p>
    <w:p>
      <w:r>
        <w:t>Answer: d</w:t>
      </w:r>
    </w:p>
    <w:p>
      <w:r>
        <w:t>Solution: Axial length is the primary determinant of IOL power calculation using formulas like SRK, Holladay, and newer AI-based formulas. Modern calculations use axial length combined with keratometry and anterior chamber depth, but axial length carries the greatest weight. Iris diameter and anterior chamber depth are anatomically less critical for refraction prediction. Even 0.1 mm error in axial length can result in 0.25D refractive error.</w:t>
      </w:r>
    </w:p>
    <w:p>
      <w:r>
        <w:t>Positive Marks: 1</w:t>
      </w:r>
    </w:p>
    <w:p>
      <w:r>
        <w:t>Negative Marks: 0</w:t>
      </w:r>
    </w:p>
    <w:p>
      <w:r>
        <w:t>Question: A 50-year-old with poorly controlled diabetes using systemic corticosteroids presents with cataracts. Which risk factors are most significant in this patient's cataract formation?</w:t>
      </w:r>
    </w:p>
    <w:p>
      <w:r>
        <w:t>(a) Metabolic factors (diabetes) and drug-induced (steroids)</w:t>
      </w:r>
    </w:p>
    <w:p>
      <w:r>
        <w:t>(b) Occupational exposure only</w:t>
      </w:r>
    </w:p>
    <w:p>
      <w:r>
        <w:t>(c) Trauma history</w:t>
      </w:r>
    </w:p>
    <w:p>
      <w:r>
        <w:t>(d) Genetic factors only</w:t>
      </w:r>
    </w:p>
    <w:p>
      <w:r>
        <w:t>Answer: a</w:t>
      </w:r>
    </w:p>
    <w:p>
      <w:r>
        <w:t>Solution: This patient has two major modifiable risk factors: uncontrolled diabetes causes osmotic stress through sorbitol accumulation and protein glycation, while chronic systemic corticosteroids are well-established cataractogenic agents causing posterior subcapsular cataracts. The combination accelerates cataract development significantly. Genetic predisposition and occupational UV exposure are secondary factors. Trauma typically causes localized subcapsular opacities.</w:t>
      </w:r>
    </w:p>
    <w:p>
      <w:r>
        <w:t>Positive Marks: 1</w:t>
      </w:r>
    </w:p>
    <w:p>
      <w:r>
        <w:t>Negative Marks: 0</w:t>
      </w:r>
    </w:p>
    <w:p>
      <w:r>
        <w:t>Question: Before cataract surgery, which of the following investigations is essential in patients with dense cataracts to assess posterior segment and predict surgical outcomes?</w:t>
      </w:r>
    </w:p>
    <w:p>
      <w:r>
        <w:t>(a) Electroretinography</w:t>
      </w:r>
    </w:p>
    <w:p>
      <w:r>
        <w:t>(b) B-scan ultrasound if dense cataract prevents fundoscopy</w:t>
      </w:r>
    </w:p>
    <w:p>
      <w:r>
        <w:t>(c) Visual evoked potentials</w:t>
      </w:r>
    </w:p>
    <w:p>
      <w:r>
        <w:t>(d) Routine fundus photography</w:t>
      </w:r>
    </w:p>
    <w:p>
      <w:r>
        <w:t>Answer: b</w:t>
      </w:r>
    </w:p>
    <w:p>
      <w:r>
        <w:t>Solution: B-scan ultrasonography is essential in dense or mature cataracts when fundoscopy cannot visualize the posterior segment, assessing for retinal detachment, vitreous hemorrhage, posterior segment masses, or macular degeneration that would affect surgical planning and visual prognosis. Fundus photography requires visualization. VEP and ERG assess neural function but don't visualize anatomy. B-scan's safety and effectiveness make it the standard investigation for dense cataracts.</w:t>
      </w:r>
    </w:p>
    <w:p>
      <w:r>
        <w:t>Positive Marks: 1</w:t>
      </w:r>
    </w:p>
    <w:p>
      <w:r>
        <w:t>Negative Marks: 0</w:t>
      </w:r>
    </w:p>
    <w:p>
      <w:r>
        <w:t>Question: A patient has undergone successful phacoemulsification and IOL implantation. Which of the following is the most important postoperative instruction for the immediate postoperative period?</w:t>
      </w:r>
    </w:p>
    <w:p>
      <w:r>
        <w:t>(a) Lie completely flat to promote wound healing</w:t>
      </w:r>
    </w:p>
    <w:p>
      <w:r>
        <w:t>(b) Avoid eye rubbing and strenuous activities; use prescribed eye drops regularly</w:t>
      </w:r>
    </w:p>
    <w:p>
      <w:r>
        <w:t>(c) Avoid eye drops and resume all activities immediately</w:t>
      </w:r>
    </w:p>
    <w:p>
      <w:r>
        <w:t>(d) Avoid wearing spectacles completely for 3 months</w:t>
      </w:r>
    </w:p>
    <w:p>
      <w:r>
        <w:t>Answer: b</w:t>
      </w:r>
    </w:p>
    <w:p>
      <w:r>
        <w:t>Solution: Early postoperative care requires strict precautions: avoiding eye rubbing risks IOL displacement and wound dehiscence, strenuous activity raises intraocular pressure and creates incisional stress, and regular prescribed drops prevent infection and control inflammation. Eye drops are essential, not avoided. Head position is not crucial with modern closure techniques. Spectacles may be needed for refractive correction. These precautions are critical for the first 4-6 weeks.</w:t>
      </w:r>
    </w:p>
    <w:p>
      <w:r>
        <w:t>Positive Marks: 1</w:t>
      </w:r>
    </w:p>
    <w:p>
      <w:r>
        <w:t>Negative Marks: 0</w:t>
      </w:r>
    </w:p>
    <w:p>
      <w:r>
        <w:t>Question: An elderly patient with stable refractive status and no presbyopic demands undergoes cataract surgery. Which type of IOL is most appropriate for this patient?</w:t>
      </w:r>
    </w:p>
    <w:p>
      <w:r>
        <w:t>(a) Toric IOL</w:t>
      </w:r>
    </w:p>
    <w:p>
      <w:r>
        <w:t>(b) Multifocal IOL</w:t>
      </w:r>
    </w:p>
    <w:p>
      <w:r>
        <w:t>(c) Accommodating IOL</w:t>
      </w:r>
    </w:p>
    <w:p>
      <w:r>
        <w:t>(d) Monofocal IOL</w:t>
      </w:r>
    </w:p>
    <w:p>
      <w:r>
        <w:t>Answer: d</w:t>
      </w:r>
    </w:p>
    <w:p>
      <w:r>
        <w:t>Solution: Monofocal IOLs are the standard choice for most patients, providing excellent distance vision with minimal aberrations. Multifocal IOLs reduce spectacle dependence but increase cost and glare symptoms, better suited for younger motivated patients. Accommodating IOLs are emerging technology with variable results. Toric IOLs are specifically for astigmatism correction. Monofocal IOLs offer the best balance of safety, efficacy, and cost-effectiveness for standard cases.</w:t>
      </w:r>
    </w:p>
    <w:p>
      <w:r>
        <w:t>Positive Marks: 1</w:t>
      </w:r>
    </w:p>
    <w:p>
      <w:r>
        <w:t>Negative Marks: 0</w:t>
      </w:r>
    </w:p>
    <w:p>
      <w:r>
        <w:t>Question: A 75-year-old with hypertension and 3+ nuclear sclerotic cataract presents for surgery. Which surgical approach is most appropriate for this patient?</w:t>
      </w:r>
    </w:p>
    <w:p>
      <w:r>
        <w:t>(a) Intracapsular cataract extraction (ICCE)</w:t>
      </w:r>
    </w:p>
    <w:p>
      <w:r>
        <w:t>(b) Extracapsular cataract extraction (ECCE)</w:t>
      </w:r>
    </w:p>
    <w:p>
      <w:r>
        <w:t>(c) Phacoemulsification with IOL implantation</w:t>
      </w:r>
    </w:p>
    <w:p>
      <w:r>
        <w:t>(d) Manual Small Incision Surgery (MSICS)</w:t>
      </w:r>
    </w:p>
    <w:p>
      <w:r>
        <w:t>Answer: c</w:t>
      </w:r>
    </w:p>
    <w:p>
      <w:r>
        <w:t>Solution: Phacoemulsification is the current gold standard technique globally, using ultrasonic energy through a 2-3 mm self-sealing incision, minimizing surgical trauma and inflammation with faster visual recovery. MSICS (6-7 mm incision) is an acceptable alternative in resource-limited settings. ECCE (11-12 mm) and ICCE (13+ mm) are largely obsolete due to larger incisions, prolonged healing, and higher complications. For a 75-year-old with moderate density, phacoemulsification offers optimal outcomes.</w:t>
      </w:r>
    </w:p>
    <w:p>
      <w:r>
        <w:t>Positive Marks: 1</w:t>
      </w:r>
    </w:p>
    <w:p>
      <w:r>
        <w:t>Negative Marks: 0</w:t>
      </w:r>
    </w:p>
    <w:p>
      <w:r>
        <w:t>Question: On postoperative day 3, a cataract surgery patient reports sudden vision loss and eye pain. Examination shows corneal edema, shallow anterior chamber, and mid-dilated pupil. What is the most likely diagnosis?</w:t>
      </w:r>
    </w:p>
    <w:p>
      <w:r>
        <w:t>(a) Acute angle-closure glaucoma</w:t>
      </w:r>
    </w:p>
    <w:p>
      <w:r>
        <w:t>(b) Retrobulbar hemorrhage</w:t>
      </w:r>
    </w:p>
    <w:p>
      <w:r>
        <w:t>(c) Retinal detachment</w:t>
      </w:r>
    </w:p>
    <w:p>
      <w:r>
        <w:t>(d) Endophthalmitis</w:t>
      </w:r>
    </w:p>
    <w:p>
      <w:r>
        <w:t>Answer: a</w:t>
      </w:r>
    </w:p>
    <w:p>
      <w:r>
        <w:t>Solution: This classic triad—sudden vision loss, eye pain, corneal edema, and shallow anterior chamber—is pathognomonic for acute angle-closure glaucoma, often from pupillary block or malpositioned IOL. Endophthalmitis presents with pain and inflammation but typically normal anterior chamber. Retrobulbar hemorrhage causes proptosis and chemosis. Retinal detachment causes floaters and flashes without corneal edema. This is an ophthalmic emergency requiring immediate IOP-lowering therapy and possible laser peripheral iridotomy.</w:t>
      </w:r>
    </w:p>
    <w:p>
      <w:r>
        <w:t>Positive Marks: 1</w:t>
      </w:r>
    </w:p>
    <w:p>
      <w:r>
        <w:t>Negative Marks: 0</w:t>
      </w:r>
    </w:p>
    <w:p>
      <w:r>
        <w:t>Question: A patient 6 weeks after uneventful cataract surgery complains of remaining myopic refractive error of -2.0 diopters. What is the most appropriate management?</w:t>
      </w:r>
    </w:p>
    <w:p>
      <w:r>
        <w:t>(a) Perform LASIK for refractive correction</w:t>
      </w:r>
    </w:p>
    <w:p>
      <w:r>
        <w:t>(b) Prescribe spectacles for distance correction</w:t>
      </w:r>
    </w:p>
    <w:p>
      <w:r>
        <w:t>(c) Wait 12 months before any intervention</w:t>
      </w:r>
    </w:p>
    <w:p>
      <w:r>
        <w:t>(d) Immediately perform IOL exchange</w:t>
      </w:r>
    </w:p>
    <w:p>
      <w:r>
        <w:t>Answer: b</w:t>
      </w:r>
    </w:p>
    <w:p>
      <w:r>
        <w:t>Solution: Mild refractive errors (-2.0D) after cataract surgery are common due to IOL power calculation variations and are best initially corrected with spectacles. IOL exchange is reserved for gross miscalculations (±1.0D or more) and adds surgical risk. LASIK/PRK can be considered after 3 months once refraction stabilizes, if the patient desires. Twelve months of waiting unnecessarily compromises functional vision. Spectacle correction is safe, reversible, and effective.</w:t>
      </w:r>
    </w:p>
    <w:p>
      <w:r>
        <w:t>Positive Marks: 1</w:t>
      </w:r>
    </w:p>
    <w:p>
      <w:r>
        <w:t>Negative Marks: 0</w:t>
      </w:r>
    </w:p>
    <w:p>
      <w:r>
        <w:t>Question: During phacoemulsification, the lens nucleus is fragmented and aspirated using ultrasonic energy. Which of the following best describes the operative principle?</w:t>
      </w:r>
    </w:p>
    <w:p>
      <w:r>
        <w:t>(a) Laser energy melts the cataractous lens material</w:t>
      </w:r>
    </w:p>
    <w:p>
      <w:r>
        <w:t>(b) Mechanical crushing and extraction of the nucleus</w:t>
      </w:r>
    </w:p>
    <w:p>
      <w:r>
        <w:t>(c) Ultrasonic energy (40,000 Hz) emulsifies nucleus while simultaneous aspiration removes fragments</w:t>
      </w:r>
    </w:p>
    <w:p>
      <w:r>
        <w:t>(d) Chemical dissolution of lens proteins</w:t>
      </w:r>
    </w:p>
    <w:p>
      <w:r>
        <w:t>Answer: c</w:t>
      </w:r>
    </w:p>
    <w:p>
      <w:r>
        <w:t>Solution: Phacoemulsification uses high-frequency ultrasonic vibrations (40,000 Hz) to fragment the lens nucleus into emulsified particles which are then aspirated through a hollow handpiece. Laser techniques (femtosecond laser-assisted cataract surgery) are newer modalities but not traditional phacoemulsification. Mechanical crushing is crude and damages tissues. Chemical dissolution does not exist clinically. Understanding ultrasonic physics explains why ultrasonic energy can safely divide the nucleus while preserving capsular integrity.</w:t>
      </w:r>
    </w:p>
    <w:p>
      <w:r>
        <w:t>Positive Marks: 1</w:t>
      </w:r>
    </w:p>
    <w:p>
      <w:r>
        <w:t>Negative Marks: 0</w:t>
      </w:r>
    </w:p>
    <w:p>
      <w:r>
        <w:t>Question: A 5-year-old child undergoes surgery for congenital cataract. Which of the following is the most significant postoperative concern that requires close monitoring?</w:t>
      </w:r>
    </w:p>
    <w:p>
      <w:r>
        <w:t>(a) Posterior capsular opacification occurring in first month</w:t>
      </w:r>
    </w:p>
    <w:p>
      <w:r>
        <w:t>(b) Amblyopia development if visual rehabilitation is delayed</w:t>
      </w:r>
    </w:p>
    <w:p>
      <w:r>
        <w:t>(c) Bullous keratopathy from endothelial decompensation</w:t>
      </w:r>
    </w:p>
    <w:p>
      <w:r>
        <w:t>(d) Cyclitic membrane formation within 2 weeks</w:t>
      </w:r>
    </w:p>
    <w:p>
      <w:r>
        <w:t>Answer: b</w:t>
      </w:r>
    </w:p>
    <w:p>
      <w:r>
        <w:t>Solution: Amblyopia (lazy eye) is the greatest threat in pediatric cataract surgery because critical visual development occurs during ages 0-7 years. Delays in visual rehabilitation, even by weeks, can cause permanent vision loss beyond surgical recovery. Posterior capsular opacification develops over months. Bullous keratopathy is rare in pediatric cases. Cyclitic membranes are manageable complications. Urgent and aggressive visual rehabilitation—glasses, patching, orthoptic exercises—is essential to prevent irreversible vision loss.</w:t>
      </w:r>
    </w:p>
    <w:p>
      <w:r>
        <w:t>Positive Marks: 1</w:t>
      </w:r>
    </w:p>
    <w:p>
      <w:r>
        <w:t>Negative Marks: 0</w:t>
      </w:r>
    </w:p>
    <w:p>
      <w:r>
        <w:t>Question: A 55-year-old with poorly controlled Type 2 diabetes mellitus and cataract requires surgery. Considering the high risk of posterior capsular opacification in diabetic patients, which IOL type is recommended?</w:t>
      </w:r>
    </w:p>
    <w:p>
      <w:r>
        <w:t>(a) PMMA IOL</w:t>
      </w:r>
    </w:p>
    <w:p>
      <w:r>
        <w:t>(b) Acrylic IOL with round edge</w:t>
      </w:r>
    </w:p>
    <w:p>
      <w:r>
        <w:t>(c) Sharp-edged IOL (silicone) to reduce PCO risk</w:t>
      </w:r>
    </w:p>
    <w:p>
      <w:r>
        <w:t>(d) Collagen IOL</w:t>
      </w:r>
    </w:p>
    <w:p>
      <w:r>
        <w:t>Answer: c</w:t>
      </w:r>
    </w:p>
    <w:p>
      <w:r>
        <w:t>Solution: Sharp-edged IOLs (silicone or acrylic with sharp optic edge) significantly reduce posterior capsular opacification (PCO) by creating a physical barrier against lens epithelial cell proliferation. Diabetic patients have higher PCO rates due to enhanced fibrotic response. PMMA IOLs have higher PCO rates and limited biocompatibility. Round-edged acrylic IOLs allow more epithelial cell migration and PCO. Collagen IOLs are obsolete. The sharp edge prevents equatorial lens fiber cell migration onto the posterior capsule.</w:t>
      </w:r>
    </w:p>
    <w:p>
      <w:r>
        <w:t>Positive Marks: 1</w:t>
      </w:r>
    </w:p>
    <w:p>
      <w:r>
        <w:t>Negative Marks: 0</w:t>
      </w:r>
    </w:p>
    <w:p>
      <w:r>
        <w:t>Question: A surgeon reports 12 cases of postoperative anterior uveitis with corneal edema and fibrin in the anterior chamber within 24 hours of routine cataract surgeries. No positive cultures or clinical signs of infection are present. What is the most likely diagnosis?</w:t>
      </w:r>
    </w:p>
    <w:p>
      <w:r>
        <w:t>(a) Toxic Anterior Segment Syndrome (TASS) from contaminated solution</w:t>
      </w:r>
    </w:p>
    <w:p>
      <w:r>
        <w:t>(b) Intraoperative hyphema</w:t>
      </w:r>
    </w:p>
    <w:p>
      <w:r>
        <w:t>(c) Acute bacterial endophthalmitis</w:t>
      </w:r>
    </w:p>
    <w:p>
      <w:r>
        <w:t>(d) Acute viral conjunctivitis</w:t>
      </w:r>
    </w:p>
    <w:p>
      <w:r>
        <w:t>Answer: a</w:t>
      </w:r>
    </w:p>
    <w:p>
      <w:r>
        <w:t>Solution: Toxic Anterior Segment Syndrome (TASS) is a sterile, non-infectious inflammatory reaction occurring within 24 hours in multiple patients, suggesting a common source such as contaminated balanced salt solution, irrigation solution, or improper instrument sterilization. Bacterial endophthalmitis typically appears 48-72 hours postoperatively with positive cultures. Viral conjunctivitis primarily affects conjunctiva. Hyphema results from iris or ciliary body bleeding. TASS requires identifying and eliminating the toxic source immediately to prevent further cases.</w:t>
      </w:r>
    </w:p>
    <w:p>
      <w:r>
        <w:t>Positive Marks: 1</w:t>
      </w:r>
    </w:p>
    <w:p>
      <w:r>
        <w:t>Negative Marks: 0</w:t>
      </w:r>
    </w:p>
    <w:p>
      <w:r>
        <w:t>Question: A patient 18 months after uncomplicated cataract surgery presents with gradually decreasing vision and increased glare. Examination confirms posterior capsular opacification with a healthy retina on B-scan. What is the definitive management?</w:t>
      </w:r>
    </w:p>
    <w:p>
      <w:r>
        <w:t>(a) Surgical capsular polishing and membrane removal</w:t>
      </w:r>
    </w:p>
    <w:p>
      <w:r>
        <w:t>(b) Topical corticosteroid therapy</w:t>
      </w:r>
    </w:p>
    <w:p>
      <w:r>
        <w:t>(c) Nd:YAG laser capsulotomy</w:t>
      </w:r>
    </w:p>
    <w:p>
      <w:r>
        <w:t>(d) Immediate IOL exchange</w:t>
      </w:r>
    </w:p>
    <w:p>
      <w:r>
        <w:t>Answer: c</w:t>
      </w:r>
    </w:p>
    <w:p>
      <w:r>
        <w:t>Solution: Nd:YAG laser capsulotomy creates a clear central aperture through the opacified posterior capsule, providing quick and definitive restoration of vision in a non-invasive manner. Surgical capsulotomy has largely become obsolete with laser technology. Topical steroids cannot dissolve the fibrous membrane. IOL exchange is unnecessary as the IOL is functioning normally. Nd:YAG capsulotomy is performed as an outpatient procedure with excellent visual results and minimal complications when the retina is intact.</w:t>
      </w:r>
    </w:p>
    <w:p>
      <w:r>
        <w:t>Positive Marks: 1</w:t>
      </w:r>
    </w:p>
    <w:p>
      <w:r>
        <w:t>Negative Marks: 0</w:t>
      </w:r>
    </w:p>
    <w:p>
      <w:r>
        <w:t>Question: A 68-year-old patient underwent cataract surgery with IOL calculation designed for emmetropia. Six weeks postoperatively, he is hyperopic by +3.0 diopters and dissatisfied with uncorrected vision. The patient questions whether a surgical error occurred. Which response best reflects professional ethics and evidence-based practice?</w:t>
      </w:r>
    </w:p>
    <w:p>
      <w:r>
        <w:t>(a) Explain IOL calculation error margins exist; offer refraction and spectacles, consider LASIK if stable after 3 months, and document thoroughly</w:t>
      </w:r>
    </w:p>
    <w:p>
      <w:r>
        <w:t>(b) Immediately offer IOL exchange to correct the error</w:t>
      </w:r>
    </w:p>
    <w:p>
      <w:r>
        <w:t>(c) Blame the biometry equipment and offer free LASIK without additional charges</w:t>
      </w:r>
    </w:p>
    <w:p>
      <w:r>
        <w:t>(d) Suggest the patient's expectations were unrealistic and provide no solution</w:t>
      </w:r>
    </w:p>
    <w:p>
      <w:r>
        <w:t>Answer: a</w:t>
      </w:r>
    </w:p>
    <w:p>
      <w:r>
        <w:t>Solution: Even with modern formulas, IOL power calculations have inherent error margins (0.25-0.5D), which should be transparently explained to patients. Offering practical solutions (spectacle correction initially, future LASIK if stable after 3 months) demonstrates professional competence. Immediate IOL exchange carries additional surgical risks and is unjustified for this refractive error. Blaming equipment is unprofessional. Dismissing patient concerns violates patient-centered care principles. Thorough documentation protects both patient and surgeon while demonstrating ethical practice.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